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НЕВРОЛОГИИ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date"/>
      <w:r>
        <w:rPr>
          <w:rFonts w:ascii="Times New Roman" w:hAnsi="Times New Roman" w:cs="Times New Roman"/>
          <w:sz w:val="28"/>
          <w:szCs w:val="28"/>
        </w:rPr>
        <w:t xml:space="preserve">08.02.2021</w:t>
      </w:r>
      <w:bookmarkEnd w:id="2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3" w:name="name"/>
      <w:r>
        <w:rPr>
          <w:rFonts w:ascii="Times New Roman" w:hAnsi="Times New Roman" w:cs="Times New Roman"/>
          <w:sz w:val="28"/>
          <w:szCs w:val="28"/>
        </w:rPr>
        <w:t xml:space="preserve">Denis Agafonov</w:t>
      </w:r>
      <w:bookmarkEnd w:id="3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4738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bookmarkEnd w:id="5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Наркотик</w:t>
            </w:r>
            <w:bookmarkEnd w:id="6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bookmarkEnd w:id="7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id3"/>
            <w:bookmarkStart w:id="9" w:name="date3"/>
            <w:bookmarkStart w:id="10" w:name="prod3"/>
            <w:bookmarkEnd w:id="8"/>
            <w:bookmarkEnd w:id="9"/>
            <w:bookmarkEnd w:id="10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kol3"/>
            <w:bookmarkEnd w:id="11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id4"/>
            <w:bookmarkStart w:id="13" w:name="date4"/>
            <w:bookmarkStart w:id="14" w:name="prod4"/>
            <w:bookmarkEnd w:id="12"/>
            <w:bookmarkEnd w:id="13"/>
            <w:bookmarkEnd w:id="1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kol4"/>
            <w:bookmarkEnd w:id="15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24</Words>
  <Characters>138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2021-02-06T21:41:00Z</dcterms:created>
  <dcterms:modified xsi:type="dcterms:W3CDTF">2021-02-06T21:41:00Z</dcterms:modified>
</cp:coreProperties>
</file>