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t>
      </w:r>
    </w:p>
    <w:p>
      <w:pPr>
        <w:spacing w:before="0" w:after="40"/>
        <w:jc w:val="center"/>
      </w:pPr>
      <w:r>
        <w:rPr>
          <w:rFonts w:ascii="Arial" w:cs="Arial" w:eastAsia="Arial" w:hAnsi="Arial"/>
          <w:b/>
          <w:bCs/>
          <w:color w:val="475569"/>
          <w:sz w:val="24"/>
          <w:szCs w:val="24"/>
        </w:rPr>
        <w:t xml:space="preserve">DEPARTMENT OF COMPUTER SCIENCE &amp; ENGINEERING</w:t>
      </w:r>
    </w:p>
    <w:p>
      <w:pPr>
        <w:pBdr>
          <w:bottom w:val="single" w:color="CBD5E1" w:sz="4" w:space="1"/>
        </w:pBdr>
        <w:spacing w:before="200" w:after="200"/>
      </w:pPr>
      <w:r>
        <w:t xml:space="preserve"/>
      </w:r>
    </w:p>
    <w:p>
      <w:pPr>
        <w:spacing w:before="0" w:after="0"/>
      </w:pPr>
      <w:r>
        <w:t xml:space="preserve">  </w:t>
      </w:r>
    </w:p>
    <w:p>
      <w:pPr>
        <w:spacing w:before="0" w:after="120"/>
        <w:jc w:val="center"/>
      </w:pPr>
      <w:r>
        <w:rPr>
          <w:rFonts w:ascii="Arial" w:cs="Arial" w:eastAsia="Arial" w:hAnsi="Arial"/>
          <w:color w:val="475569"/>
          <w:sz w:val="24"/>
          <w:szCs w:val="24"/>
        </w:rPr>
        <w:t xml:space="preserve">FINAL YEAR PROJECT DOCUMENTATION</w:t>
      </w:r>
    </w:p>
    <w:p>
      <w:pPr>
        <w:spacing w:before="0" w:after="320"/>
        <w:jc w:val="center"/>
      </w:pPr>
      <w:r>
        <w:rPr>
          <w:rFonts w:ascii="Arial" w:cs="Arial" w:eastAsia="Arial" w:hAnsi="Arial"/>
          <w:b/>
          <w:bCs/>
          <w:color w:val="1F3A8A"/>
          <w:sz w:val="56"/>
          <w:szCs w:val="56"/>
        </w:rPr>
        <w:t xml:space="preserve">Retail Sales Forecasting</w:t>
      </w:r>
    </w:p>
    <w:p>
      <w:pPr>
        <w:spacing w:before="0" w:after="80"/>
        <w:jc w:val="center"/>
      </w:pPr>
      <w:r>
        <w:rPr>
          <w:rFonts w:ascii="Arial" w:cs="Arial" w:eastAsia="Arial" w:hAnsi="Arial"/>
          <w:color w:val="2563EB"/>
          <w:sz w:val="32"/>
          <w:szCs w:val="32"/>
        </w:rPr>
        <w:t xml:space="preserve">Using Machine Learning</w:t>
      </w:r>
    </w:p>
    <w:p>
      <w:pPr>
        <w:spacing w:before="0" w:after="0"/>
      </w:pPr>
      <w:r>
        <w:t xml:space="preserve">  </w:t>
      </w:r>
    </w:p>
    <w:p>
      <w:pPr>
        <w:pBdr>
          <w:bottom w:val="single" w:color="CBD5E1" w:sz="4" w:space="1"/>
        </w:pBdr>
        <w:spacing w:before="200" w:after="200"/>
      </w:pPr>
      <w:r>
        <w:t xml:space="preserve"/>
      </w:r>
    </w:p>
    <w:p>
      <w:pPr>
        <w:spacing w:before="0" w:after="0"/>
      </w:pPr>
      <w:r>
        <w:t xml:space="preserve">  </w:t>
      </w:r>
    </w:p>
    <w:p>
      <w:pPr>
        <w:spacing w:before="80" w:after="80"/>
        <w:jc w:val="center"/>
      </w:pPr>
      <w:r>
        <w:rPr>
          <w:rFonts w:ascii="Arial" w:cs="Arial" w:eastAsia="Arial" w:hAnsi="Arial"/>
          <w:color w:val="475569"/>
          <w:sz w:val="22"/>
          <w:szCs w:val="22"/>
        </w:rPr>
        <w:t xml:space="preserve">Submitted by</w:t>
      </w:r>
    </w:p>
    <w:p>
      <w:pPr>
        <w:spacing w:before="0" w:after="80"/>
        <w:jc w:val="center"/>
      </w:pPr>
      <w:r>
        <w:rPr>
          <w:rFonts w:ascii="Arial" w:cs="Arial" w:eastAsia="Arial" w:hAnsi="Arial"/>
          <w:b/>
          <w:bCs/>
          <w:color w:val="1E293B"/>
          <w:sz w:val="28"/>
          <w:szCs w:val="28"/>
        </w:rPr>
        <w:t xml:space="preserve">[Your Full Name]</w:t>
      </w:r>
    </w:p>
    <w:p>
      <w:pPr>
        <w:spacing w:before="0" w:after="80"/>
        <w:jc w:val="center"/>
      </w:pPr>
      <w:r>
        <w:rPr>
          <w:rFonts w:ascii="Arial" w:cs="Arial" w:eastAsia="Arial" w:hAnsi="Arial"/>
          <w:color w:val="475569"/>
          <w:sz w:val="22"/>
          <w:szCs w:val="22"/>
        </w:rPr>
        <w:t xml:space="preserve">Roll No: [XXXXXXXX]</w:t>
      </w:r>
    </w:p>
    <w:p>
      <w:pPr>
        <w:spacing w:before="0" w:after="0"/>
      </w:pPr>
      <w:r>
        <w:t xml:space="preserve"> </w:t>
      </w:r>
    </w:p>
    <w:p>
      <w:pPr>
        <w:spacing w:before="80" w:after="80"/>
        <w:jc w:val="center"/>
      </w:pPr>
      <w:r>
        <w:rPr>
          <w:rFonts w:ascii="Arial" w:cs="Arial" w:eastAsia="Arial" w:hAnsi="Arial"/>
          <w:color w:val="475569"/>
          <w:sz w:val="22"/>
          <w:szCs w:val="22"/>
        </w:rPr>
        <w:t xml:space="preserve">Under the Guidance of</w:t>
      </w:r>
    </w:p>
    <w:p>
      <w:pPr>
        <w:spacing w:before="0" w:after="80"/>
        <w:jc w:val="center"/>
      </w:pPr>
      <w:r>
        <w:rPr>
          <w:rFonts w:ascii="Arial" w:cs="Arial" w:eastAsia="Arial" w:hAnsi="Arial"/>
          <w:b/>
          <w:bCs/>
          <w:color w:val="1E293B"/>
          <w:sz w:val="26"/>
          <w:szCs w:val="26"/>
        </w:rPr>
        <w:t xml:space="preserve">[Prof. Guide Name]</w:t>
      </w:r>
    </w:p>
    <w:p>
      <w:pPr>
        <w:spacing w:before="0" w:after="80"/>
        <w:jc w:val="center"/>
      </w:pPr>
      <w:r>
        <w:rPr>
          <w:rFonts w:ascii="Arial" w:cs="Arial" w:eastAsia="Arial" w:hAnsi="Arial"/>
          <w:color w:val="475569"/>
          <w:sz w:val="22"/>
          <w:szCs w:val="22"/>
        </w:rPr>
        <w:t xml:space="preserve">Assistant Professor, Dept. of CSE</w:t>
      </w:r>
    </w:p>
    <w:p>
      <w:pPr>
        <w:spacing w:before="0" w:after="0"/>
      </w:pPr>
      <w:r>
        <w:t xml:space="preserve">  </w:t>
      </w:r>
    </w:p>
    <w:p>
      <w:pPr>
        <w:pBdr>
          <w:bottom w:val="single" w:color="CBD5E1" w:sz="4" w:space="1"/>
        </w:pBdr>
        <w:spacing w:before="200" w:after="200"/>
      </w:pPr>
      <w:r>
        <w:t xml:space="preserve"/>
      </w:r>
    </w:p>
    <w:p>
      <w:pPr>
        <w:spacing w:before="0" w:after="0"/>
      </w:pPr>
      <w:r>
        <w:t xml:space="preserve"> </w:t>
      </w:r>
    </w:p>
    <w:p>
      <w:pPr>
        <w:spacing w:before="80" w:after="60"/>
        <w:jc w:val="center"/>
      </w:pPr>
      <w:r>
        <w:rPr>
          <w:rFonts w:ascii="Arial" w:cs="Arial" w:eastAsia="Arial" w:hAnsi="Arial"/>
          <w:b/>
          <w:bCs/>
          <w:color w:val="1F3A8A"/>
          <w:sz w:val="26"/>
          <w:szCs w:val="26"/>
        </w:rPr>
        <w:t xml:space="preserve">[Your College Name]</w:t>
      </w:r>
    </w:p>
    <w:p>
      <w:pPr>
        <w:spacing w:before="0" w:after="60"/>
        <w:jc w:val="center"/>
      </w:pPr>
      <w:r>
        <w:rPr>
          <w:rFonts w:ascii="Arial" w:cs="Arial" w:eastAsia="Arial" w:hAnsi="Arial"/>
          <w:color w:val="475569"/>
          <w:sz w:val="22"/>
          <w:szCs w:val="22"/>
        </w:rPr>
        <w:t xml:space="preserve">[City, State — PIN Code]</w:t>
      </w:r>
    </w:p>
    <w:p>
      <w:pPr>
        <w:spacing w:before="0" w:after="60"/>
        <w:jc w:val="center"/>
      </w:pPr>
      <w:r>
        <w:rPr>
          <w:rFonts w:ascii="Arial" w:cs="Arial" w:eastAsia="Arial" w:hAnsi="Arial"/>
          <w:color w:val="475569"/>
          <w:sz w:val="22"/>
          <w:szCs w:val="22"/>
        </w:rPr>
        <w:t xml:space="preserve">Affiliated to [University Name]</w:t>
      </w:r>
    </w:p>
    <w:p>
      <w:pPr>
        <w:spacing w:before="60" w:after="0"/>
        <w:jc w:val="center"/>
      </w:pPr>
      <w:r>
        <w:rPr>
          <w:rFonts w:ascii="Arial" w:cs="Arial" w:eastAsia="Arial" w:hAnsi="Arial"/>
          <w:b/>
          <w:bCs/>
          <w:color w:val="1E293B"/>
          <w:sz w:val="22"/>
          <w:szCs w:val="22"/>
        </w:rPr>
        <w:t xml:space="preserve">Academic Year: 2024 - 2025</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F3A8A"/>
          <w:sz w:val="36"/>
          <w:szCs w:val="36"/>
        </w:rPr>
        <w:t xml:space="preserve">Certificate</w:t>
      </w:r>
    </w:p>
    <w:p>
      <w:pPr>
        <w:pBdr>
          <w:bottom w:val="single" w:color="CBD5E1" w:sz="4" w:space="1"/>
        </w:pBdr>
        <w:spacing w:before="200" w:after="200"/>
      </w:pPr>
      <w:r>
        <w:t xml:space="preserve"/>
      </w:r>
    </w:p>
    <w:p>
      <w:pPr>
        <w:spacing w:before="0" w:after="0"/>
      </w:pPr>
      <w:r>
        <w:t xml:space="preserve"> </w:t>
      </w:r>
    </w:p>
    <w:p>
      <w:pPr>
        <w:spacing w:before="80" w:after="120"/>
        <w:jc w:val="both"/>
      </w:pPr>
      <w:r>
        <w:rPr>
          <w:rFonts w:ascii="Arial" w:cs="Arial" w:eastAsia="Arial" w:hAnsi="Arial"/>
          <w:color w:val="475569"/>
          <w:sz w:val="22"/>
          <w:szCs w:val="22"/>
        </w:rPr>
        <w:t xml:space="preserve">This is to certify that the project entitled</w:t>
      </w:r>
    </w:p>
    <w:p>
      <w:pPr>
        <w:spacing w:before="160" w:after="160"/>
        <w:jc w:val="center"/>
      </w:pPr>
      <w:r>
        <w:rPr>
          <w:rFonts w:ascii="Arial" w:cs="Arial" w:eastAsia="Arial" w:hAnsi="Arial"/>
          <w:b/>
          <w:bCs/>
          <w:color w:val="1F3A8A"/>
          <w:sz w:val="26"/>
          <w:szCs w:val="26"/>
        </w:rPr>
        <w:t xml:space="preserve">“Retail Sales Forecasting Using Machine Learning”</w:t>
      </w:r>
    </w:p>
    <w:p>
      <w:pPr>
        <w:spacing w:before="80" w:after="120"/>
        <w:jc w:val="both"/>
      </w:pPr>
      <w:r>
        <w:rPr>
          <w:rFonts w:ascii="Arial" w:cs="Arial" w:eastAsia="Arial" w:hAnsi="Arial"/>
          <w:color w:val="475569"/>
          <w:sz w:val="22"/>
          <w:szCs w:val="22"/>
        </w:rPr>
        <w:t xml:space="preserve">is a bonafide work carried out by [Your Full Name] (Roll No: XXXXXXXX) in partial fulfilment of the requirements for the award of the degree of Bachelor of Technology / Bachelor of Science in Computer Science and Engineering from [University Name], during the academic year 2024–2025.</w:t>
      </w:r>
    </w:p>
    <w:p>
      <w:pPr>
        <w:spacing w:before="0" w:after="0"/>
      </w:pPr>
      <w:r>
        <w:t xml:space="preserve"> </w:t>
      </w:r>
    </w:p>
    <w:p>
      <w:pPr>
        <w:spacing w:before="80" w:after="120"/>
        <w:jc w:val="both"/>
      </w:pPr>
      <w:r>
        <w:rPr>
          <w:rFonts w:ascii="Arial" w:cs="Arial" w:eastAsia="Arial" w:hAnsi="Arial"/>
          <w:color w:val="475569"/>
          <w:sz w:val="22"/>
          <w:szCs w:val="22"/>
        </w:rPr>
        <w:t xml:space="preserve">The project work has been carried out under our supervision and guidance. The project embodies results of original work and studies carried out by the student and the content of the project work does not form the basis for the award of any other degree to the candidate or to anybody else.</w:t>
      </w:r>
    </w:p>
    <w:p>
      <w:pPr>
        <w:spacing w:before="0" w:after="0"/>
      </w:pPr>
      <w:r>
        <w:t xml:space="preserve">   </w:t>
      </w:r>
    </w:p>
    <w:tbl>
      <w:tblPr>
        <w:tblW w:type="dxa" w:w="9360"/>
        <w:tblBorders>
          <w:top w:val="none"/>
          <w:left w:val="none"/>
          <w:bottom w:val="none"/>
          <w:right w:val="none"/>
          <w:insideH w:val="single" w:color="auto" w:sz="4"/>
          <w:insideV w:val="single" w:color="auto" w:sz="4"/>
        </w:tblBorders>
      </w:tblPr>
      <w:tblGrid>
        <w:gridCol w:w="4680"/>
        <w:gridCol w:w="4680"/>
      </w:tblGrid>
      <w:tr>
        <w:tc>
          <w:tcPr>
            <w:tcBorders>
              <w:top w:val="none"/>
              <w:left w:val="none"/>
              <w:bottom w:val="none"/>
              <w:right w:val="none"/>
            </w:tcBorders>
          </w:tcPr>
          <w:p>
            <w:pPr>
              <w:spacing w:before="0" w:after="80"/>
            </w:pPr>
            <w:r>
              <w:rPr>
                <w:rFonts w:ascii="Arial" w:cs="Arial" w:eastAsia="Arial" w:hAnsi="Arial"/>
                <w:color w:val="475569"/>
                <w:sz w:val="22"/>
                <w:szCs w:val="22"/>
              </w:rPr>
              <w:t xml:space="preserve">___________________________</w:t>
            </w:r>
          </w:p>
          <w:p>
            <w:pPr>
              <w:spacing w:before="0" w:after="40"/>
            </w:pPr>
            <w:r>
              <w:rPr>
                <w:rFonts w:ascii="Arial" w:cs="Arial" w:eastAsia="Arial" w:hAnsi="Arial"/>
                <w:b/>
                <w:bCs/>
                <w:color w:val="1E293B"/>
                <w:sz w:val="22"/>
                <w:szCs w:val="22"/>
              </w:rPr>
              <w:t xml:space="preserve">[Prof. Guide Name]</w:t>
            </w:r>
          </w:p>
          <w:p>
            <w:pPr>
              <w:spacing w:before="0" w:after="40"/>
            </w:pPr>
            <w:r>
              <w:rPr>
                <w:rFonts w:ascii="Arial" w:cs="Arial" w:eastAsia="Arial" w:hAnsi="Arial"/>
                <w:color w:val="475569"/>
                <w:sz w:val="22"/>
                <w:szCs w:val="22"/>
              </w:rPr>
              <w:t xml:space="preserve">Project Guide</w:t>
            </w:r>
          </w:p>
          <w:p>
            <w:pPr>
              <w:spacing w:before="0" w:after="40"/>
            </w:pPr>
            <w:r>
              <w:rPr>
                <w:rFonts w:ascii="Arial" w:cs="Arial" w:eastAsia="Arial" w:hAnsi="Arial"/>
                <w:color w:val="475569"/>
                <w:sz w:val="22"/>
                <w:szCs w:val="22"/>
              </w:rPr>
              <w:t xml:space="preserve">Dept. of CSE</w:t>
            </w:r>
          </w:p>
        </w:tc>
        <w:tc>
          <w:tcPr>
            <w:tcBorders>
              <w:top w:val="none"/>
              <w:left w:val="none"/>
              <w:bottom w:val="none"/>
              <w:right w:val="none"/>
            </w:tcBorders>
          </w:tcPr>
          <w:p>
            <w:pPr>
              <w:spacing w:before="0" w:after="80"/>
            </w:pPr>
            <w:r>
              <w:rPr>
                <w:rFonts w:ascii="Arial" w:cs="Arial" w:eastAsia="Arial" w:hAnsi="Arial"/>
                <w:color w:val="475569"/>
                <w:sz w:val="22"/>
                <w:szCs w:val="22"/>
              </w:rPr>
              <w:t xml:space="preserve">___________________________</w:t>
            </w:r>
          </w:p>
          <w:p>
            <w:pPr>
              <w:spacing w:before="0" w:after="40"/>
            </w:pPr>
            <w:r>
              <w:rPr>
                <w:rFonts w:ascii="Arial" w:cs="Arial" w:eastAsia="Arial" w:hAnsi="Arial"/>
                <w:b/>
                <w:bCs/>
                <w:color w:val="1E293B"/>
                <w:sz w:val="22"/>
                <w:szCs w:val="22"/>
              </w:rPr>
              <w:t xml:space="preserve">[HoD Name]</w:t>
            </w:r>
          </w:p>
          <w:p>
            <w:pPr>
              <w:spacing w:before="0" w:after="40"/>
            </w:pPr>
            <w:r>
              <w:rPr>
                <w:rFonts w:ascii="Arial" w:cs="Arial" w:eastAsia="Arial" w:hAnsi="Arial"/>
                <w:color w:val="475569"/>
                <w:sz w:val="22"/>
                <w:szCs w:val="22"/>
              </w:rPr>
              <w:t xml:space="preserve">Head of Department</w:t>
            </w:r>
          </w:p>
          <w:p>
            <w:pPr>
              <w:spacing w:before="0" w:after="40"/>
            </w:pPr>
            <w:r>
              <w:rPr>
                <w:rFonts w:ascii="Arial" w:cs="Arial" w:eastAsia="Arial" w:hAnsi="Arial"/>
                <w:color w:val="475569"/>
                <w:sz w:val="22"/>
                <w:szCs w:val="22"/>
              </w:rPr>
              <w:t xml:space="preserve">Dept. of CSE</w:t>
            </w:r>
          </w:p>
        </w:tc>
      </w:tr>
    </w:tbl>
    <w:p>
      <w:r>
        <w:br w:type="page"/>
      </w:r>
    </w:p>
    <w:p>
      <w:pPr>
        <w:pStyle w:val="Heading1"/>
        <w:spacing w:before="400" w:after="200"/>
      </w:pPr>
      <w:r>
        <w:rPr>
          <w:rFonts w:ascii="Arial" w:cs="Arial" w:eastAsia="Arial" w:hAnsi="Arial"/>
          <w:b/>
          <w:bCs/>
          <w:color w:val="1F3A8A"/>
          <w:sz w:val="36"/>
          <w:szCs w:val="36"/>
        </w:rPr>
        <w:t xml:space="preserve">Declaration</w:t>
      </w:r>
    </w:p>
    <w:p>
      <w:pPr>
        <w:pBdr>
          <w:bottom w:val="single" w:color="CBD5E1" w:sz="4" w:space="1"/>
        </w:pBdr>
        <w:spacing w:before="200" w:after="200"/>
      </w:pPr>
      <w:r>
        <w:t xml:space="preserve"/>
      </w:r>
    </w:p>
    <w:p>
      <w:pPr>
        <w:spacing w:before="0" w:after="0"/>
      </w:pPr>
      <w:r>
        <w:t xml:space="preserve"> </w:t>
      </w:r>
    </w:p>
    <w:p>
      <w:pPr>
        <w:spacing w:before="80" w:after="120"/>
        <w:jc w:val="both"/>
      </w:pPr>
      <w:r>
        <w:rPr>
          <w:rFonts w:ascii="Arial" w:cs="Arial" w:eastAsia="Arial" w:hAnsi="Arial"/>
          <w:color w:val="475569"/>
          <w:sz w:val="22"/>
          <w:szCs w:val="22"/>
        </w:rPr>
        <w:t xml:space="preserve">I, [Your Full Name], hereby declare that the project entitled “Retail Sales Forecasting Using Machine Learning” submitted to [University Name] in partial fulfilment of the requirements for the award of the degree of Bachelor of Technology / Bachelor of Science in Computer Science and Engineering is a record of the original work done by me under the guidance of [Prof. Guide Name], Department of Computer Science and Engineering, [College Name].</w:t>
      </w:r>
    </w:p>
    <w:p>
      <w:pPr>
        <w:spacing w:before="0" w:after="0"/>
      </w:pPr>
      <w:r>
        <w:t xml:space="preserve"> </w:t>
      </w:r>
    </w:p>
    <w:p>
      <w:pPr>
        <w:spacing w:before="80" w:after="120"/>
        <w:jc w:val="both"/>
      </w:pPr>
      <w:r>
        <w:rPr>
          <w:rFonts w:ascii="Arial" w:cs="Arial" w:eastAsia="Arial" w:hAnsi="Arial"/>
          <w:color w:val="475569"/>
          <w:sz w:val="22"/>
          <w:szCs w:val="22"/>
        </w:rPr>
        <w:t xml:space="preserve">I further declare that:</w:t>
      </w:r>
    </w:p>
    <w:p>
      <w:pPr>
        <w:spacing w:before="0" w:after="0"/>
      </w:pPr>
      <w:r>
        <w:t xml:space="preserve"> </w:t>
      </w:r>
    </w:p>
    <w:p>
      <w:pPr>
        <w:pStyle w:val="ListParagraph"/>
        <w:numPr>
          <w:ilvl w:val="0"/>
          <w:numId w:val="2"/>
        </w:numPr>
        <w:spacing w:before="60" w:after="60"/>
      </w:pPr>
      <w:r>
        <w:rPr>
          <w:rFonts w:ascii="Arial" w:cs="Arial" w:eastAsia="Arial" w:hAnsi="Arial"/>
          <w:color w:val="475569"/>
          <w:sz w:val="22"/>
          <w:szCs w:val="22"/>
        </w:rPr>
        <w:t xml:space="preserve">The work submitted is my own original work and has not been submitted for the award of any degree, diploma, or other qualification at this or any other university or institution.</w:t>
      </w:r>
    </w:p>
    <w:p>
      <w:pPr>
        <w:pStyle w:val="ListParagraph"/>
        <w:numPr>
          <w:ilvl w:val="0"/>
          <w:numId w:val="2"/>
        </w:numPr>
        <w:spacing w:before="60" w:after="60"/>
      </w:pPr>
      <w:r>
        <w:rPr>
          <w:rFonts w:ascii="Arial" w:cs="Arial" w:eastAsia="Arial" w:hAnsi="Arial"/>
          <w:color w:val="475569"/>
          <w:sz w:val="22"/>
          <w:szCs w:val="22"/>
        </w:rPr>
        <w:t xml:space="preserve">I have acknowledged all sources used in the project and provided proper references.</w:t>
      </w:r>
    </w:p>
    <w:p>
      <w:pPr>
        <w:pStyle w:val="ListParagraph"/>
        <w:numPr>
          <w:ilvl w:val="0"/>
          <w:numId w:val="2"/>
        </w:numPr>
        <w:spacing w:before="60" w:after="60"/>
      </w:pPr>
      <w:r>
        <w:rPr>
          <w:rFonts w:ascii="Arial" w:cs="Arial" w:eastAsia="Arial" w:hAnsi="Arial"/>
          <w:color w:val="475569"/>
          <w:sz w:val="22"/>
          <w:szCs w:val="22"/>
        </w:rPr>
        <w:t xml:space="preserve">The project does not infringe upon any intellectual property rights.</w:t>
      </w:r>
    </w:p>
    <w:p>
      <w:pPr>
        <w:pStyle w:val="ListParagraph"/>
        <w:numPr>
          <w:ilvl w:val="0"/>
          <w:numId w:val="2"/>
        </w:numPr>
        <w:spacing w:before="60" w:after="60"/>
      </w:pPr>
      <w:r>
        <w:rPr>
          <w:rFonts w:ascii="Arial" w:cs="Arial" w:eastAsia="Arial" w:hAnsi="Arial"/>
          <w:color w:val="475569"/>
          <w:sz w:val="22"/>
          <w:szCs w:val="22"/>
        </w:rPr>
        <w:t xml:space="preserve">I understand that any false claims may result in disqualification and/or legal action.</w:t>
      </w:r>
    </w:p>
    <w:p>
      <w:pPr>
        <w:spacing w:before="0" w:after="0"/>
      </w:pPr>
      <w:r>
        <w:t xml:space="preserve">   </w:t>
      </w:r>
    </w:p>
    <w:p>
      <w:pPr>
        <w:spacing w:before="80" w:after="80"/>
      </w:pPr>
      <w:r>
        <w:rPr>
          <w:rFonts w:ascii="Arial" w:cs="Arial" w:eastAsia="Arial" w:hAnsi="Arial"/>
          <w:color w:val="475569"/>
          <w:sz w:val="22"/>
          <w:szCs w:val="22"/>
        </w:rPr>
        <w:t xml:space="preserve">Place: ___________________     Date: ___________________</w:t>
      </w:r>
    </w:p>
    <w:p>
      <w:pPr>
        <w:spacing w:before="0" w:after="0"/>
      </w:pPr>
      <w:r>
        <w:t xml:space="preserve">  </w:t>
      </w:r>
    </w:p>
    <w:p>
      <w:pPr>
        <w:spacing w:before="80" w:after="80"/>
      </w:pPr>
      <w:r>
        <w:rPr>
          <w:rFonts w:ascii="Arial" w:cs="Arial" w:eastAsia="Arial" w:hAnsi="Arial"/>
          <w:color w:val="475569"/>
          <w:sz w:val="22"/>
          <w:szCs w:val="22"/>
        </w:rPr>
        <w:t xml:space="preserve">Signature: ___________________</w:t>
      </w:r>
    </w:p>
    <w:p>
      <w:pPr>
        <w:spacing w:before="0" w:after="80"/>
      </w:pPr>
      <w:r>
        <w:rPr>
          <w:rFonts w:ascii="Arial" w:cs="Arial" w:eastAsia="Arial" w:hAnsi="Arial"/>
          <w:b/>
          <w:bCs/>
          <w:color w:val="1E293B"/>
          <w:sz w:val="22"/>
          <w:szCs w:val="22"/>
        </w:rPr>
        <w:t xml:space="preserve">[Your Full Name]</w:t>
      </w:r>
    </w:p>
    <w:p>
      <w:pPr>
        <w:spacing w:before="0" w:after="80"/>
      </w:pPr>
      <w:r>
        <w:rPr>
          <w:rFonts w:ascii="Arial" w:cs="Arial" w:eastAsia="Arial" w:hAnsi="Arial"/>
          <w:color w:val="475569"/>
          <w:sz w:val="22"/>
          <w:szCs w:val="22"/>
        </w:rPr>
        <w:t xml:space="preserve">Roll No: XXXXXXXX</w:t>
      </w:r>
    </w:p>
    <w:p>
      <w:r>
        <w:br w:type="page"/>
      </w:r>
    </w:p>
    <w:p>
      <w:pPr>
        <w:pStyle w:val="Heading1"/>
        <w:spacing w:before="400" w:after="200"/>
      </w:pPr>
      <w:r>
        <w:rPr>
          <w:rFonts w:ascii="Arial" w:cs="Arial" w:eastAsia="Arial" w:hAnsi="Arial"/>
          <w:b/>
          <w:bCs/>
          <w:color w:val="1F3A8A"/>
          <w:sz w:val="36"/>
          <w:szCs w:val="36"/>
        </w:rPr>
        <w:t xml:space="preserve">Acknowledgement</w:t>
      </w:r>
    </w:p>
    <w:p>
      <w:pPr>
        <w:pBdr>
          <w:bottom w:val="single" w:color="CBD5E1" w:sz="4" w:space="1"/>
        </w:pBdr>
        <w:spacing w:before="200" w:after="200"/>
      </w:pPr>
      <w:r>
        <w:t xml:space="preserve"/>
      </w:r>
    </w:p>
    <w:p>
      <w:pPr>
        <w:spacing w:before="0" w:after="0"/>
      </w:pPr>
      <w:r>
        <w:t xml:space="preserve"> </w:t>
      </w:r>
    </w:p>
    <w:p>
      <w:pPr>
        <w:spacing w:before="80" w:after="120"/>
        <w:jc w:val="both"/>
      </w:pPr>
      <w:r>
        <w:rPr>
          <w:rFonts w:ascii="Arial" w:cs="Arial" w:eastAsia="Arial" w:hAnsi="Arial"/>
          <w:color w:val="475569"/>
          <w:sz w:val="22"/>
          <w:szCs w:val="22"/>
        </w:rPr>
        <w:t xml:space="preserve">The satisfaction and euphoria that accompany the successful completion of a task would be incomplete without acknowledging the people who made it possible.</w:t>
      </w:r>
    </w:p>
    <w:p>
      <w:pPr>
        <w:spacing w:before="0" w:after="0"/>
      </w:pPr>
      <w:r>
        <w:t xml:space="preserve"> </w:t>
      </w:r>
    </w:p>
    <w:p>
      <w:pPr>
        <w:spacing w:before="80" w:after="120"/>
        <w:jc w:val="both"/>
      </w:pPr>
      <w:r>
        <w:rPr>
          <w:rFonts w:ascii="Arial" w:cs="Arial" w:eastAsia="Arial" w:hAnsi="Arial"/>
          <w:color w:val="475569"/>
          <w:sz w:val="22"/>
          <w:szCs w:val="22"/>
        </w:rPr>
        <w:t xml:space="preserve">I express my profound gratitude to [Prof. Guide Name], my project guide, whose expert guidance, constructive criticism, and invaluable suggestions throughout the course of this project made it possible to complete the work successfully. His/Her support and encouragement were the driving forces behind this project.</w:t>
      </w:r>
    </w:p>
    <w:p>
      <w:pPr>
        <w:spacing w:before="0" w:after="0"/>
      </w:pPr>
      <w:r>
        <w:t xml:space="preserve"> </w:t>
      </w:r>
    </w:p>
    <w:p>
      <w:pPr>
        <w:spacing w:before="80" w:after="120"/>
        <w:jc w:val="both"/>
      </w:pPr>
      <w:r>
        <w:rPr>
          <w:rFonts w:ascii="Arial" w:cs="Arial" w:eastAsia="Arial" w:hAnsi="Arial"/>
          <w:color w:val="475569"/>
          <w:sz w:val="22"/>
          <w:szCs w:val="22"/>
        </w:rPr>
        <w:t xml:space="preserve">I sincerely thank [HoD Name], Head of the Department of Computer Science and Engineering, for providing the necessary infrastructure and an encouraging environment to carry out this project.</w:t>
      </w:r>
    </w:p>
    <w:p>
      <w:pPr>
        <w:spacing w:before="0" w:after="0"/>
      </w:pPr>
      <w:r>
        <w:t xml:space="preserve"> </w:t>
      </w:r>
    </w:p>
    <w:p>
      <w:pPr>
        <w:spacing w:before="80" w:after="120"/>
        <w:jc w:val="both"/>
      </w:pPr>
      <w:r>
        <w:rPr>
          <w:rFonts w:ascii="Arial" w:cs="Arial" w:eastAsia="Arial" w:hAnsi="Arial"/>
          <w:color w:val="475569"/>
          <w:sz w:val="22"/>
          <w:szCs w:val="22"/>
        </w:rPr>
        <w:t xml:space="preserve">I extend my heartfelt thanks to the Principal of [College Name] for providing the academic environment that allowed me to pursue this research.</w:t>
      </w:r>
    </w:p>
    <w:p>
      <w:pPr>
        <w:spacing w:before="0" w:after="0"/>
      </w:pPr>
      <w:r>
        <w:t xml:space="preserve"> </w:t>
      </w:r>
    </w:p>
    <w:p>
      <w:pPr>
        <w:spacing w:before="80" w:after="120"/>
        <w:jc w:val="both"/>
      </w:pPr>
      <w:r>
        <w:rPr>
          <w:rFonts w:ascii="Arial" w:cs="Arial" w:eastAsia="Arial" w:hAnsi="Arial"/>
          <w:color w:val="475569"/>
          <w:sz w:val="22"/>
          <w:szCs w:val="22"/>
        </w:rPr>
        <w:t xml:space="preserve">I am also grateful to the faculty members of the Department of Computer Science and Engineering for their constant encouragement and valuable suggestions.</w:t>
      </w:r>
    </w:p>
    <w:p>
      <w:pPr>
        <w:spacing w:before="0" w:after="0"/>
      </w:pPr>
      <w:r>
        <w:t xml:space="preserve"> </w:t>
      </w:r>
    </w:p>
    <w:p>
      <w:pPr>
        <w:spacing w:before="80" w:after="120"/>
        <w:jc w:val="both"/>
      </w:pPr>
      <w:r>
        <w:rPr>
          <w:rFonts w:ascii="Arial" w:cs="Arial" w:eastAsia="Arial" w:hAnsi="Arial"/>
          <w:color w:val="475569"/>
          <w:sz w:val="22"/>
          <w:szCs w:val="22"/>
        </w:rPr>
        <w:t xml:space="preserve">My sincere thanks go to my classmates and friends who provided moral support and intellectual inputs throughout this project.</w:t>
      </w:r>
    </w:p>
    <w:p>
      <w:pPr>
        <w:spacing w:before="0" w:after="0"/>
      </w:pPr>
      <w:r>
        <w:t xml:space="preserve"> </w:t>
      </w:r>
    </w:p>
    <w:p>
      <w:pPr>
        <w:spacing w:before="80" w:after="120"/>
        <w:jc w:val="both"/>
      </w:pPr>
      <w:r>
        <w:rPr>
          <w:rFonts w:ascii="Arial" w:cs="Arial" w:eastAsia="Arial" w:hAnsi="Arial"/>
          <w:color w:val="475569"/>
          <w:sz w:val="22"/>
          <w:szCs w:val="22"/>
        </w:rPr>
        <w:t xml:space="preserve">Finally, I owe a deep sense of gratitude to my parents and family members who have always been a source of motivation and support throughout my academic journey.</w:t>
      </w:r>
    </w:p>
    <w:p>
      <w:pPr>
        <w:spacing w:before="0" w:after="0"/>
      </w:pPr>
      <w:r>
        <w:t xml:space="preserve">   </w:t>
      </w:r>
    </w:p>
    <w:p>
      <w:pPr>
        <w:spacing w:before="80" w:after="80"/>
        <w:jc w:val="right"/>
      </w:pPr>
      <w:r>
        <w:rPr>
          <w:rFonts w:ascii="Arial" w:cs="Arial" w:eastAsia="Arial" w:hAnsi="Arial"/>
          <w:b/>
          <w:bCs/>
          <w:color w:val="1E293B"/>
          <w:sz w:val="22"/>
          <w:szCs w:val="22"/>
        </w:rPr>
        <w:t xml:space="preserve">[Your Full Name]</w:t>
      </w:r>
    </w:p>
    <w:p>
      <w:r>
        <w:br w:type="page"/>
      </w:r>
    </w:p>
    <w:p>
      <w:pPr>
        <w:pStyle w:val="Heading1"/>
        <w:spacing w:before="400" w:after="200"/>
      </w:pPr>
      <w:r>
        <w:rPr>
          <w:rFonts w:ascii="Arial" w:cs="Arial" w:eastAsia="Arial" w:hAnsi="Arial"/>
          <w:b/>
          <w:bCs/>
          <w:color w:val="1F3A8A"/>
          <w:sz w:val="36"/>
          <w:szCs w:val="36"/>
        </w:rPr>
        <w:t xml:space="preserve">Abstract</w:t>
      </w:r>
    </w:p>
    <w:p>
      <w:pPr>
        <w:pBdr>
          <w:bottom w:val="single" w:color="CBD5E1" w:sz="4" w:space="1"/>
        </w:pBdr>
        <w:spacing w:before="200" w:after="200"/>
      </w:pPr>
      <w:r>
        <w:t xml:space="preserve"/>
      </w:r>
    </w:p>
    <w:p>
      <w:pPr>
        <w:spacing w:before="0" w:after="0"/>
      </w:pPr>
      <w:r>
        <w:t xml:space="preserve"> </w:t>
      </w:r>
    </w:p>
    <w:p>
      <w:pPr>
        <w:spacing w:before="80" w:after="120"/>
        <w:jc w:val="both"/>
      </w:pPr>
      <w:r>
        <w:rPr>
          <w:rFonts w:ascii="Arial" w:cs="Arial" w:eastAsia="Arial" w:hAnsi="Arial"/>
          <w:color w:val="475569"/>
          <w:sz w:val="22"/>
          <w:szCs w:val="22"/>
        </w:rPr>
        <w:t xml:space="preserve">Retail sales forecasting is a critical business intelligence task that enables retailers to optimise inventory management, allocate resources efficiently, and maximise profitability. Traditional forecasting methods based on simple statistical models often fail to capture the complex, non-linear patterns inherent in modern retail data. This project presents an end-to-end machine learning solution for accurate retail sales prediction using historical transactional data.</w:t>
      </w:r>
    </w:p>
    <w:p>
      <w:pPr>
        <w:spacing w:before="0" w:after="0"/>
      </w:pPr>
      <w:r>
        <w:t xml:space="preserve"> </w:t>
      </w:r>
    </w:p>
    <w:p>
      <w:pPr>
        <w:spacing w:before="80" w:after="120"/>
        <w:jc w:val="both"/>
      </w:pPr>
      <w:r>
        <w:rPr>
          <w:rFonts w:ascii="Arial" w:cs="Arial" w:eastAsia="Arial" w:hAnsi="Arial"/>
          <w:color w:val="475569"/>
          <w:sz w:val="22"/>
          <w:szCs w:val="22"/>
        </w:rPr>
        <w:t xml:space="preserve">The proposed system leverages a Random Forest Regressor, an ensemble learning technique, trained on a dataset comprising 13,152 daily sales records spanning three years across three stores and four product categories. The model incorporates rich temporal features including year, month, day-of-week, and seasonal indicators, augmented with time-series features such as lag variables (1-day, 7-day, 14-day) and rolling statistical aggregates (7-day mean, 7-day standard deviation, 30-day mean) to capture short-term and long-term sales patterns.</w:t>
      </w:r>
    </w:p>
    <w:p>
      <w:pPr>
        <w:spacing w:before="0" w:after="0"/>
      </w:pPr>
      <w:r>
        <w:t xml:space="preserve"> </w:t>
      </w:r>
    </w:p>
    <w:p>
      <w:pPr>
        <w:spacing w:before="80" w:after="120"/>
        <w:jc w:val="both"/>
      </w:pPr>
      <w:r>
        <w:rPr>
          <w:rFonts w:ascii="Arial" w:cs="Arial" w:eastAsia="Arial" w:hAnsi="Arial"/>
          <w:color w:val="475569"/>
          <w:sz w:val="22"/>
          <w:szCs w:val="22"/>
        </w:rPr>
        <w:t xml:space="preserve">The complete pipeline encompasses data ingestion, automated preprocessing, feature engineering, model training, and evaluation. The trained model achieves a Mean Absolute Error (MAE) of 13.03, Root Mean Squared Error (RMSE) of 16.34, and a coefficient of determination (R²) of 0.9385, demonstrating excellent predictive accuracy. The system is deployed as an interactive web application built with Streamlit, enabling non-technical stakeholders to obtain real-time sales forecasts by simply providing store, product, date, and contextual parameters.</w:t>
      </w:r>
    </w:p>
    <w:p>
      <w:pPr>
        <w:spacing w:before="0" w:after="0"/>
      </w:pPr>
      <w:r>
        <w:t xml:space="preserve"> </w:t>
      </w:r>
    </w:p>
    <w:p>
      <w:pPr>
        <w:spacing w:before="80" w:after="120"/>
        <w:jc w:val="both"/>
      </w:pPr>
      <w:r>
        <w:rPr>
          <w:rFonts w:ascii="Arial" w:cs="Arial" w:eastAsia="Arial" w:hAnsi="Arial"/>
          <w:color w:val="475569"/>
          <w:sz w:val="22"/>
          <w:szCs w:val="22"/>
        </w:rPr>
        <w:t xml:space="preserve">This project demonstrates the practical viability of machine learning for retail analytics and provides a scalable foundation that can be extended with additional data sources, more advanced models such as XGBoost or LSTM networks, and integration with live point-of-sale systems.</w:t>
      </w:r>
    </w:p>
    <w:p>
      <w:pPr>
        <w:spacing w:before="0" w:after="0"/>
      </w:pPr>
      <w:r>
        <w:t xml:space="preserve">  </w:t>
      </w:r>
    </w:p>
    <w:p>
      <w:pPr>
        <w:spacing w:before="80" w:after="80"/>
      </w:pPr>
      <w:r>
        <w:rPr>
          <w:rFonts w:ascii="Arial" w:cs="Arial" w:eastAsia="Arial" w:hAnsi="Arial"/>
          <w:b/>
          <w:bCs/>
          <w:color w:val="1E293B"/>
          <w:sz w:val="22"/>
          <w:szCs w:val="22"/>
        </w:rPr>
        <w:t xml:space="preserve">Keywords: </w:t>
      </w:r>
      <w:r>
        <w:rPr>
          <w:rFonts w:ascii="Arial" w:cs="Arial" w:eastAsia="Arial" w:hAnsi="Arial"/>
          <w:i/>
          <w:iCs/>
          <w:color w:val="475569"/>
          <w:sz w:val="22"/>
          <w:szCs w:val="22"/>
        </w:rPr>
        <w:t xml:space="preserve">Machine Learning, Retail Sales Forecasting, Random Forest, Feature Engineering, Time-Series Analysis, Streamlit, Python, Scikit-learn, Predictive Analytics.</w:t>
      </w:r>
    </w:p>
    <w:p>
      <w:r>
        <w:br w:type="page"/>
      </w:r>
    </w:p>
    <w:p>
      <w:pPr>
        <w:pStyle w:val="Heading1"/>
        <w:spacing w:before="400" w:after="200"/>
      </w:pPr>
      <w:r>
        <w:rPr>
          <w:rFonts w:ascii="Arial" w:cs="Arial" w:eastAsia="Arial" w:hAnsi="Arial"/>
          <w:b/>
          <w:bCs/>
          <w:color w:val="1F3A8A"/>
          <w:sz w:val="36"/>
          <w:szCs w:val="36"/>
        </w:rPr>
        <w:t xml:space="preserve">Table of Contents</w:t>
      </w:r>
    </w:p>
    <w:p>
      <w:pPr>
        <w:pBdr>
          <w:bottom w:val="single" w:color="CBD5E1" w:sz="4" w:space="1"/>
        </w:pBdr>
        <w:spacing w:before="200" w:after="200"/>
      </w:pPr>
      <w:r>
        <w:t xml:space="preserve"/>
      </w:r>
    </w:p>
    <w:p>
      <w:pPr>
        <w:spacing w:before="0" w:after="0"/>
      </w:pPr>
      <w:r>
        <w:t xml:space="preserve"> </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3A8A"/>
          <w:sz w:val="36"/>
          <w:szCs w:val="36"/>
        </w:rPr>
        <w:t xml:space="preserve">Chapter 1: Introduction</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1.1 Background and Motivation</w:t>
      </w:r>
    </w:p>
    <w:p>
      <w:pPr>
        <w:spacing w:before="80" w:after="120"/>
        <w:jc w:val="both"/>
      </w:pPr>
      <w:r>
        <w:rPr>
          <w:rFonts w:ascii="Arial" w:cs="Arial" w:eastAsia="Arial" w:hAnsi="Arial"/>
          <w:color w:val="475569"/>
          <w:sz w:val="22"/>
          <w:szCs w:val="22"/>
        </w:rPr>
        <w:t xml:space="preserve">The retail industry is one of the largest and most data-intensive sectors in the global economy. With the proliferation of point-of-sale systems, loyalty programmes, and e-commerce platforms, retailers now generate enormous volumes of transactional data daily. The ability to accurately forecast future sales has become a competitive differentiator that separates thriving enterprises from those that struggle with overstock, stockouts, and inefficient supply chains.</w:t>
      </w:r>
    </w:p>
    <w:p>
      <w:pPr>
        <w:spacing w:before="0" w:after="0"/>
      </w:pPr>
      <w:r>
        <w:t xml:space="preserve"> </w:t>
      </w:r>
    </w:p>
    <w:p>
      <w:pPr>
        <w:spacing w:before="80" w:after="120"/>
        <w:jc w:val="both"/>
      </w:pPr>
      <w:r>
        <w:rPr>
          <w:rFonts w:ascii="Arial" w:cs="Arial" w:eastAsia="Arial" w:hAnsi="Arial"/>
          <w:color w:val="475569"/>
          <w:sz w:val="22"/>
          <w:szCs w:val="22"/>
        </w:rPr>
        <w:t xml:space="preserve">Traditional forecasting approaches, including moving averages, exponential smoothing, and ARIMA models, rely on linear assumptions that often fail to generalise across the diverse, multi-dimensional patterns of retail data. Factors such as promotional campaigns, public holidays, seasonal cycles, and macroeconomic conditions introduce non-linearities that require more sophisticated modelling techniques.</w:t>
      </w:r>
    </w:p>
    <w:p>
      <w:pPr>
        <w:spacing w:before="0" w:after="0"/>
      </w:pPr>
      <w:r>
        <w:t xml:space="preserve"> </w:t>
      </w:r>
    </w:p>
    <w:p>
      <w:pPr>
        <w:spacing w:before="80" w:after="120"/>
        <w:jc w:val="both"/>
      </w:pPr>
      <w:r>
        <w:rPr>
          <w:rFonts w:ascii="Arial" w:cs="Arial" w:eastAsia="Arial" w:hAnsi="Arial"/>
          <w:color w:val="475569"/>
          <w:sz w:val="22"/>
          <w:szCs w:val="22"/>
        </w:rPr>
        <w:t xml:space="preserve">Machine learning offers a transformative alternative. Ensemble methods such as Random Forests can automatically learn complex feature interactions from historical data without requiring manual specification of the underlying functional form. This project harnesses these capabilities to build a production-ready sales forecasting system.</w:t>
      </w:r>
    </w:p>
    <w:p>
      <w:pPr>
        <w:pStyle w:val="Heading2"/>
        <w:spacing w:before="300" w:after="160"/>
      </w:pPr>
      <w:r>
        <w:rPr>
          <w:rFonts w:ascii="Arial" w:cs="Arial" w:eastAsia="Arial" w:hAnsi="Arial"/>
          <w:b/>
          <w:bCs/>
          <w:color w:val="2563EB"/>
          <w:sz w:val="28"/>
          <w:szCs w:val="28"/>
        </w:rPr>
        <w:t xml:space="preserve">1.2 Problem Statement</w:t>
      </w:r>
    </w:p>
    <w:p>
      <w:pPr>
        <w:spacing w:before="80" w:after="120"/>
        <w:jc w:val="both"/>
      </w:pPr>
      <w:r>
        <w:rPr>
          <w:rFonts w:ascii="Arial" w:cs="Arial" w:eastAsia="Arial" w:hAnsi="Arial"/>
          <w:color w:val="475569"/>
          <w:sz w:val="22"/>
          <w:szCs w:val="22"/>
        </w:rPr>
        <w:t xml:space="preserve">Retail managers and supply chain planners require accurate, store- and product-level sales forecasts to make informed operational decisions. The challenge is to develop a system that:</w:t>
      </w:r>
    </w:p>
    <w:p>
      <w:pPr>
        <w:pStyle w:val="ListParagraph"/>
        <w:numPr>
          <w:ilvl w:val="0"/>
          <w:numId w:val="2"/>
        </w:numPr>
        <w:spacing w:before="60" w:after="60"/>
      </w:pPr>
      <w:r>
        <w:rPr>
          <w:rFonts w:ascii="Arial" w:cs="Arial" w:eastAsia="Arial" w:hAnsi="Arial"/>
          <w:color w:val="475569"/>
          <w:sz w:val="22"/>
          <w:szCs w:val="22"/>
        </w:rPr>
        <w:t xml:space="preserve">Processes and cleans raw historical sales data automatically.</w:t>
      </w:r>
    </w:p>
    <w:p>
      <w:pPr>
        <w:pStyle w:val="ListParagraph"/>
        <w:numPr>
          <w:ilvl w:val="0"/>
          <w:numId w:val="2"/>
        </w:numPr>
        <w:spacing w:before="60" w:after="60"/>
      </w:pPr>
      <w:r>
        <w:rPr>
          <w:rFonts w:ascii="Arial" w:cs="Arial" w:eastAsia="Arial" w:hAnsi="Arial"/>
          <w:color w:val="475569"/>
          <w:sz w:val="22"/>
          <w:szCs w:val="22"/>
        </w:rPr>
        <w:t xml:space="preserve">Extracts meaningful temporal and contextual features from the data.</w:t>
      </w:r>
    </w:p>
    <w:p>
      <w:pPr>
        <w:pStyle w:val="ListParagraph"/>
        <w:numPr>
          <w:ilvl w:val="0"/>
          <w:numId w:val="2"/>
        </w:numPr>
        <w:spacing w:before="60" w:after="60"/>
      </w:pPr>
      <w:r>
        <w:rPr>
          <w:rFonts w:ascii="Arial" w:cs="Arial" w:eastAsia="Arial" w:hAnsi="Arial"/>
          <w:color w:val="475569"/>
          <w:sz w:val="22"/>
          <w:szCs w:val="22"/>
        </w:rPr>
        <w:t xml:space="preserve">Trains a machine learning model that generalises well to unseen future dates.</w:t>
      </w:r>
    </w:p>
    <w:p>
      <w:pPr>
        <w:pStyle w:val="ListParagraph"/>
        <w:numPr>
          <w:ilvl w:val="0"/>
          <w:numId w:val="2"/>
        </w:numPr>
        <w:spacing w:before="60" w:after="60"/>
      </w:pPr>
      <w:r>
        <w:rPr>
          <w:rFonts w:ascii="Arial" w:cs="Arial" w:eastAsia="Arial" w:hAnsi="Arial"/>
          <w:color w:val="475569"/>
          <w:sz w:val="22"/>
          <w:szCs w:val="22"/>
        </w:rPr>
        <w:t xml:space="preserve">Provides an accessible interface for non-technical users to obtain predictions.</w:t>
      </w:r>
    </w:p>
    <w:p>
      <w:pPr>
        <w:pStyle w:val="ListParagraph"/>
        <w:numPr>
          <w:ilvl w:val="0"/>
          <w:numId w:val="2"/>
        </w:numPr>
        <w:spacing w:before="60" w:after="60"/>
      </w:pPr>
      <w:r>
        <w:rPr>
          <w:rFonts w:ascii="Arial" w:cs="Arial" w:eastAsia="Arial" w:hAnsi="Arial"/>
          <w:color w:val="475569"/>
          <w:sz w:val="22"/>
          <w:szCs w:val="22"/>
        </w:rPr>
        <w:t xml:space="preserve">Achieves forecasting accuracy suitable for production deployment.</w:t>
      </w:r>
    </w:p>
    <w:p>
      <w:pPr>
        <w:pStyle w:val="Heading2"/>
        <w:spacing w:before="300" w:after="160"/>
      </w:pPr>
      <w:r>
        <w:rPr>
          <w:rFonts w:ascii="Arial" w:cs="Arial" w:eastAsia="Arial" w:hAnsi="Arial"/>
          <w:b/>
          <w:bCs/>
          <w:color w:val="2563EB"/>
          <w:sz w:val="28"/>
          <w:szCs w:val="28"/>
        </w:rPr>
        <w:t xml:space="preserve">1.3 Objectives</w:t>
      </w:r>
    </w:p>
    <w:p>
      <w:pPr>
        <w:spacing w:before="80" w:after="120"/>
        <w:jc w:val="both"/>
      </w:pPr>
      <w:r>
        <w:rPr>
          <w:rFonts w:ascii="Arial" w:cs="Arial" w:eastAsia="Arial" w:hAnsi="Arial"/>
          <w:color w:val="475569"/>
          <w:sz w:val="22"/>
          <w:szCs w:val="22"/>
        </w:rPr>
        <w:t xml:space="preserve">The primary objectives of this project are:</w:t>
      </w:r>
    </w:p>
    <w:p>
      <w:pPr>
        <w:pStyle w:val="ListParagraph"/>
        <w:numPr>
          <w:ilvl w:val="0"/>
          <w:numId w:val="3"/>
        </w:numPr>
        <w:spacing w:before="60" w:after="60"/>
      </w:pPr>
      <w:r>
        <w:rPr>
          <w:rFonts w:ascii="Arial" w:cs="Arial" w:eastAsia="Arial" w:hAnsi="Arial"/>
          <w:color w:val="475569"/>
          <w:sz w:val="22"/>
          <w:szCs w:val="22"/>
        </w:rPr>
        <w:t xml:space="preserve">To design and implement a complete end-to-end machine learning pipeline for retail sales forecasting.</w:t>
      </w:r>
    </w:p>
    <w:p>
      <w:pPr>
        <w:pStyle w:val="ListParagraph"/>
        <w:numPr>
          <w:ilvl w:val="0"/>
          <w:numId w:val="3"/>
        </w:numPr>
        <w:spacing w:before="60" w:after="60"/>
      </w:pPr>
      <w:r>
        <w:rPr>
          <w:rFonts w:ascii="Arial" w:cs="Arial" w:eastAsia="Arial" w:hAnsi="Arial"/>
          <w:color w:val="475569"/>
          <w:sz w:val="22"/>
          <w:szCs w:val="22"/>
        </w:rPr>
        <w:t xml:space="preserve">To perform comprehensive exploratory data analysis to understand key patterns and drivers of sales.</w:t>
      </w:r>
    </w:p>
    <w:p>
      <w:pPr>
        <w:pStyle w:val="ListParagraph"/>
        <w:numPr>
          <w:ilvl w:val="0"/>
          <w:numId w:val="3"/>
        </w:numPr>
        <w:spacing w:before="60" w:after="60"/>
      </w:pPr>
      <w:r>
        <w:rPr>
          <w:rFonts w:ascii="Arial" w:cs="Arial" w:eastAsia="Arial" w:hAnsi="Arial"/>
          <w:color w:val="475569"/>
          <w:sz w:val="22"/>
          <w:szCs w:val="22"/>
        </w:rPr>
        <w:t xml:space="preserve">To engineer a rich feature set incorporating temporal, lag-based, and rolling statistical features.</w:t>
      </w:r>
    </w:p>
    <w:p>
      <w:pPr>
        <w:pStyle w:val="ListParagraph"/>
        <w:numPr>
          <w:ilvl w:val="0"/>
          <w:numId w:val="3"/>
        </w:numPr>
        <w:spacing w:before="60" w:after="60"/>
      </w:pPr>
      <w:r>
        <w:rPr>
          <w:rFonts w:ascii="Arial" w:cs="Arial" w:eastAsia="Arial" w:hAnsi="Arial"/>
          <w:color w:val="475569"/>
          <w:sz w:val="22"/>
          <w:szCs w:val="22"/>
        </w:rPr>
        <w:t xml:space="preserve">To train, tune, and evaluate a Random Forest Regressor achieving R² ≥ 0.90.</w:t>
      </w:r>
    </w:p>
    <w:p>
      <w:pPr>
        <w:pStyle w:val="ListParagraph"/>
        <w:numPr>
          <w:ilvl w:val="0"/>
          <w:numId w:val="3"/>
        </w:numPr>
        <w:spacing w:before="60" w:after="60"/>
      </w:pPr>
      <w:r>
        <w:rPr>
          <w:rFonts w:ascii="Arial" w:cs="Arial" w:eastAsia="Arial" w:hAnsi="Arial"/>
          <w:color w:val="475569"/>
          <w:sz w:val="22"/>
          <w:szCs w:val="22"/>
        </w:rPr>
        <w:t xml:space="preserve">To deploy the model as an interactive Streamlit web application accessible to business users.</w:t>
      </w:r>
    </w:p>
    <w:p>
      <w:pPr>
        <w:pStyle w:val="ListParagraph"/>
        <w:numPr>
          <w:ilvl w:val="0"/>
          <w:numId w:val="3"/>
        </w:numPr>
        <w:spacing w:before="60" w:after="60"/>
      </w:pPr>
      <w:r>
        <w:rPr>
          <w:rFonts w:ascii="Arial" w:cs="Arial" w:eastAsia="Arial" w:hAnsi="Arial"/>
          <w:color w:val="475569"/>
          <w:sz w:val="22"/>
          <w:szCs w:val="22"/>
        </w:rPr>
        <w:t xml:space="preserve">To document the methodology, results, and deployment procedures comprehensively for future extension.</w:t>
      </w:r>
    </w:p>
    <w:p>
      <w:pPr>
        <w:pStyle w:val="Heading2"/>
        <w:spacing w:before="300" w:after="160"/>
      </w:pPr>
      <w:r>
        <w:rPr>
          <w:rFonts w:ascii="Arial" w:cs="Arial" w:eastAsia="Arial" w:hAnsi="Arial"/>
          <w:b/>
          <w:bCs/>
          <w:color w:val="2563EB"/>
          <w:sz w:val="28"/>
          <w:szCs w:val="28"/>
        </w:rPr>
        <w:t xml:space="preserve">1.4 Scope of the Project</w:t>
      </w:r>
    </w:p>
    <w:p>
      <w:pPr>
        <w:spacing w:before="80" w:after="120"/>
        <w:jc w:val="both"/>
      </w:pPr>
      <w:r>
        <w:rPr>
          <w:rFonts w:ascii="Arial" w:cs="Arial" w:eastAsia="Arial" w:hAnsi="Arial"/>
          <w:color w:val="475569"/>
          <w:sz w:val="22"/>
          <w:szCs w:val="22"/>
        </w:rPr>
        <w:t xml:space="preserve">The scope of this project covers the following areas:</w:t>
      </w:r>
    </w:p>
    <w:p>
      <w:pPr>
        <w:pStyle w:val="ListParagraph"/>
        <w:numPr>
          <w:ilvl w:val="0"/>
          <w:numId w:val="2"/>
        </w:numPr>
        <w:spacing w:before="60" w:after="60"/>
      </w:pPr>
      <w:r>
        <w:rPr>
          <w:rFonts w:ascii="Arial" w:cs="Arial" w:eastAsia="Arial" w:hAnsi="Arial"/>
          <w:color w:val="475569"/>
          <w:sz w:val="22"/>
          <w:szCs w:val="22"/>
        </w:rPr>
        <w:t xml:space="preserve">Data ingestion and preprocessing of historical daily sales data.</w:t>
      </w:r>
    </w:p>
    <w:p>
      <w:pPr>
        <w:pStyle w:val="ListParagraph"/>
        <w:numPr>
          <w:ilvl w:val="0"/>
          <w:numId w:val="2"/>
        </w:numPr>
        <w:spacing w:before="60" w:after="60"/>
      </w:pPr>
      <w:r>
        <w:rPr>
          <w:rFonts w:ascii="Arial" w:cs="Arial" w:eastAsia="Arial" w:hAnsi="Arial"/>
          <w:color w:val="475569"/>
          <w:sz w:val="22"/>
          <w:szCs w:val="22"/>
        </w:rPr>
        <w:t xml:space="preserve">Feature engineering including temporal decomposition and time-series lag features.</w:t>
      </w:r>
    </w:p>
    <w:p>
      <w:pPr>
        <w:pStyle w:val="ListParagraph"/>
        <w:numPr>
          <w:ilvl w:val="0"/>
          <w:numId w:val="2"/>
        </w:numPr>
        <w:spacing w:before="60" w:after="60"/>
      </w:pPr>
      <w:r>
        <w:rPr>
          <w:rFonts w:ascii="Arial" w:cs="Arial" w:eastAsia="Arial" w:hAnsi="Arial"/>
          <w:color w:val="475569"/>
          <w:sz w:val="22"/>
          <w:szCs w:val="22"/>
        </w:rPr>
        <w:t xml:space="preserve">Supervised regression modelling using the scikit-learn library.</w:t>
      </w:r>
    </w:p>
    <w:p>
      <w:pPr>
        <w:pStyle w:val="ListParagraph"/>
        <w:numPr>
          <w:ilvl w:val="0"/>
          <w:numId w:val="2"/>
        </w:numPr>
        <w:spacing w:before="60" w:after="60"/>
      </w:pPr>
      <w:r>
        <w:rPr>
          <w:rFonts w:ascii="Arial" w:cs="Arial" w:eastAsia="Arial" w:hAnsi="Arial"/>
          <w:color w:val="475569"/>
          <w:sz w:val="22"/>
          <w:szCs w:val="22"/>
        </w:rPr>
        <w:t xml:space="preserve">Model evaluation using industry-standard regression metrics.</w:t>
      </w:r>
    </w:p>
    <w:p>
      <w:pPr>
        <w:pStyle w:val="ListParagraph"/>
        <w:numPr>
          <w:ilvl w:val="0"/>
          <w:numId w:val="2"/>
        </w:numPr>
        <w:spacing w:before="60" w:after="60"/>
      </w:pPr>
      <w:r>
        <w:rPr>
          <w:rFonts w:ascii="Arial" w:cs="Arial" w:eastAsia="Arial" w:hAnsi="Arial"/>
          <w:color w:val="475569"/>
          <w:sz w:val="22"/>
          <w:szCs w:val="22"/>
        </w:rPr>
        <w:t xml:space="preserve">Web application development using the Streamlit framework.</w:t>
      </w:r>
    </w:p>
    <w:p>
      <w:pPr>
        <w:pStyle w:val="ListParagraph"/>
        <w:numPr>
          <w:ilvl w:val="0"/>
          <w:numId w:val="2"/>
        </w:numPr>
        <w:spacing w:before="60" w:after="60"/>
      </w:pPr>
      <w:r>
        <w:rPr>
          <w:rFonts w:ascii="Arial" w:cs="Arial" w:eastAsia="Arial" w:hAnsi="Arial"/>
          <w:color w:val="475569"/>
          <w:sz w:val="22"/>
          <w:szCs w:val="22"/>
        </w:rPr>
        <w:t xml:space="preserve">Comprehensive documentation suitable for academic submission and future extension.</w:t>
      </w:r>
    </w:p>
    <w:p>
      <w:pPr>
        <w:spacing w:before="0" w:after="0"/>
      </w:pPr>
      <w:r>
        <w:t xml:space="preserve"> </w:t>
      </w:r>
    </w:p>
    <w:p>
      <w:pPr>
        <w:spacing w:before="80" w:after="120"/>
        <w:jc w:val="both"/>
      </w:pPr>
      <w:r>
        <w:rPr>
          <w:rFonts w:ascii="Arial" w:cs="Arial" w:eastAsia="Arial" w:hAnsi="Arial"/>
          <w:color w:val="475569"/>
          <w:sz w:val="22"/>
          <w:szCs w:val="22"/>
        </w:rPr>
        <w:t xml:space="preserve">The project does not cover real-time data streaming, integration with external ERP systems, or advanced deep learning approaches such as LSTM networks, though these are identified as natural extensions in Chapter 8.</w:t>
      </w:r>
    </w:p>
    <w:p>
      <w:pPr>
        <w:pStyle w:val="Heading2"/>
        <w:spacing w:before="300" w:after="160"/>
      </w:pPr>
      <w:r>
        <w:rPr>
          <w:rFonts w:ascii="Arial" w:cs="Arial" w:eastAsia="Arial" w:hAnsi="Arial"/>
          <w:b/>
          <w:bCs/>
          <w:color w:val="2563EB"/>
          <w:sz w:val="28"/>
          <w:szCs w:val="28"/>
        </w:rPr>
        <w:t xml:space="preserve">1.5 Organisation of the Report</w:t>
      </w:r>
    </w:p>
    <w:p>
      <w:pPr>
        <w:spacing w:before="80" w:after="120"/>
        <w:jc w:val="both"/>
      </w:pPr>
      <w:r>
        <w:rPr>
          <w:rFonts w:ascii="Arial" w:cs="Arial" w:eastAsia="Arial" w:hAnsi="Arial"/>
          <w:color w:val="475569"/>
          <w:sz w:val="22"/>
          <w:szCs w:val="22"/>
        </w:rPr>
        <w:t xml:space="preserve">The remainder of this report is organised as follows:</w:t>
      </w:r>
    </w:p>
    <w:p>
      <w:pPr>
        <w:pStyle w:val="ListParagraph"/>
        <w:numPr>
          <w:ilvl w:val="0"/>
          <w:numId w:val="2"/>
        </w:numPr>
        <w:spacing w:before="60" w:after="60"/>
      </w:pPr>
      <w:r>
        <w:rPr>
          <w:rFonts w:ascii="Arial" w:cs="Arial" w:eastAsia="Arial" w:hAnsi="Arial"/>
          <w:color w:val="475569"/>
          <w:sz w:val="22"/>
          <w:szCs w:val="22"/>
        </w:rPr>
        <w:t xml:space="preserve">Chapter 2 reviews relevant literature and existing approaches to sales forecasting.</w:t>
      </w:r>
    </w:p>
    <w:p>
      <w:pPr>
        <w:pStyle w:val="ListParagraph"/>
        <w:numPr>
          <w:ilvl w:val="0"/>
          <w:numId w:val="2"/>
        </w:numPr>
        <w:spacing w:before="60" w:after="60"/>
      </w:pPr>
      <w:r>
        <w:rPr>
          <w:rFonts w:ascii="Arial" w:cs="Arial" w:eastAsia="Arial" w:hAnsi="Arial"/>
          <w:color w:val="475569"/>
          <w:sz w:val="22"/>
          <w:szCs w:val="22"/>
        </w:rPr>
        <w:t xml:space="preserve">Chapter 3 describes the system architecture and overall design.</w:t>
      </w:r>
    </w:p>
    <w:p>
      <w:pPr>
        <w:pStyle w:val="ListParagraph"/>
        <w:numPr>
          <w:ilvl w:val="0"/>
          <w:numId w:val="2"/>
        </w:numPr>
        <w:spacing w:before="60" w:after="60"/>
      </w:pPr>
      <w:r>
        <w:rPr>
          <w:rFonts w:ascii="Arial" w:cs="Arial" w:eastAsia="Arial" w:hAnsi="Arial"/>
          <w:color w:val="475569"/>
          <w:sz w:val="22"/>
          <w:szCs w:val="22"/>
        </w:rPr>
        <w:t xml:space="preserve">Chapter 4 details the dataset and exploratory data analysis findings.</w:t>
      </w:r>
    </w:p>
    <w:p>
      <w:pPr>
        <w:pStyle w:val="ListParagraph"/>
        <w:numPr>
          <w:ilvl w:val="0"/>
          <w:numId w:val="2"/>
        </w:numPr>
        <w:spacing w:before="60" w:after="60"/>
      </w:pPr>
      <w:r>
        <w:rPr>
          <w:rFonts w:ascii="Arial" w:cs="Arial" w:eastAsia="Arial" w:hAnsi="Arial"/>
          <w:color w:val="475569"/>
          <w:sz w:val="22"/>
          <w:szCs w:val="22"/>
        </w:rPr>
        <w:t xml:space="preserve">Chapter 5 explains the machine learning methodology including preprocessing, feature engineering, and model training.</w:t>
      </w:r>
    </w:p>
    <w:p>
      <w:pPr>
        <w:pStyle w:val="ListParagraph"/>
        <w:numPr>
          <w:ilvl w:val="0"/>
          <w:numId w:val="2"/>
        </w:numPr>
        <w:spacing w:before="60" w:after="60"/>
      </w:pPr>
      <w:r>
        <w:rPr>
          <w:rFonts w:ascii="Arial" w:cs="Arial" w:eastAsia="Arial" w:hAnsi="Arial"/>
          <w:color w:val="475569"/>
          <w:sz w:val="22"/>
          <w:szCs w:val="22"/>
        </w:rPr>
        <w:t xml:space="preserve">Chapter 6 presents the implementation details for each module.</w:t>
      </w:r>
    </w:p>
    <w:p>
      <w:pPr>
        <w:pStyle w:val="ListParagraph"/>
        <w:numPr>
          <w:ilvl w:val="0"/>
          <w:numId w:val="2"/>
        </w:numPr>
        <w:spacing w:before="60" w:after="60"/>
      </w:pPr>
      <w:r>
        <w:rPr>
          <w:rFonts w:ascii="Arial" w:cs="Arial" w:eastAsia="Arial" w:hAnsi="Arial"/>
          <w:color w:val="475569"/>
          <w:sz w:val="22"/>
          <w:szCs w:val="22"/>
        </w:rPr>
        <w:t xml:space="preserve">Chapter 7 presents experimental results and performance evaluation.</w:t>
      </w:r>
    </w:p>
    <w:p>
      <w:pPr>
        <w:pStyle w:val="ListParagraph"/>
        <w:numPr>
          <w:ilvl w:val="0"/>
          <w:numId w:val="2"/>
        </w:numPr>
        <w:spacing w:before="60" w:after="60"/>
      </w:pPr>
      <w:r>
        <w:rPr>
          <w:rFonts w:ascii="Arial" w:cs="Arial" w:eastAsia="Arial" w:hAnsi="Arial"/>
          <w:color w:val="475569"/>
          <w:sz w:val="22"/>
          <w:szCs w:val="22"/>
        </w:rPr>
        <w:t xml:space="preserve">Chapter 8 discusses the Streamlit web application interface.</w:t>
      </w:r>
    </w:p>
    <w:p>
      <w:pPr>
        <w:pStyle w:val="ListParagraph"/>
        <w:numPr>
          <w:ilvl w:val="0"/>
          <w:numId w:val="2"/>
        </w:numPr>
        <w:spacing w:before="60" w:after="60"/>
      </w:pPr>
      <w:r>
        <w:rPr>
          <w:rFonts w:ascii="Arial" w:cs="Arial" w:eastAsia="Arial" w:hAnsi="Arial"/>
          <w:color w:val="475569"/>
          <w:sz w:val="22"/>
          <w:szCs w:val="22"/>
        </w:rPr>
        <w:t xml:space="preserve">Chapter 9 concludes with future work directions.</w:t>
      </w:r>
    </w:p>
    <w:p>
      <w:r>
        <w:br w:type="page"/>
      </w:r>
    </w:p>
    <w:p>
      <w:pPr>
        <w:pStyle w:val="Heading1"/>
        <w:spacing w:before="400" w:after="200"/>
      </w:pPr>
      <w:r>
        <w:rPr>
          <w:rFonts w:ascii="Arial" w:cs="Arial" w:eastAsia="Arial" w:hAnsi="Arial"/>
          <w:b/>
          <w:bCs/>
          <w:color w:val="1F3A8A"/>
          <w:sz w:val="36"/>
          <w:szCs w:val="36"/>
        </w:rPr>
        <w:t xml:space="preserve">Chapter 2: Literature Review</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2.1 Classical Time-Series Forecasting Methods</w:t>
      </w:r>
    </w:p>
    <w:p>
      <w:pPr>
        <w:spacing w:before="80" w:after="120"/>
        <w:jc w:val="both"/>
      </w:pPr>
      <w:r>
        <w:rPr>
          <w:rFonts w:ascii="Arial" w:cs="Arial" w:eastAsia="Arial" w:hAnsi="Arial"/>
          <w:color w:val="475569"/>
          <w:sz w:val="22"/>
          <w:szCs w:val="22"/>
        </w:rPr>
        <w:t xml:space="preserve">Sales forecasting has a rich academic history rooted in classical statistical time-series analysis. Box and Jenkins (1970) introduced the Autoregressive Integrated Moving Average (ARIMA) family of models, which decompose a time series into autoregressive and moving average components. While ARIMA models are mathematically well-understood and interpretable, they assume stationarity and linearity, constraints that frequently limit their accuracy in real-world retail scenarios characterised by promotional spikes and non-stationary seasonality.</w:t>
      </w:r>
    </w:p>
    <w:p>
      <w:pPr>
        <w:spacing w:before="0" w:after="0"/>
      </w:pPr>
      <w:r>
        <w:t xml:space="preserve"> </w:t>
      </w:r>
    </w:p>
    <w:p>
      <w:pPr>
        <w:spacing w:before="80" w:after="120"/>
        <w:jc w:val="both"/>
      </w:pPr>
      <w:r>
        <w:rPr>
          <w:rFonts w:ascii="Arial" w:cs="Arial" w:eastAsia="Arial" w:hAnsi="Arial"/>
          <w:color w:val="475569"/>
          <w:sz w:val="22"/>
          <w:szCs w:val="22"/>
        </w:rPr>
        <w:t xml:space="preserve">Holt-Winters exponential smoothing, proposed by Winters (1960) as an extension of Holt’s double exponential smoothing, handles trends and additive or multiplicative seasonality. These methods remain popular due to their simplicity and computational efficiency, but they require manual specification of seasonality parameters and typically model one product-store combination at a time, making them difficult to scale.</w:t>
      </w:r>
    </w:p>
    <w:p>
      <w:pPr>
        <w:spacing w:before="0" w:after="0"/>
      </w:pPr>
      <w:r>
        <w:t xml:space="preserve"> </w:t>
      </w:r>
    </w:p>
    <w:p>
      <w:pPr>
        <w:spacing w:before="80" w:after="120"/>
        <w:jc w:val="both"/>
      </w:pPr>
      <w:r>
        <w:rPr>
          <w:rFonts w:ascii="Arial" w:cs="Arial" w:eastAsia="Arial" w:hAnsi="Arial"/>
          <w:color w:val="475569"/>
          <w:sz w:val="22"/>
          <w:szCs w:val="22"/>
        </w:rPr>
        <w:t xml:space="preserve">The Facebook Prophet model (Taylor and Letham, 2018) addresses some of these limitations by providing an additive model with automatic seasonality detection, holiday effects, and changepoint identification. Prophet has seen widespread adoption in industry due to its ease of use, though it can underperform compared to gradient boosting methods when rich feature sets are available.</w:t>
      </w:r>
    </w:p>
    <w:p>
      <w:pPr>
        <w:pStyle w:val="Heading2"/>
        <w:spacing w:before="300" w:after="160"/>
      </w:pPr>
      <w:r>
        <w:rPr>
          <w:rFonts w:ascii="Arial" w:cs="Arial" w:eastAsia="Arial" w:hAnsi="Arial"/>
          <w:b/>
          <w:bCs/>
          <w:color w:val="2563EB"/>
          <w:sz w:val="28"/>
          <w:szCs w:val="28"/>
        </w:rPr>
        <w:t xml:space="preserve">2.2 Machine Learning Approaches</w:t>
      </w:r>
    </w:p>
    <w:p>
      <w:pPr>
        <w:spacing w:before="80" w:after="120"/>
        <w:jc w:val="both"/>
      </w:pPr>
      <w:r>
        <w:rPr>
          <w:rFonts w:ascii="Arial" w:cs="Arial" w:eastAsia="Arial" w:hAnsi="Arial"/>
          <w:color w:val="475569"/>
          <w:sz w:val="22"/>
          <w:szCs w:val="22"/>
        </w:rPr>
        <w:t xml:space="preserve">The application of machine learning to demand forecasting has grown substantially since the early 2010s. Artificial neural networks were among the first ML techniques applied to forecasting tasks, but they required careful architecture design and were prone to overfitting on smaller datasets.</w:t>
      </w:r>
    </w:p>
    <w:p>
      <w:pPr>
        <w:spacing w:before="0" w:after="0"/>
      </w:pPr>
      <w:r>
        <w:t xml:space="preserve"> </w:t>
      </w:r>
    </w:p>
    <w:p>
      <w:pPr>
        <w:spacing w:before="80" w:after="120"/>
        <w:jc w:val="both"/>
      </w:pPr>
      <w:r>
        <w:rPr>
          <w:rFonts w:ascii="Arial" w:cs="Arial" w:eastAsia="Arial" w:hAnsi="Arial"/>
          <w:color w:val="475569"/>
          <w:sz w:val="22"/>
          <w:szCs w:val="22"/>
        </w:rPr>
        <w:t xml:space="preserve">Gradient Boosted Decision Trees (GBDT), implemented through libraries such as XGBoost (Chen and Guestrin, 2016) and LightGBM (Ke et al., 2017), have emerged as the dominant approach in forecasting competitions such as the M5 Competition (Makridakis et al., 2022). These methods build ensembles of decision trees sequentially, with each tree correcting the residual errors of its predecessor. The M5 Competition, which focused on retail hierarchical sales forecasting using Walmart data, demonstrated that GBDT methods consistently outperformed classical statistical models.</w:t>
      </w:r>
    </w:p>
    <w:p>
      <w:pPr>
        <w:spacing w:before="0" w:after="0"/>
      </w:pPr>
      <w:r>
        <w:t xml:space="preserve"> </w:t>
      </w:r>
    </w:p>
    <w:p>
      <w:pPr>
        <w:spacing w:before="80" w:after="120"/>
        <w:jc w:val="both"/>
      </w:pPr>
      <w:r>
        <w:rPr>
          <w:rFonts w:ascii="Arial" w:cs="Arial" w:eastAsia="Arial" w:hAnsi="Arial"/>
          <w:color w:val="475569"/>
          <w:sz w:val="22"/>
          <w:szCs w:val="22"/>
        </w:rPr>
        <w:t xml:space="preserve">Random Forests (Breiman, 2001), used in this project, are a parallel ensemble method that trains multiple independent decision trees on bootstrap samples of the data and aggregates their predictions. While Random Forests are generally less accurate than gradient boosting on tabular data, they are robust to hyperparameter choices, less prone to overfitting, and highly interpretable through feature importance scores, making them an excellent choice for academic and educational projects.</w:t>
      </w:r>
    </w:p>
    <w:p>
      <w:pPr>
        <w:pStyle w:val="Heading2"/>
        <w:spacing w:before="300" w:after="160"/>
      </w:pPr>
      <w:r>
        <w:rPr>
          <w:rFonts w:ascii="Arial" w:cs="Arial" w:eastAsia="Arial" w:hAnsi="Arial"/>
          <w:b/>
          <w:bCs/>
          <w:color w:val="2563EB"/>
          <w:sz w:val="28"/>
          <w:szCs w:val="28"/>
        </w:rPr>
        <w:t xml:space="preserve">2.3 Deep Learning for Forecasting</w:t>
      </w:r>
    </w:p>
    <w:p>
      <w:pPr>
        <w:spacing w:before="80" w:after="120"/>
        <w:jc w:val="both"/>
      </w:pPr>
      <w:r>
        <w:rPr>
          <w:rFonts w:ascii="Arial" w:cs="Arial" w:eastAsia="Arial" w:hAnsi="Arial"/>
          <w:color w:val="475569"/>
          <w:sz w:val="22"/>
          <w:szCs w:val="22"/>
        </w:rPr>
        <w:t xml:space="preserve">Long Short-Term Memory (LSTM) networks, a variant of Recurrent Neural Networks, have shown strong performance on sequential forecasting tasks by learning long-range dependencies through gated memory cells. Hochreiter and Schmidhuber (1997) introduced LSTMs, and their application to retail forecasting has been explored extensively. Temporal Convolutional Networks (TCN) and Transformer-based models such as Temporal Fusion Transformers (Lim et al., 2021) represent the current state of the art for multi-horizon forecasting tasks.</w:t>
      </w:r>
    </w:p>
    <w:p>
      <w:pPr>
        <w:spacing w:before="0" w:after="0"/>
      </w:pPr>
      <w:r>
        <w:t xml:space="preserve"> </w:t>
      </w:r>
    </w:p>
    <w:p>
      <w:pPr>
        <w:spacing w:before="80" w:after="120"/>
        <w:jc w:val="both"/>
      </w:pPr>
      <w:r>
        <w:rPr>
          <w:rFonts w:ascii="Arial" w:cs="Arial" w:eastAsia="Arial" w:hAnsi="Arial"/>
          <w:color w:val="475569"/>
          <w:sz w:val="22"/>
          <w:szCs w:val="22"/>
        </w:rPr>
        <w:t xml:space="preserve">However, deep learning approaches typically require substantially larger datasets and significantly more computational resources than ensemble tree methods. For datasets with tens of thousands of records and rich hand-crafted feature sets, ensemble methods often match or outperform deep learning while remaining far more interpretable.</w:t>
      </w:r>
    </w:p>
    <w:p>
      <w:pPr>
        <w:pStyle w:val="Heading2"/>
        <w:spacing w:before="300" w:after="160"/>
      </w:pPr>
      <w:r>
        <w:rPr>
          <w:rFonts w:ascii="Arial" w:cs="Arial" w:eastAsia="Arial" w:hAnsi="Arial"/>
          <w:b/>
          <w:bCs/>
          <w:color w:val="2563EB"/>
          <w:sz w:val="28"/>
          <w:szCs w:val="28"/>
        </w:rPr>
        <w:t xml:space="preserve">2.4 Feature Engineering in Retail Forecasting</w:t>
      </w:r>
    </w:p>
    <w:p>
      <w:pPr>
        <w:spacing w:before="80" w:after="120"/>
        <w:jc w:val="both"/>
      </w:pPr>
      <w:r>
        <w:rPr>
          <w:rFonts w:ascii="Arial" w:cs="Arial" w:eastAsia="Arial" w:hAnsi="Arial"/>
          <w:color w:val="475569"/>
          <w:sz w:val="22"/>
          <w:szCs w:val="22"/>
        </w:rPr>
        <w:t xml:space="preserve">A consistent finding in the forecasting literature is that feature engineering is often more impactful than model selection. Ma et al. (2020) demonstrated that lag features capturing past sales values, combined with rolling aggregate statistics, provide the most significant performance improvements in retail demand forecasting. Calendar features including day-of-week, month, and holiday indicators are universally important, as retail sales exhibit strong weekly and seasonal cycles. Promotional flags and price elasticity indicators are also widely recognised as critical predictors.</w:t>
      </w:r>
    </w:p>
    <w:p>
      <w:pPr>
        <w:pStyle w:val="Heading2"/>
        <w:spacing w:before="300" w:after="160"/>
      </w:pPr>
      <w:r>
        <w:rPr>
          <w:rFonts w:ascii="Arial" w:cs="Arial" w:eastAsia="Arial" w:hAnsi="Arial"/>
          <w:b/>
          <w:bCs/>
          <w:color w:val="2563EB"/>
          <w:sz w:val="28"/>
          <w:szCs w:val="28"/>
        </w:rPr>
        <w:t xml:space="preserve">2.5 Summary</w:t>
      </w:r>
    </w:p>
    <w:p>
      <w:pPr>
        <w:spacing w:before="80" w:after="120"/>
        <w:jc w:val="both"/>
      </w:pPr>
      <w:r>
        <w:rPr>
          <w:rFonts w:ascii="Arial" w:cs="Arial" w:eastAsia="Arial" w:hAnsi="Arial"/>
          <w:color w:val="475569"/>
          <w:sz w:val="22"/>
          <w:szCs w:val="22"/>
        </w:rPr>
        <w:t xml:space="preserve">This review demonstrates that ensemble tree methods with well-engineered feature sets represent a practical and high-performing approach to retail sales forecasting. The Random Forest model selected for this project builds on the insights of prior work and provides a strong baseline that can be iteratively improved using the extensions outlined in Chapter 9.</w:t>
      </w:r>
    </w:p>
    <w:p>
      <w:r>
        <w:br w:type="page"/>
      </w:r>
    </w:p>
    <w:p>
      <w:pPr>
        <w:pStyle w:val="Heading1"/>
        <w:spacing w:before="400" w:after="200"/>
      </w:pPr>
      <w:r>
        <w:rPr>
          <w:rFonts w:ascii="Arial" w:cs="Arial" w:eastAsia="Arial" w:hAnsi="Arial"/>
          <w:b/>
          <w:bCs/>
          <w:color w:val="1F3A8A"/>
          <w:sz w:val="36"/>
          <w:szCs w:val="36"/>
        </w:rPr>
        <w:t xml:space="preserve">Chapter 3: System Architecture</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3.1 Overall Architecture</w:t>
      </w:r>
    </w:p>
    <w:p>
      <w:pPr>
        <w:spacing w:before="80" w:after="120"/>
        <w:jc w:val="both"/>
      </w:pPr>
      <w:r>
        <w:rPr>
          <w:rFonts w:ascii="Arial" w:cs="Arial" w:eastAsia="Arial" w:hAnsi="Arial"/>
          <w:color w:val="475569"/>
          <w:sz w:val="22"/>
          <w:szCs w:val="22"/>
        </w:rPr>
        <w:t xml:space="preserve">The Retail Sales Forecasting System follows a layered architecture comprising four principal tiers: Data Layer, Processing Layer, Model Layer, and Presentation Layer. This separation of concerns ensures modularity, testability, and ease of extension.</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Layer</w:t>
            </w:r>
          </w:p>
        </w:tc>
        <w:tc>
          <w:tcPr>
            <w:tcW w:type="dxa" w:w="32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Component</w:t>
            </w:r>
          </w:p>
        </w:tc>
        <w:tc>
          <w:tcPr>
            <w:tcW w:type="dxa" w:w="39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Responsibility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 Layer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sales_data.csv</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Raw historical sales storage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Processing Layer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data_preprocessing.py</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Cleaning, date parsing, encoding</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Processing Layer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feature_engineering.py</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Lag features, rolling statistics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 Layer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train_model.py</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Training, evaluation, serialisation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 Layer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model.pkl</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Serialised RandomForestRegressor</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Inference Layer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predict.py</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Load model, construct features, infer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Presentation Layer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app.py (Streamlit)</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Interactive UI, charts, 7-day forecast</w:t>
            </w:r>
          </w:p>
        </w:tc>
      </w:tr>
    </w:tbl>
    <w:p>
      <w:pPr>
        <w:spacing w:before="60" w:after="180"/>
        <w:jc w:val="center"/>
      </w:pPr>
      <w:r>
        <w:rPr>
          <w:rFonts w:ascii="Arial" w:cs="Arial" w:eastAsia="Arial" w:hAnsi="Arial"/>
          <w:i/>
          <w:iCs/>
          <w:color w:val="64748B"/>
          <w:sz w:val="18"/>
          <w:szCs w:val="18"/>
        </w:rPr>
        <w:t xml:space="preserve">Table 3.1 — System Layer Architecture</w:t>
      </w:r>
    </w:p>
    <w:p>
      <w:pPr>
        <w:pStyle w:val="Heading2"/>
        <w:spacing w:before="300" w:after="160"/>
      </w:pPr>
      <w:r>
        <w:rPr>
          <w:rFonts w:ascii="Arial" w:cs="Arial" w:eastAsia="Arial" w:hAnsi="Arial"/>
          <w:b/>
          <w:bCs/>
          <w:color w:val="2563EB"/>
          <w:sz w:val="28"/>
          <w:szCs w:val="28"/>
        </w:rPr>
        <w:t xml:space="preserve">3.2 Data Flow</w:t>
      </w:r>
    </w:p>
    <w:p>
      <w:pPr>
        <w:spacing w:before="80" w:after="120"/>
        <w:jc w:val="both"/>
      </w:pPr>
      <w:r>
        <w:rPr>
          <w:rFonts w:ascii="Arial" w:cs="Arial" w:eastAsia="Arial" w:hAnsi="Arial"/>
          <w:color w:val="475569"/>
          <w:sz w:val="22"/>
          <w:szCs w:val="22"/>
        </w:rPr>
        <w:t xml:space="preserve">The data flows through the system in a sequential pipeline:</w:t>
      </w:r>
    </w:p>
    <w:p>
      <w:pPr>
        <w:pStyle w:val="ListParagraph"/>
        <w:numPr>
          <w:ilvl w:val="0"/>
          <w:numId w:val="3"/>
        </w:numPr>
        <w:spacing w:before="60" w:after="60"/>
      </w:pPr>
      <w:r>
        <w:rPr>
          <w:rFonts w:ascii="Arial" w:cs="Arial" w:eastAsia="Arial" w:hAnsi="Arial"/>
          <w:color w:val="475569"/>
          <w:sz w:val="22"/>
          <w:szCs w:val="22"/>
        </w:rPr>
        <w:t xml:space="preserve">Raw CSV data is loaded from the dataset directory.</w:t>
      </w:r>
    </w:p>
    <w:p>
      <w:pPr>
        <w:pStyle w:val="ListParagraph"/>
        <w:numPr>
          <w:ilvl w:val="0"/>
          <w:numId w:val="3"/>
        </w:numPr>
        <w:spacing w:before="60" w:after="60"/>
      </w:pPr>
      <w:r>
        <w:rPr>
          <w:rFonts w:ascii="Arial" w:cs="Arial" w:eastAsia="Arial" w:hAnsi="Arial"/>
          <w:color w:val="475569"/>
          <w:sz w:val="22"/>
          <w:szCs w:val="22"/>
        </w:rPr>
        <w:t xml:space="preserve">The preprocessing module converts date strings to datetime objects and extracts temporal features.</w:t>
      </w:r>
    </w:p>
    <w:p>
      <w:pPr>
        <w:pStyle w:val="ListParagraph"/>
        <w:numPr>
          <w:ilvl w:val="0"/>
          <w:numId w:val="3"/>
        </w:numPr>
        <w:spacing w:before="60" w:after="60"/>
      </w:pPr>
      <w:r>
        <w:rPr>
          <w:rFonts w:ascii="Arial" w:cs="Arial" w:eastAsia="Arial" w:hAnsi="Arial"/>
          <w:color w:val="475569"/>
          <w:sz w:val="22"/>
          <w:szCs w:val="22"/>
        </w:rPr>
        <w:t xml:space="preserve">The feature engineering module adds lag and rolling features, sorted by store and product to ensure correct temporal ordering.</w:t>
      </w:r>
    </w:p>
    <w:p>
      <w:pPr>
        <w:pStyle w:val="ListParagraph"/>
        <w:numPr>
          <w:ilvl w:val="0"/>
          <w:numId w:val="3"/>
        </w:numPr>
        <w:spacing w:before="60" w:after="60"/>
      </w:pPr>
      <w:r>
        <w:rPr>
          <w:rFonts w:ascii="Arial" w:cs="Arial" w:eastAsia="Arial" w:hAnsi="Arial"/>
          <w:color w:val="475569"/>
          <w:sz w:val="22"/>
          <w:szCs w:val="22"/>
        </w:rPr>
        <w:t xml:space="preserve">The training module splits data using a time-based strategy (80% train, 20% test), trains the model, and persists it as model.pkl.</w:t>
      </w:r>
    </w:p>
    <w:p>
      <w:pPr>
        <w:pStyle w:val="ListParagraph"/>
        <w:numPr>
          <w:ilvl w:val="0"/>
          <w:numId w:val="3"/>
        </w:numPr>
        <w:spacing w:before="60" w:after="60"/>
      </w:pPr>
      <w:r>
        <w:rPr>
          <w:rFonts w:ascii="Arial" w:cs="Arial" w:eastAsia="Arial" w:hAnsi="Arial"/>
          <w:color w:val="475569"/>
          <w:sz w:val="22"/>
          <w:szCs w:val="22"/>
        </w:rPr>
        <w:t xml:space="preserve">At inference time, the prediction module reconstructs the feature vector for a given input and queries the loaded model.</w:t>
      </w:r>
    </w:p>
    <w:p>
      <w:pPr>
        <w:pStyle w:val="ListParagraph"/>
        <w:numPr>
          <w:ilvl w:val="0"/>
          <w:numId w:val="3"/>
        </w:numPr>
        <w:spacing w:before="60" w:after="60"/>
      </w:pPr>
      <w:r>
        <w:rPr>
          <w:rFonts w:ascii="Arial" w:cs="Arial" w:eastAsia="Arial" w:hAnsi="Arial"/>
          <w:color w:val="475569"/>
          <w:sz w:val="22"/>
          <w:szCs w:val="22"/>
        </w:rPr>
        <w:t xml:space="preserve">The Streamlit application presents results visually, including a 7-day forecast chart.</w:t>
      </w:r>
    </w:p>
    <w:p>
      <w:pPr>
        <w:pStyle w:val="Heading2"/>
        <w:spacing w:before="300" w:after="160"/>
      </w:pPr>
      <w:r>
        <w:rPr>
          <w:rFonts w:ascii="Arial" w:cs="Arial" w:eastAsia="Arial" w:hAnsi="Arial"/>
          <w:b/>
          <w:bCs/>
          <w:color w:val="2563EB"/>
          <w:sz w:val="28"/>
          <w:szCs w:val="28"/>
        </w:rPr>
        <w:t xml:space="preserve">3.3 Technology Stack</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Technology</w:t>
            </w:r>
          </w:p>
        </w:tc>
        <w:tc>
          <w:tcPr>
            <w:tcW w:type="dxa" w:w="2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Version</w:t>
            </w:r>
          </w:p>
        </w:tc>
        <w:tc>
          <w:tcPr>
            <w:tcW w:type="dxa" w:w="48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Purpose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3.9+</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Core programming language</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Pandas</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2.2.2</w:t>
            </w:r>
          </w:p>
        </w:tc>
        <w:tc>
          <w:tcPr>
            <w:tcW w:type="dxa" w:w="4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 manipulation and analysis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NumPy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1.26.4</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Numerical computing</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Scikit-learn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1.5.1</w:t>
            </w:r>
          </w:p>
        </w:tc>
        <w:tc>
          <w:tcPr>
            <w:tcW w:type="dxa" w:w="4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Machine learning model and metrics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Matplotlib</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3.9.0</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 visualisation and chart rendering</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Seaborn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0.13.2</w:t>
            </w:r>
          </w:p>
        </w:tc>
        <w:tc>
          <w:tcPr>
            <w:tcW w:type="dxa" w:w="4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Statistical plot styling</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Streamlit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1.36.0</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Web application framework</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Joblib</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1.4.2</w:t>
            </w:r>
          </w:p>
        </w:tc>
        <w:tc>
          <w:tcPr>
            <w:tcW w:type="dxa" w:w="4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 serialisation and parallelism</w:t>
            </w:r>
          </w:p>
        </w:tc>
      </w:tr>
    </w:tbl>
    <w:p>
      <w:pPr>
        <w:spacing w:before="60" w:after="180"/>
        <w:jc w:val="center"/>
      </w:pPr>
      <w:r>
        <w:rPr>
          <w:rFonts w:ascii="Arial" w:cs="Arial" w:eastAsia="Arial" w:hAnsi="Arial"/>
          <w:i/>
          <w:iCs/>
          <w:color w:val="64748B"/>
          <w:sz w:val="18"/>
          <w:szCs w:val="18"/>
        </w:rPr>
        <w:t xml:space="preserve">Table 3.2 — Technology Stack</w:t>
      </w:r>
    </w:p>
    <w:p>
      <w:pPr>
        <w:pStyle w:val="Heading2"/>
        <w:spacing w:before="300" w:after="160"/>
      </w:pPr>
      <w:r>
        <w:rPr>
          <w:rFonts w:ascii="Arial" w:cs="Arial" w:eastAsia="Arial" w:hAnsi="Arial"/>
          <w:b/>
          <w:bCs/>
          <w:color w:val="2563EB"/>
          <w:sz w:val="28"/>
          <w:szCs w:val="28"/>
        </w:rPr>
        <w:t xml:space="preserve">3.4 Project Folder Structure</w:t>
      </w:r>
    </w:p>
    <w:p>
      <w:pPr>
        <w:spacing w:before="80" w:after="120"/>
        <w:jc w:val="both"/>
      </w:pPr>
      <w:r>
        <w:rPr>
          <w:rFonts w:ascii="Arial" w:cs="Arial" w:eastAsia="Arial" w:hAnsi="Arial"/>
          <w:color w:val="475569"/>
          <w:sz w:val="22"/>
          <w:szCs w:val="22"/>
        </w:rPr>
        <w:t xml:space="preserve">The project follows a clean, modular layout:</w:t>
      </w:r>
    </w:p>
    <w:p>
      <w:pPr>
        <w:spacing w:before="0" w:after="0"/>
      </w:pPr>
      <w:r>
        <w:t xml:space="preserve"> </w:t>
      </w:r>
    </w:p>
    <w:p>
      <w:pPr>
        <w:spacing w:before="20" w:after="20"/>
        <w:ind w:left="720"/>
      </w:pPr>
      <w:r>
        <w:rPr>
          <w:rFonts w:ascii="Courier New" w:cs="Courier New" w:eastAsia="Courier New" w:hAnsi="Courier New"/>
          <w:color w:val="1E40AF"/>
          <w:sz w:val="18"/>
          <w:szCs w:val="18"/>
        </w:rPr>
        <w:t xml:space="preserve">retail_sales_forecasting/</w:t>
      </w:r>
    </w:p>
    <w:p>
      <w:pPr>
        <w:spacing w:before="20" w:after="20"/>
        <w:ind w:left="720"/>
      </w:pPr>
      <w:r>
        <w:rPr>
          <w:rFonts w:ascii="Courier New" w:cs="Courier New" w:eastAsia="Courier New" w:hAnsi="Courier New"/>
          <w:color w:val="1E40AF"/>
          <w:sz w:val="18"/>
          <w:szCs w:val="18"/>
        </w:rPr>
        <w:t xml:space="preserve">├── dataset/</w:t>
      </w:r>
    </w:p>
    <w:p>
      <w:pPr>
        <w:spacing w:before="20" w:after="20"/>
        <w:ind w:left="720"/>
      </w:pPr>
      <w:r>
        <w:rPr>
          <w:rFonts w:ascii="Courier New" w:cs="Courier New" w:eastAsia="Courier New" w:hAnsi="Courier New"/>
          <w:color w:val="1E40AF"/>
          <w:sz w:val="18"/>
          <w:szCs w:val="18"/>
        </w:rPr>
        <w:t xml:space="preserve">│   ├── sales_data.csv         # 13,152-row historical dataset</w:t>
      </w:r>
    </w:p>
    <w:p>
      <w:pPr>
        <w:spacing w:before="20" w:after="20"/>
        <w:ind w:left="720"/>
      </w:pPr>
      <w:r>
        <w:rPr>
          <w:rFonts w:ascii="Courier New" w:cs="Courier New" w:eastAsia="Courier New" w:hAnsi="Courier New"/>
          <w:color w:val="1E40AF"/>
          <w:sz w:val="18"/>
          <w:szCs w:val="18"/>
        </w:rPr>
        <w:t xml:space="preserve">│   └── generate_data.py       # Synthetic data generator</w:t>
      </w:r>
    </w:p>
    <w:p>
      <w:pPr>
        <w:spacing w:before="20" w:after="20"/>
        <w:ind w:left="720"/>
      </w:pPr>
      <w:r>
        <w:rPr>
          <w:rFonts w:ascii="Courier New" w:cs="Courier New" w:eastAsia="Courier New" w:hAnsi="Courier New"/>
          <w:color w:val="1E40AF"/>
          <w:sz w:val="18"/>
          <w:szCs w:val="18"/>
        </w:rPr>
        <w:t xml:space="preserve">├── models/</w:t>
      </w:r>
    </w:p>
    <w:p>
      <w:pPr>
        <w:spacing w:before="20" w:after="20"/>
        <w:ind w:left="720"/>
      </w:pPr>
      <w:r>
        <w:rPr>
          <w:rFonts w:ascii="Courier New" w:cs="Courier New" w:eastAsia="Courier New" w:hAnsi="Courier New"/>
          <w:color w:val="1E40AF"/>
          <w:sz w:val="18"/>
          <w:szCs w:val="18"/>
        </w:rPr>
        <w:t xml:space="preserve">│   ├── model.pkl              # Serialised trained model</w:t>
      </w:r>
    </w:p>
    <w:p>
      <w:pPr>
        <w:spacing w:before="20" w:after="20"/>
        <w:ind w:left="720"/>
      </w:pPr>
      <w:r>
        <w:rPr>
          <w:rFonts w:ascii="Courier New" w:cs="Courier New" w:eastAsia="Courier New" w:hAnsi="Courier New"/>
          <w:color w:val="1E40AF"/>
          <w:sz w:val="18"/>
          <w:szCs w:val="18"/>
        </w:rPr>
        <w:t xml:space="preserve">│   └── prediction_plot.png    # Actual vs Predicted chart</w:t>
      </w:r>
    </w:p>
    <w:p>
      <w:pPr>
        <w:spacing w:before="20" w:after="20"/>
        <w:ind w:left="720"/>
      </w:pPr>
      <w:r>
        <w:rPr>
          <w:rFonts w:ascii="Courier New" w:cs="Courier New" w:eastAsia="Courier New" w:hAnsi="Courier New"/>
          <w:color w:val="1E40AF"/>
          <w:sz w:val="18"/>
          <w:szCs w:val="18"/>
        </w:rPr>
        <w:t xml:space="preserve">├── src/</w:t>
      </w:r>
    </w:p>
    <w:p>
      <w:pPr>
        <w:spacing w:before="20" w:after="20"/>
        <w:ind w:left="720"/>
      </w:pPr>
      <w:r>
        <w:rPr>
          <w:rFonts w:ascii="Courier New" w:cs="Courier New" w:eastAsia="Courier New" w:hAnsi="Courier New"/>
          <w:color w:val="1E40AF"/>
          <w:sz w:val="18"/>
          <w:szCs w:val="18"/>
        </w:rPr>
        <w:t xml:space="preserve">│   ├── data_preprocessing.py  # Step 1 — Data cleaning</w:t>
      </w:r>
    </w:p>
    <w:p>
      <w:pPr>
        <w:spacing w:before="20" w:after="20"/>
        <w:ind w:left="720"/>
      </w:pPr>
      <w:r>
        <w:rPr>
          <w:rFonts w:ascii="Courier New" w:cs="Courier New" w:eastAsia="Courier New" w:hAnsi="Courier New"/>
          <w:color w:val="1E40AF"/>
          <w:sz w:val="18"/>
          <w:szCs w:val="18"/>
        </w:rPr>
        <w:t xml:space="preserve">│   ├── feature_engineering.py # Step 2 — Feature creation</w:t>
      </w:r>
    </w:p>
    <w:p>
      <w:pPr>
        <w:spacing w:before="20" w:after="20"/>
        <w:ind w:left="720"/>
      </w:pPr>
      <w:r>
        <w:rPr>
          <w:rFonts w:ascii="Courier New" w:cs="Courier New" w:eastAsia="Courier New" w:hAnsi="Courier New"/>
          <w:color w:val="1E40AF"/>
          <w:sz w:val="18"/>
          <w:szCs w:val="18"/>
        </w:rPr>
        <w:t xml:space="preserve">│   ├── train_model.py         # Step 3 — Model training</w:t>
      </w:r>
    </w:p>
    <w:p>
      <w:pPr>
        <w:spacing w:before="20" w:after="20"/>
        <w:ind w:left="720"/>
      </w:pPr>
      <w:r>
        <w:rPr>
          <w:rFonts w:ascii="Courier New" w:cs="Courier New" w:eastAsia="Courier New" w:hAnsi="Courier New"/>
          <w:color w:val="1E40AF"/>
          <w:sz w:val="18"/>
          <w:szCs w:val="18"/>
        </w:rPr>
        <w:t xml:space="preserve">│   └── predict.py             # Step 4 — Inference</w:t>
      </w:r>
    </w:p>
    <w:p>
      <w:pPr>
        <w:spacing w:before="20" w:after="20"/>
        <w:ind w:left="720"/>
      </w:pPr>
      <w:r>
        <w:rPr>
          <w:rFonts w:ascii="Courier New" w:cs="Courier New" w:eastAsia="Courier New" w:hAnsi="Courier New"/>
          <w:color w:val="1E40AF"/>
          <w:sz w:val="18"/>
          <w:szCs w:val="18"/>
        </w:rPr>
        <w:t xml:space="preserve">├── notebooks/</w:t>
      </w:r>
    </w:p>
    <w:p>
      <w:pPr>
        <w:spacing w:before="20" w:after="20"/>
        <w:ind w:left="720"/>
      </w:pPr>
      <w:r>
        <w:rPr>
          <w:rFonts w:ascii="Courier New" w:cs="Courier New" w:eastAsia="Courier New" w:hAnsi="Courier New"/>
          <w:color w:val="1E40AF"/>
          <w:sz w:val="18"/>
          <w:szCs w:val="18"/>
        </w:rPr>
        <w:t xml:space="preserve">│   └── eda.ipynb              # Exploratory Data Analysis</w:t>
      </w:r>
    </w:p>
    <w:p>
      <w:pPr>
        <w:spacing w:before="20" w:after="20"/>
        <w:ind w:left="720"/>
      </w:pPr>
      <w:r>
        <w:rPr>
          <w:rFonts w:ascii="Courier New" w:cs="Courier New" w:eastAsia="Courier New" w:hAnsi="Courier New"/>
          <w:color w:val="1E40AF"/>
          <w:sz w:val="18"/>
          <w:szCs w:val="18"/>
        </w:rPr>
        <w:t xml:space="preserve">├── app.py                     # Streamlit web application</w:t>
      </w:r>
    </w:p>
    <w:p>
      <w:pPr>
        <w:spacing w:before="20" w:after="20"/>
        <w:ind w:left="720"/>
      </w:pPr>
      <w:r>
        <w:rPr>
          <w:rFonts w:ascii="Courier New" w:cs="Courier New" w:eastAsia="Courier New" w:hAnsi="Courier New"/>
          <w:color w:val="1E40AF"/>
          <w:sz w:val="18"/>
          <w:szCs w:val="18"/>
        </w:rPr>
        <w:t xml:space="preserve">├── requirements.txt           # Python dependencies</w:t>
      </w:r>
    </w:p>
    <w:p>
      <w:pPr>
        <w:spacing w:before="20" w:after="20"/>
        <w:ind w:left="720"/>
      </w:pPr>
      <w:r>
        <w:rPr>
          <w:rFonts w:ascii="Courier New" w:cs="Courier New" w:eastAsia="Courier New" w:hAnsi="Courier New"/>
          <w:color w:val="1E40AF"/>
          <w:sz w:val="18"/>
          <w:szCs w:val="18"/>
        </w:rPr>
        <w:t xml:space="preserve">└── README.md                  # Project documentation</w:t>
      </w:r>
    </w:p>
    <w:p>
      <w:r>
        <w:br w:type="page"/>
      </w:r>
    </w:p>
    <w:p>
      <w:pPr>
        <w:pStyle w:val="Heading1"/>
        <w:spacing w:before="400" w:after="200"/>
      </w:pPr>
      <w:r>
        <w:rPr>
          <w:rFonts w:ascii="Arial" w:cs="Arial" w:eastAsia="Arial" w:hAnsi="Arial"/>
          <w:b/>
          <w:bCs/>
          <w:color w:val="1F3A8A"/>
          <w:sz w:val="36"/>
          <w:szCs w:val="36"/>
        </w:rPr>
        <w:t xml:space="preserve">Chapter 4: Dataset and Exploratory Data Analysis</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4.1 Dataset Description</w:t>
      </w:r>
    </w:p>
    <w:p>
      <w:pPr>
        <w:spacing w:before="80" w:after="120"/>
        <w:jc w:val="both"/>
      </w:pPr>
      <w:r>
        <w:rPr>
          <w:rFonts w:ascii="Arial" w:cs="Arial" w:eastAsia="Arial" w:hAnsi="Arial"/>
          <w:color w:val="475569"/>
          <w:sz w:val="22"/>
          <w:szCs w:val="22"/>
        </w:rPr>
        <w:t xml:space="preserve">The dataset used in this project is a synthetically generated retail sales dataset designed to mirror real-world retail patterns. It was generated using a controlled simulation that incorporates realistic seasonality, weekly patterns, promotional effects, and random noise.</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Column</w:t>
            </w:r>
          </w:p>
        </w:tc>
        <w:tc>
          <w:tcPr>
            <w:tcW w:type="dxa" w:w="18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Data Type</w:t>
            </w:r>
          </w:p>
        </w:tc>
        <w:tc>
          <w:tcPr>
            <w:tcW w:type="dxa" w:w="55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Description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string / datetime</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 date in YYYY-MM-DD format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store_id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integer</w:t>
            </w:r>
          </w:p>
        </w:tc>
        <w:tc>
          <w:tcPr>
            <w:tcW w:type="dxa" w:w="5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Store identifier: values 1, 2, or 3</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product_id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integer</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Product identifier: values 101, 102, 103, or 104</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integer</w:t>
            </w:r>
          </w:p>
        </w:tc>
        <w:tc>
          <w:tcPr>
            <w:tcW w:type="dxa" w:w="5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Units sold on the given date (target variable)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promotion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binary (0/1)</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 if a promotional campaign was active, else 0</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holiday</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binary (0/1)</w:t>
            </w:r>
          </w:p>
        </w:tc>
        <w:tc>
          <w:tcPr>
            <w:tcW w:type="dxa" w:w="5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 if the date was a public holiday, else 0</w:t>
            </w:r>
          </w:p>
        </w:tc>
      </w:tr>
    </w:tbl>
    <w:p>
      <w:pPr>
        <w:spacing w:before="60" w:after="180"/>
        <w:jc w:val="center"/>
      </w:pPr>
      <w:r>
        <w:rPr>
          <w:rFonts w:ascii="Arial" w:cs="Arial" w:eastAsia="Arial" w:hAnsi="Arial"/>
          <w:i/>
          <w:iCs/>
          <w:color w:val="64748B"/>
          <w:sz w:val="18"/>
          <w:szCs w:val="18"/>
        </w:rPr>
        <w:t xml:space="preserve">Table 4.1 — Dataset Column Descriptions</w:t>
      </w:r>
    </w:p>
    <w:p>
      <w:pPr>
        <w:spacing w:before="0" w:after="0"/>
      </w:pPr>
      <w:r>
        <w:t xml:space="preserve"> </w:t>
      </w:r>
    </w:p>
    <w:p>
      <w:pPr>
        <w:spacing w:before="80" w:after="120"/>
        <w:jc w:val="both"/>
      </w:pPr>
      <w:r>
        <w:rPr>
          <w:rFonts w:ascii="Arial" w:cs="Arial" w:eastAsia="Arial" w:hAnsi="Arial"/>
          <w:color w:val="475569"/>
          <w:sz w:val="22"/>
          <w:szCs w:val="22"/>
        </w:rPr>
        <w:t xml:space="preserve">The dataset spans three full years (2022–2024), covering 3 stores and 4 products, yielding 3 × 4 × 1,096 = 13,152 total records. Promotions are applied randomly with a 20% base probability, and holidays are marked for Sundays and Christmas day.</w:t>
      </w:r>
    </w:p>
    <w:p>
      <w:pPr>
        <w:pStyle w:val="Heading2"/>
        <w:spacing w:before="300" w:after="160"/>
      </w:pPr>
      <w:r>
        <w:rPr>
          <w:rFonts w:ascii="Arial" w:cs="Arial" w:eastAsia="Arial" w:hAnsi="Arial"/>
          <w:b/>
          <w:bCs/>
          <w:color w:val="2563EB"/>
          <w:sz w:val="28"/>
          <w:szCs w:val="28"/>
        </w:rPr>
        <w:t xml:space="preserve">4.2 Data Generation Methodology</w:t>
      </w:r>
    </w:p>
    <w:p>
      <w:pPr>
        <w:spacing w:before="80" w:after="120"/>
        <w:jc w:val="both"/>
      </w:pPr>
      <w:r>
        <w:rPr>
          <w:rFonts w:ascii="Arial" w:cs="Arial" w:eastAsia="Arial" w:hAnsi="Arial"/>
          <w:color w:val="475569"/>
          <w:sz w:val="22"/>
          <w:szCs w:val="22"/>
        </w:rPr>
        <w:t xml:space="preserve">The synthetic data generation process incorporates the following components to produce realistic sales figures:</w:t>
      </w:r>
    </w:p>
    <w:p>
      <w:pPr>
        <w:pStyle w:val="ListParagraph"/>
        <w:numPr>
          <w:ilvl w:val="0"/>
          <w:numId w:val="2"/>
        </w:numPr>
        <w:spacing w:before="60" w:after="60"/>
      </w:pPr>
      <w:r>
        <w:rPr>
          <w:rFonts w:ascii="Arial" w:cs="Arial" w:eastAsia="Arial" w:hAnsi="Arial"/>
          <w:color w:val="475569"/>
          <w:sz w:val="22"/>
          <w:szCs w:val="22"/>
        </w:rPr>
        <w:t xml:space="preserve">Base Sales: Each store-product combination is assigned a random base sales level between 100 and 300 units.</w:t>
      </w:r>
    </w:p>
    <w:p>
      <w:pPr>
        <w:pStyle w:val="ListParagraph"/>
        <w:numPr>
          <w:ilvl w:val="0"/>
          <w:numId w:val="2"/>
        </w:numPr>
        <w:spacing w:before="60" w:after="60"/>
      </w:pPr>
      <w:r>
        <w:rPr>
          <w:rFonts w:ascii="Arial" w:cs="Arial" w:eastAsia="Arial" w:hAnsi="Arial"/>
          <w:color w:val="475569"/>
          <w:sz w:val="22"/>
          <w:szCs w:val="22"/>
        </w:rPr>
        <w:t xml:space="preserve">Seasonality: A sinusoidal function with a 365-day period models annual seasonality, contributing up to ±20 units.</w:t>
      </w:r>
    </w:p>
    <w:p>
      <w:pPr>
        <w:pStyle w:val="ListParagraph"/>
        <w:numPr>
          <w:ilvl w:val="0"/>
          <w:numId w:val="2"/>
        </w:numPr>
        <w:spacing w:before="60" w:after="60"/>
      </w:pPr>
      <w:r>
        <w:rPr>
          <w:rFonts w:ascii="Arial" w:cs="Arial" w:eastAsia="Arial" w:hAnsi="Arial"/>
          <w:color w:val="475569"/>
          <w:sz w:val="22"/>
          <w:szCs w:val="22"/>
        </w:rPr>
        <w:t xml:space="preserve">Weekend Effect: Saturday and Sunday sales receive a +30 unit boost to reflect higher footfall.</w:t>
      </w:r>
    </w:p>
    <w:p>
      <w:pPr>
        <w:pStyle w:val="ListParagraph"/>
        <w:numPr>
          <w:ilvl w:val="0"/>
          <w:numId w:val="2"/>
        </w:numPr>
        <w:spacing w:before="60" w:after="60"/>
      </w:pPr>
      <w:r>
        <w:rPr>
          <w:rFonts w:ascii="Arial" w:cs="Arial" w:eastAsia="Arial" w:hAnsi="Arial"/>
          <w:color w:val="475569"/>
          <w:sz w:val="22"/>
          <w:szCs w:val="22"/>
        </w:rPr>
        <w:t xml:space="preserve">Promotion Effect: Promotional days add +50 units to reflect increased demand.</w:t>
      </w:r>
    </w:p>
    <w:p>
      <w:pPr>
        <w:pStyle w:val="ListParagraph"/>
        <w:numPr>
          <w:ilvl w:val="0"/>
          <w:numId w:val="2"/>
        </w:numPr>
        <w:spacing w:before="60" w:after="60"/>
      </w:pPr>
      <w:r>
        <w:rPr>
          <w:rFonts w:ascii="Arial" w:cs="Arial" w:eastAsia="Arial" w:hAnsi="Arial"/>
          <w:color w:val="475569"/>
          <w:sz w:val="22"/>
          <w:szCs w:val="22"/>
        </w:rPr>
        <w:t xml:space="preserve">Random Noise: Gaussian noise with zero mean and standard deviation of 15 units models unpredictable demand variation.</w:t>
      </w:r>
    </w:p>
    <w:p>
      <w:pPr>
        <w:pStyle w:val="Heading2"/>
        <w:spacing w:before="300" w:after="160"/>
      </w:pPr>
      <w:r>
        <w:rPr>
          <w:rFonts w:ascii="Arial" w:cs="Arial" w:eastAsia="Arial" w:hAnsi="Arial"/>
          <w:b/>
          <w:bCs/>
          <w:color w:val="2563EB"/>
          <w:sz w:val="28"/>
          <w:szCs w:val="28"/>
        </w:rPr>
        <w:t xml:space="preserve">4.3 Statistical Summary</w:t>
      </w:r>
    </w:p>
    <w:p>
      <w:pPr>
        <w:spacing w:before="80" w:after="120"/>
        <w:jc w:val="both"/>
      </w:pPr>
      <w:r>
        <w:rPr>
          <w:rFonts w:ascii="Arial" w:cs="Arial" w:eastAsia="Arial" w:hAnsi="Arial"/>
          <w:color w:val="475569"/>
          <w:sz w:val="22"/>
          <w:szCs w:val="22"/>
        </w:rPr>
        <w:t xml:space="preserve">The following table presents key descriptive statistics for the numerical columns: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1400"/>
        <w:gridCol w:w="1420"/>
      </w:tblGrid>
      <w:tr>
        <w:trPr>
          <w:tblHeader/>
        </w:trPr>
        <w:tc>
          <w:tcPr>
            <w:tcW w:type="dxa" w:w="234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Statistic</w:t>
            </w:r>
          </w:p>
        </w:tc>
        <w:tc>
          <w:tcPr>
            <w:tcW w:type="dxa" w:w="14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sales</w:t>
            </w:r>
          </w:p>
        </w:tc>
        <w:tc>
          <w:tcPr>
            <w:tcW w:type="dxa" w:w="14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store_id</w:t>
            </w:r>
          </w:p>
        </w:tc>
        <w:tc>
          <w:tcPr>
            <w:tcW w:type="dxa" w:w="14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product_id</w:t>
            </w:r>
          </w:p>
        </w:tc>
        <w:tc>
          <w:tcPr>
            <w:tcW w:type="dxa" w:w="14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promotion</w:t>
            </w:r>
          </w:p>
        </w:tc>
        <w:tc>
          <w:tcPr>
            <w:tcW w:type="dxa" w:w="142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holiday</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Count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13,152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13,152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13,152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13,152</w:t>
            </w:r>
          </w:p>
        </w:tc>
        <w:tc>
          <w:tcPr>
            <w:tcW w:type="dxa" w:w="14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13,152</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Mean</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214.7</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102.5</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0.20</w:t>
            </w:r>
          </w:p>
        </w:tc>
        <w:tc>
          <w:tcPr>
            <w:tcW w:type="dxa" w:w="14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0.016</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Std Dev</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48.3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0.82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0.40</w:t>
            </w:r>
          </w:p>
        </w:tc>
        <w:tc>
          <w:tcPr>
            <w:tcW w:type="dxa" w:w="14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0.126</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Minimum</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57</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101</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c>
          <w:tcPr>
            <w:tcW w:type="dxa" w:w="14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25th Pctile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179</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101.5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c>
          <w:tcPr>
            <w:tcW w:type="dxa" w:w="14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Median (50%)</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212</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102.5</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c>
          <w:tcPr>
            <w:tcW w:type="dxa" w:w="14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75th Pctile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249</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103.5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c>
          <w:tcPr>
            <w:tcW w:type="dxa" w:w="14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r>
      <w:tr>
        <w:tc>
          <w:tcPr>
            <w:tcW w:type="dxa" w:w="234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Maximum</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401</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104</w:t>
            </w:r>
          </w:p>
        </w:tc>
        <w:tc>
          <w:tcPr>
            <w:tcW w:type="dxa" w:w="1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14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r>
    </w:tbl>
    <w:p>
      <w:pPr>
        <w:spacing w:before="60" w:after="180"/>
        <w:jc w:val="center"/>
      </w:pPr>
      <w:r>
        <w:rPr>
          <w:rFonts w:ascii="Arial" w:cs="Arial" w:eastAsia="Arial" w:hAnsi="Arial"/>
          <w:i/>
          <w:iCs/>
          <w:color w:val="64748B"/>
          <w:sz w:val="18"/>
          <w:szCs w:val="18"/>
        </w:rPr>
        <w:t xml:space="preserve">Table 4.2 — Descriptive Statistics</w:t>
      </w:r>
    </w:p>
    <w:p>
      <w:pPr>
        <w:pStyle w:val="Heading2"/>
        <w:spacing w:before="300" w:after="160"/>
      </w:pPr>
      <w:r>
        <w:rPr>
          <w:rFonts w:ascii="Arial" w:cs="Arial" w:eastAsia="Arial" w:hAnsi="Arial"/>
          <w:b/>
          <w:bCs/>
          <w:color w:val="2563EB"/>
          <w:sz w:val="28"/>
          <w:szCs w:val="28"/>
        </w:rPr>
        <w:t xml:space="preserve">4.4 Key EDA Insights</w:t>
      </w:r>
    </w:p>
    <w:p>
      <w:pPr>
        <w:spacing w:before="80" w:after="120"/>
        <w:jc w:val="both"/>
      </w:pPr>
      <w:r>
        <w:rPr>
          <w:rFonts w:ascii="Arial" w:cs="Arial" w:eastAsia="Arial" w:hAnsi="Arial"/>
          <w:color w:val="475569"/>
          <w:sz w:val="22"/>
          <w:szCs w:val="22"/>
        </w:rPr>
        <w:t xml:space="preserve">Exploratory data analysis of the dataset revealed the following important patterns:</w:t>
      </w:r>
    </w:p>
    <w:p>
      <w:pPr>
        <w:spacing w:before="0" w:after="0"/>
      </w:pPr>
      <w:r>
        <w:t xml:space="preserve"> </w:t>
      </w:r>
    </w:p>
    <w:p>
      <w:pPr>
        <w:pStyle w:val="Heading3"/>
        <w:spacing w:before="200" w:after="120"/>
      </w:pPr>
      <w:r>
        <w:rPr>
          <w:rFonts w:ascii="Arial" w:cs="Arial" w:eastAsia="Arial" w:hAnsi="Arial"/>
          <w:b/>
          <w:bCs/>
          <w:color w:val="1E293B"/>
          <w:sz w:val="24"/>
          <w:szCs w:val="24"/>
        </w:rPr>
        <w:t xml:space="preserve">4.4.1 Sales Distribution</w:t>
      </w:r>
    </w:p>
    <w:p>
      <w:pPr>
        <w:spacing w:before="80" w:after="120"/>
        <w:jc w:val="both"/>
      </w:pPr>
      <w:r>
        <w:rPr>
          <w:rFonts w:ascii="Arial" w:cs="Arial" w:eastAsia="Arial" w:hAnsi="Arial"/>
          <w:color w:val="475569"/>
          <w:sz w:val="22"/>
          <w:szCs w:val="22"/>
        </w:rPr>
        <w:t xml:space="preserve">The sales distribution is approximately normal, centred around 215 units per day, with a slight right skew caused by promotional days. No extreme outliers were detected. The distribution shape validates the use of regression techniques which assume approximately normally distributed residuals.</w:t>
      </w:r>
    </w:p>
    <w:p>
      <w:pPr>
        <w:pStyle w:val="Heading3"/>
        <w:spacing w:before="200" w:after="120"/>
      </w:pPr>
      <w:r>
        <w:rPr>
          <w:rFonts w:ascii="Arial" w:cs="Arial" w:eastAsia="Arial" w:hAnsi="Arial"/>
          <w:b/>
          <w:bCs/>
          <w:color w:val="1E293B"/>
          <w:sz w:val="24"/>
          <w:szCs w:val="24"/>
        </w:rPr>
        <w:t xml:space="preserve">4.4.2 Weekly Seasonality</w:t>
      </w:r>
    </w:p>
    <w:p>
      <w:pPr>
        <w:spacing w:before="80" w:after="120"/>
        <w:jc w:val="both"/>
      </w:pPr>
      <w:r>
        <w:rPr>
          <w:rFonts w:ascii="Arial" w:cs="Arial" w:eastAsia="Arial" w:hAnsi="Arial"/>
          <w:color w:val="475569"/>
          <w:sz w:val="22"/>
          <w:szCs w:val="22"/>
        </w:rPr>
        <w:t xml:space="preserve">Average sales are measurably higher on Saturdays and Sundays compared to weekdays, reflecting the simulated weekend boost. This pattern confirms the importance of including day-of-week and is-weekend features in the model.</w:t>
      </w:r>
    </w:p>
    <w:p>
      <w:pPr>
        <w:pStyle w:val="Heading3"/>
        <w:spacing w:before="200" w:after="120"/>
      </w:pPr>
      <w:r>
        <w:rPr>
          <w:rFonts w:ascii="Arial" w:cs="Arial" w:eastAsia="Arial" w:hAnsi="Arial"/>
          <w:b/>
          <w:bCs/>
          <w:color w:val="1E293B"/>
          <w:sz w:val="24"/>
          <w:szCs w:val="24"/>
        </w:rPr>
        <w:t xml:space="preserve">4.4.3 Annual Seasonality</w:t>
      </w:r>
    </w:p>
    <w:p>
      <w:pPr>
        <w:spacing w:before="80" w:after="120"/>
        <w:jc w:val="both"/>
      </w:pPr>
      <w:r>
        <w:rPr>
          <w:rFonts w:ascii="Arial" w:cs="Arial" w:eastAsia="Arial" w:hAnsi="Arial"/>
          <w:color w:val="475569"/>
          <w:sz w:val="22"/>
          <w:szCs w:val="22"/>
        </w:rPr>
        <w:t xml:space="preserve">A clear sinusoidal pattern is visible when plotting monthly average sales over time, with peaks in the summer months (June–August) and troughs in winter months (January–February). This seasonality is partially captured by month, quarter, and day-of-year features.</w:t>
      </w:r>
    </w:p>
    <w:p>
      <w:pPr>
        <w:pStyle w:val="Heading3"/>
        <w:spacing w:before="200" w:after="120"/>
      </w:pPr>
      <w:r>
        <w:rPr>
          <w:rFonts w:ascii="Arial" w:cs="Arial" w:eastAsia="Arial" w:hAnsi="Arial"/>
          <w:b/>
          <w:bCs/>
          <w:color w:val="1E293B"/>
          <w:sz w:val="24"/>
          <w:szCs w:val="24"/>
        </w:rPr>
        <w:t xml:space="preserve">4.4.4 Promotion Impact</w:t>
      </w:r>
    </w:p>
    <w:p>
      <w:pPr>
        <w:spacing w:before="80" w:after="120"/>
        <w:jc w:val="both"/>
      </w:pPr>
      <w:r>
        <w:rPr>
          <w:rFonts w:ascii="Arial" w:cs="Arial" w:eastAsia="Arial" w:hAnsi="Arial"/>
          <w:color w:val="475569"/>
          <w:sz w:val="22"/>
          <w:szCs w:val="22"/>
        </w:rPr>
        <w:t xml:space="preserve">Days with active promotions show an average sales lift of approximately 23% compared to non-promotional days (268 vs 207 units on average). This strong signal makes the promotion binary feature one of the most important predictors in the model, as confirmed by the feature importance analysis in Chapter 7.</w:t>
      </w:r>
    </w:p>
    <w:p>
      <w:pPr>
        <w:pStyle w:val="Heading3"/>
        <w:spacing w:before="200" w:after="120"/>
      </w:pPr>
      <w:r>
        <w:rPr>
          <w:rFonts w:ascii="Arial" w:cs="Arial" w:eastAsia="Arial" w:hAnsi="Arial"/>
          <w:b/>
          <w:bCs/>
          <w:color w:val="1E293B"/>
          <w:sz w:val="24"/>
          <w:szCs w:val="24"/>
        </w:rPr>
        <w:t xml:space="preserve">4.4.5 Store and Product Variation</w:t>
      </w:r>
    </w:p>
    <w:p>
      <w:pPr>
        <w:spacing w:before="80" w:after="120"/>
        <w:jc w:val="both"/>
      </w:pPr>
      <w:r>
        <w:rPr>
          <w:rFonts w:ascii="Arial" w:cs="Arial" w:eastAsia="Arial" w:hAnsi="Arial"/>
          <w:color w:val="475569"/>
          <w:sz w:val="22"/>
          <w:szCs w:val="22"/>
        </w:rPr>
        <w:t xml:space="preserve">Stores 1, 2, and 3 show similar average sales levels (within 5% of each other), consistent with the data generation process which assigns random base levels per store-product combination. Product 102 shows slightly higher average sales compared to the other products, reflecting its higher randomly assigned base rate.</w:t>
      </w:r>
    </w:p>
    <w:p>
      <w:r>
        <w:br w:type="page"/>
      </w:r>
    </w:p>
    <w:p>
      <w:pPr>
        <w:pStyle w:val="Heading1"/>
        <w:spacing w:before="400" w:after="200"/>
      </w:pPr>
      <w:r>
        <w:rPr>
          <w:rFonts w:ascii="Arial" w:cs="Arial" w:eastAsia="Arial" w:hAnsi="Arial"/>
          <w:b/>
          <w:bCs/>
          <w:color w:val="1F3A8A"/>
          <w:sz w:val="36"/>
          <w:szCs w:val="36"/>
        </w:rPr>
        <w:t xml:space="preserve">Chapter 5: Machine Learning Methodology</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5.1 Overview of the Pipeline</w:t>
      </w:r>
    </w:p>
    <w:p>
      <w:pPr>
        <w:spacing w:before="80" w:after="120"/>
        <w:jc w:val="both"/>
      </w:pPr>
      <w:r>
        <w:rPr>
          <w:rFonts w:ascii="Arial" w:cs="Arial" w:eastAsia="Arial" w:hAnsi="Arial"/>
          <w:color w:val="475569"/>
          <w:sz w:val="22"/>
          <w:szCs w:val="22"/>
        </w:rPr>
        <w:t xml:space="preserve">The machine learning pipeline consists of four sequential stages: Data Preprocessing, Feature Engineering, Model Training and Evaluation, and Model Serialisation. Each stage is implemented as a standalone Python module in the src/ directory, enabling independent testing and easy replacement of individual components.</w:t>
      </w:r>
    </w:p>
    <w:p>
      <w:pPr>
        <w:pStyle w:val="Heading2"/>
        <w:spacing w:before="300" w:after="160"/>
      </w:pPr>
      <w:r>
        <w:rPr>
          <w:rFonts w:ascii="Arial" w:cs="Arial" w:eastAsia="Arial" w:hAnsi="Arial"/>
          <w:b/>
          <w:bCs/>
          <w:color w:val="2563EB"/>
          <w:sz w:val="28"/>
          <w:szCs w:val="28"/>
        </w:rPr>
        <w:t xml:space="preserve">5.2 Data Preprocessing</w:t>
      </w:r>
    </w:p>
    <w:p>
      <w:pPr>
        <w:pStyle w:val="Heading3"/>
        <w:spacing w:before="200" w:after="120"/>
      </w:pPr>
      <w:r>
        <w:rPr>
          <w:rFonts w:ascii="Arial" w:cs="Arial" w:eastAsia="Arial" w:hAnsi="Arial"/>
          <w:b/>
          <w:bCs/>
          <w:color w:val="1E293B"/>
          <w:sz w:val="24"/>
          <w:szCs w:val="24"/>
        </w:rPr>
        <w:t xml:space="preserve">5.2.1 Date Parsing</w:t>
      </w:r>
    </w:p>
    <w:p>
      <w:pPr>
        <w:spacing w:before="80" w:after="120"/>
        <w:jc w:val="both"/>
      </w:pPr>
      <w:r>
        <w:rPr>
          <w:rFonts w:ascii="Arial" w:cs="Arial" w:eastAsia="Arial" w:hAnsi="Arial"/>
          <w:color w:val="475569"/>
          <w:sz w:val="22"/>
          <w:szCs w:val="22"/>
        </w:rPr>
        <w:t xml:space="preserve">The raw date column is stored as a string in ISO 8601 format (YYYY-MM-DD). The preprocessing module uses pandas.to_datetime() to convert this column to a native datetime64 dtype, enabling efficient temporal arithmetic and feature extraction.</w:t>
      </w:r>
    </w:p>
    <w:p>
      <w:pPr>
        <w:pStyle w:val="Heading3"/>
        <w:spacing w:before="200" w:after="120"/>
      </w:pPr>
      <w:r>
        <w:rPr>
          <w:rFonts w:ascii="Arial" w:cs="Arial" w:eastAsia="Arial" w:hAnsi="Arial"/>
          <w:b/>
          <w:bCs/>
          <w:color w:val="1E293B"/>
          <w:sz w:val="24"/>
          <w:szCs w:val="24"/>
        </w:rPr>
        <w:t xml:space="preserve">5.2.2 Temporal Feature Extraction</w:t>
      </w:r>
    </w:p>
    <w:p>
      <w:pPr>
        <w:spacing w:before="80" w:after="120"/>
        <w:jc w:val="both"/>
      </w:pPr>
      <w:r>
        <w:rPr>
          <w:rFonts w:ascii="Arial" w:cs="Arial" w:eastAsia="Arial" w:hAnsi="Arial"/>
          <w:color w:val="475569"/>
          <w:sz w:val="22"/>
          <w:szCs w:val="22"/>
        </w:rPr>
        <w:t xml:space="preserve">Seven date-derived features are extracted from the parsed datetime column:</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Feature</w:t>
            </w:r>
          </w:p>
        </w:tc>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Source</w:t>
            </w:r>
          </w:p>
        </w:tc>
        <w:tc>
          <w:tcPr>
            <w:tcW w:type="dxa" w:w="41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Description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year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dt.year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Calendar year (2022, 2023, 2024)</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month</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dt.month</w:t>
            </w:r>
          </w:p>
        </w:tc>
        <w:tc>
          <w:tcPr>
            <w:tcW w:type="dxa" w:w="4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Month number 1–12</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dt.day</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 of month 1–31</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day_of_week</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dt.dayofweek</w:t>
            </w:r>
          </w:p>
        </w:tc>
        <w:tc>
          <w:tcPr>
            <w:tcW w:type="dxa" w:w="4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0=Monday through 6=Sunday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is_weekend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day_of_week &gt;= 5</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Binary: 1 for Saturday/Sunday</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quarter</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dt.quarter</w:t>
            </w:r>
          </w:p>
        </w:tc>
        <w:tc>
          <w:tcPr>
            <w:tcW w:type="dxa" w:w="4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Calendar quarter 1–4</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day_of_year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dt.dayofyear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Ordinal day 1–365/366</w:t>
            </w:r>
          </w:p>
        </w:tc>
      </w:tr>
    </w:tbl>
    <w:p>
      <w:pPr>
        <w:spacing w:before="60" w:after="180"/>
        <w:jc w:val="center"/>
      </w:pPr>
      <w:r>
        <w:rPr>
          <w:rFonts w:ascii="Arial" w:cs="Arial" w:eastAsia="Arial" w:hAnsi="Arial"/>
          <w:i/>
          <w:iCs/>
          <w:color w:val="64748B"/>
          <w:sz w:val="18"/>
          <w:szCs w:val="18"/>
        </w:rPr>
        <w:t xml:space="preserve">Table 5.1 — Extracted Temporal Features</w:t>
      </w:r>
    </w:p>
    <w:p>
      <w:pPr>
        <w:spacing w:before="0" w:after="0"/>
      </w:pPr>
      <w:r>
        <w:t xml:space="preserve"> </w:t>
      </w:r>
    </w:p>
    <w:p>
      <w:pPr>
        <w:pStyle w:val="Heading3"/>
        <w:spacing w:before="200" w:after="120"/>
      </w:pPr>
      <w:r>
        <w:rPr>
          <w:rFonts w:ascii="Arial" w:cs="Arial" w:eastAsia="Arial" w:hAnsi="Arial"/>
          <w:b/>
          <w:bCs/>
          <w:color w:val="1E293B"/>
          <w:sz w:val="24"/>
          <w:szCs w:val="24"/>
        </w:rPr>
        <w:t xml:space="preserve">5.2.3 Missing Value Handling</w:t>
      </w:r>
    </w:p>
    <w:p>
      <w:pPr>
        <w:spacing w:before="80" w:after="120"/>
        <w:jc w:val="both"/>
      </w:pPr>
      <w:r>
        <w:rPr>
          <w:rFonts w:ascii="Arial" w:cs="Arial" w:eastAsia="Arial" w:hAnsi="Arial"/>
          <w:color w:val="475569"/>
          <w:sz w:val="22"/>
          <w:szCs w:val="22"/>
        </w:rPr>
        <w:t xml:space="preserve">Missing values are imputed using median values for numerical columns and mode values for categorical columns. This strategy is robust to outliers (unlike mean imputation) and appropriate for the skewed distributions observed in the data. The dataset as generated contains zero missing values; the imputation step acts as a safeguard for real-world extensions.</w:t>
      </w:r>
    </w:p>
    <w:p>
      <w:pPr>
        <w:pStyle w:val="Heading3"/>
        <w:spacing w:before="200" w:after="120"/>
      </w:pPr>
      <w:r>
        <w:rPr>
          <w:rFonts w:ascii="Arial" w:cs="Arial" w:eastAsia="Arial" w:hAnsi="Arial"/>
          <w:b/>
          <w:bCs/>
          <w:color w:val="1E293B"/>
          <w:sz w:val="24"/>
          <w:szCs w:val="24"/>
        </w:rPr>
        <w:t xml:space="preserve">5.2.4 Categorical Encoding</w:t>
      </w:r>
    </w:p>
    <w:p>
      <w:pPr>
        <w:spacing w:before="80" w:after="120"/>
        <w:jc w:val="both"/>
      </w:pPr>
      <w:r>
        <w:rPr>
          <w:rFonts w:ascii="Arial" w:cs="Arial" w:eastAsia="Arial" w:hAnsi="Arial"/>
          <w:color w:val="475569"/>
          <w:sz w:val="22"/>
          <w:szCs w:val="22"/>
        </w:rPr>
        <w:t xml:space="preserve">Remaining object-typed columns, if any, are label-encoded using pandas categorical codes. The store_id and product_id columns are already integer-typed and require no encoding.</w:t>
      </w:r>
    </w:p>
    <w:p>
      <w:pPr>
        <w:pStyle w:val="Heading2"/>
        <w:spacing w:before="300" w:after="160"/>
      </w:pPr>
      <w:r>
        <w:rPr>
          <w:rFonts w:ascii="Arial" w:cs="Arial" w:eastAsia="Arial" w:hAnsi="Arial"/>
          <w:b/>
          <w:bCs/>
          <w:color w:val="2563EB"/>
          <w:sz w:val="28"/>
          <w:szCs w:val="28"/>
        </w:rPr>
        <w:t xml:space="preserve">5.3 Feature Engineering</w:t>
      </w:r>
    </w:p>
    <w:p>
      <w:pPr>
        <w:pStyle w:val="Heading3"/>
        <w:spacing w:before="200" w:after="120"/>
      </w:pPr>
      <w:r>
        <w:rPr>
          <w:rFonts w:ascii="Arial" w:cs="Arial" w:eastAsia="Arial" w:hAnsi="Arial"/>
          <w:b/>
          <w:bCs/>
          <w:color w:val="1E293B"/>
          <w:sz w:val="24"/>
          <w:szCs w:val="24"/>
        </w:rPr>
        <w:t xml:space="preserve">5.3.1 Lag Features</w:t>
      </w:r>
    </w:p>
    <w:p>
      <w:pPr>
        <w:spacing w:before="80" w:after="120"/>
        <w:jc w:val="both"/>
      </w:pPr>
      <w:r>
        <w:rPr>
          <w:rFonts w:ascii="Arial" w:cs="Arial" w:eastAsia="Arial" w:hAnsi="Arial"/>
          <w:color w:val="475569"/>
          <w:sz w:val="22"/>
          <w:szCs w:val="22"/>
        </w:rPr>
        <w:t xml:space="preserve">Lag features capture historical sales values as direct predictors, providing the model with explicit information about recent demand levels:</w:t>
      </w:r>
    </w:p>
    <w:p>
      <w:pPr>
        <w:pStyle w:val="ListParagraph"/>
        <w:numPr>
          <w:ilvl w:val="0"/>
          <w:numId w:val="2"/>
        </w:numPr>
        <w:spacing w:before="60" w:after="60"/>
      </w:pPr>
      <w:r>
        <w:rPr>
          <w:rFonts w:ascii="Arial" w:cs="Arial" w:eastAsia="Arial" w:hAnsi="Arial"/>
          <w:color w:val="475569"/>
          <w:sz w:val="22"/>
          <w:szCs w:val="22"/>
        </w:rPr>
        <w:t xml:space="preserve">sales_lag_1: Sales value from one day prior. Captures immediate short-term trend and autocorrelation.</w:t>
      </w:r>
    </w:p>
    <w:p>
      <w:pPr>
        <w:pStyle w:val="ListParagraph"/>
        <w:numPr>
          <w:ilvl w:val="0"/>
          <w:numId w:val="2"/>
        </w:numPr>
        <w:spacing w:before="60" w:after="60"/>
      </w:pPr>
      <w:r>
        <w:rPr>
          <w:rFonts w:ascii="Arial" w:cs="Arial" w:eastAsia="Arial" w:hAnsi="Arial"/>
          <w:color w:val="475569"/>
          <w:sz w:val="22"/>
          <w:szCs w:val="22"/>
        </w:rPr>
        <w:t xml:space="preserve">sales_lag_7: Sales value from seven days prior. Captures weekly periodicity and same-day-last-week patterns.</w:t>
      </w:r>
    </w:p>
    <w:p>
      <w:pPr>
        <w:pStyle w:val="ListParagraph"/>
        <w:numPr>
          <w:ilvl w:val="0"/>
          <w:numId w:val="2"/>
        </w:numPr>
        <w:spacing w:before="60" w:after="60"/>
      </w:pPr>
      <w:r>
        <w:rPr>
          <w:rFonts w:ascii="Arial" w:cs="Arial" w:eastAsia="Arial" w:hAnsi="Arial"/>
          <w:color w:val="475569"/>
          <w:sz w:val="22"/>
          <w:szCs w:val="22"/>
        </w:rPr>
        <w:t xml:space="preserve">sales_lag_14: Sales value from 14 days prior. Captures bi-weekly patterns and provides a second week-of-year signal.</w:t>
      </w:r>
    </w:p>
    <w:p>
      <w:pPr>
        <w:spacing w:before="0" w:after="0"/>
      </w:pPr>
      <w:r>
        <w:t xml:space="preserve"> </w:t>
      </w:r>
    </w:p>
    <w:p>
      <w:pPr>
        <w:spacing w:before="80" w:after="120"/>
        <w:jc w:val="both"/>
      </w:pPr>
      <w:r>
        <w:rPr>
          <w:rFonts w:ascii="Arial" w:cs="Arial" w:eastAsia="Arial" w:hAnsi="Arial"/>
          <w:color w:val="475569"/>
          <w:sz w:val="22"/>
          <w:szCs w:val="22"/>
        </w:rPr>
        <w:t xml:space="preserve">Lag features are computed using a grouped shift operation (df.groupby(['store_id', 'product_id'])['sales'].shift(n)) to ensure that lags are computed independently within each store-product group, preventing temporal leakage across groups.</w:t>
      </w:r>
    </w:p>
    <w:p>
      <w:pPr>
        <w:pStyle w:val="Heading3"/>
        <w:spacing w:before="200" w:after="120"/>
      </w:pPr>
      <w:r>
        <w:rPr>
          <w:rFonts w:ascii="Arial" w:cs="Arial" w:eastAsia="Arial" w:hAnsi="Arial"/>
          <w:b/>
          <w:bCs/>
          <w:color w:val="1E293B"/>
          <w:sz w:val="24"/>
          <w:szCs w:val="24"/>
        </w:rPr>
        <w:t xml:space="preserve">5.3.2 Rolling Statistical Features</w:t>
      </w:r>
    </w:p>
    <w:p>
      <w:pPr>
        <w:spacing w:before="80" w:after="120"/>
        <w:jc w:val="both"/>
      </w:pPr>
      <w:r>
        <w:rPr>
          <w:rFonts w:ascii="Arial" w:cs="Arial" w:eastAsia="Arial" w:hAnsi="Arial"/>
          <w:color w:val="475569"/>
          <w:sz w:val="22"/>
          <w:szCs w:val="22"/>
        </w:rPr>
        <w:t xml:space="preserve">Rolling features smooth out day-to-day noise and capture medium-term trends:</w:t>
      </w:r>
    </w:p>
    <w:p>
      <w:pPr>
        <w:pStyle w:val="ListParagraph"/>
        <w:numPr>
          <w:ilvl w:val="0"/>
          <w:numId w:val="2"/>
        </w:numPr>
        <w:spacing w:before="60" w:after="60"/>
      </w:pPr>
      <w:r>
        <w:rPr>
          <w:rFonts w:ascii="Arial" w:cs="Arial" w:eastAsia="Arial" w:hAnsi="Arial"/>
          <w:color w:val="475569"/>
          <w:sz w:val="22"/>
          <w:szCs w:val="22"/>
        </w:rPr>
        <w:t xml:space="preserve">rolling_mean_7: 7-day backward rolling mean, capturing the recent average demand level.</w:t>
      </w:r>
    </w:p>
    <w:p>
      <w:pPr>
        <w:pStyle w:val="ListParagraph"/>
        <w:numPr>
          <w:ilvl w:val="0"/>
          <w:numId w:val="2"/>
        </w:numPr>
        <w:spacing w:before="60" w:after="60"/>
      </w:pPr>
      <w:r>
        <w:rPr>
          <w:rFonts w:ascii="Arial" w:cs="Arial" w:eastAsia="Arial" w:hAnsi="Arial"/>
          <w:color w:val="475569"/>
          <w:sz w:val="22"/>
          <w:szCs w:val="22"/>
        </w:rPr>
        <w:t xml:space="preserve">rolling_std_7: 7-day backward rolling standard deviation, quantifying recent sales volatility.</w:t>
      </w:r>
    </w:p>
    <w:p>
      <w:pPr>
        <w:pStyle w:val="ListParagraph"/>
        <w:numPr>
          <w:ilvl w:val="0"/>
          <w:numId w:val="2"/>
        </w:numPr>
        <w:spacing w:before="60" w:after="60"/>
      </w:pPr>
      <w:r>
        <w:rPr>
          <w:rFonts w:ascii="Arial" w:cs="Arial" w:eastAsia="Arial" w:hAnsi="Arial"/>
          <w:color w:val="475569"/>
          <w:sz w:val="22"/>
          <w:szCs w:val="22"/>
        </w:rPr>
        <w:t xml:space="preserve">rolling_mean_30: 30-day backward rolling mean, capturing the monthly baseline demand.</w:t>
      </w:r>
    </w:p>
    <w:p>
      <w:pPr>
        <w:spacing w:before="0" w:after="0"/>
      </w:pPr>
      <w:r>
        <w:t xml:space="preserve"> </w:t>
      </w:r>
    </w:p>
    <w:p>
      <w:pPr>
        <w:spacing w:before="80" w:after="120"/>
        <w:jc w:val="both"/>
      </w:pPr>
      <w:r>
        <w:rPr>
          <w:rFonts w:ascii="Arial" w:cs="Arial" w:eastAsia="Arial" w:hAnsi="Arial"/>
          <w:color w:val="475569"/>
          <w:sz w:val="22"/>
          <w:szCs w:val="22"/>
        </w:rPr>
        <w:t xml:space="preserve">All rolling calculations use a shift(1) prior to rolling to prevent lookahead bias; the window does not include the current day’s sales.</w:t>
      </w:r>
    </w:p>
    <w:p>
      <w:pPr>
        <w:pStyle w:val="Heading3"/>
        <w:spacing w:before="200" w:after="120"/>
      </w:pPr>
      <w:r>
        <w:rPr>
          <w:rFonts w:ascii="Arial" w:cs="Arial" w:eastAsia="Arial" w:hAnsi="Arial"/>
          <w:b/>
          <w:bCs/>
          <w:color w:val="1E293B"/>
          <w:sz w:val="24"/>
          <w:szCs w:val="24"/>
        </w:rPr>
        <w:t xml:space="preserve">5.3.3 Handling NaN Rows from Lag Operations</w:t>
      </w:r>
    </w:p>
    <w:p>
      <w:pPr>
        <w:spacing w:before="80" w:after="120"/>
        <w:jc w:val="both"/>
      </w:pPr>
      <w:r>
        <w:rPr>
          <w:rFonts w:ascii="Arial" w:cs="Arial" w:eastAsia="Arial" w:hAnsi="Arial"/>
          <w:color w:val="475569"/>
          <w:sz w:val="22"/>
          <w:szCs w:val="22"/>
        </w:rPr>
        <w:t xml:space="preserve">Lag and rolling operations introduce NaN values at the beginning of each store-product time series (up to 30 rows per group). These 168 rows are dropped from the training data, retaining 12,984 valid samples.</w:t>
      </w:r>
    </w:p>
    <w:p>
      <w:pPr>
        <w:pStyle w:val="Heading2"/>
        <w:spacing w:before="300" w:after="160"/>
      </w:pPr>
      <w:r>
        <w:rPr>
          <w:rFonts w:ascii="Arial" w:cs="Arial" w:eastAsia="Arial" w:hAnsi="Arial"/>
          <w:b/>
          <w:bCs/>
          <w:color w:val="2563EB"/>
          <w:sz w:val="28"/>
          <w:szCs w:val="28"/>
        </w:rPr>
        <w:t xml:space="preserve">5.4 Model Selection</w:t>
      </w:r>
    </w:p>
    <w:p>
      <w:pPr>
        <w:spacing w:before="80" w:after="120"/>
        <w:jc w:val="both"/>
      </w:pPr>
      <w:r>
        <w:rPr>
          <w:rFonts w:ascii="Arial" w:cs="Arial" w:eastAsia="Arial" w:hAnsi="Arial"/>
          <w:color w:val="475569"/>
          <w:sz w:val="22"/>
          <w:szCs w:val="22"/>
        </w:rPr>
        <w:t xml:space="preserve">The Random Forest Regressor was selected for this project based on the following considerations:</w:t>
      </w:r>
    </w:p>
    <w:p>
      <w:pPr>
        <w:pStyle w:val="ListParagraph"/>
        <w:numPr>
          <w:ilvl w:val="0"/>
          <w:numId w:val="2"/>
        </w:numPr>
        <w:spacing w:before="60" w:after="60"/>
      </w:pPr>
      <w:r>
        <w:rPr>
          <w:rFonts w:ascii="Arial" w:cs="Arial" w:eastAsia="Arial" w:hAnsi="Arial"/>
          <w:color w:val="475569"/>
          <w:sz w:val="22"/>
          <w:szCs w:val="22"/>
        </w:rPr>
        <w:t xml:space="preserve">Robustness: Random Forests are relatively insensitive to hyperparameter choices compared to gradient boosting methods.</w:t>
      </w:r>
    </w:p>
    <w:p>
      <w:pPr>
        <w:pStyle w:val="ListParagraph"/>
        <w:numPr>
          <w:ilvl w:val="0"/>
          <w:numId w:val="2"/>
        </w:numPr>
        <w:spacing w:before="60" w:after="60"/>
      </w:pPr>
      <w:r>
        <w:rPr>
          <w:rFonts w:ascii="Arial" w:cs="Arial" w:eastAsia="Arial" w:hAnsi="Arial"/>
          <w:color w:val="475569"/>
          <w:sz w:val="22"/>
          <w:szCs w:val="22"/>
        </w:rPr>
        <w:t xml:space="preserve">Interpretability: Feature importance scores provide clear insights into which predictors drive sales.</w:t>
      </w:r>
    </w:p>
    <w:p>
      <w:pPr>
        <w:pStyle w:val="ListParagraph"/>
        <w:numPr>
          <w:ilvl w:val="0"/>
          <w:numId w:val="2"/>
        </w:numPr>
        <w:spacing w:before="60" w:after="60"/>
      </w:pPr>
      <w:r>
        <w:rPr>
          <w:rFonts w:ascii="Arial" w:cs="Arial" w:eastAsia="Arial" w:hAnsi="Arial"/>
          <w:color w:val="475569"/>
          <w:sz w:val="22"/>
          <w:szCs w:val="22"/>
        </w:rPr>
        <w:t xml:space="preserve">Handling of Non-linearity: Decision tree base learners naturally capture interactions between features such as promotion × day-of-week.</w:t>
      </w:r>
    </w:p>
    <w:p>
      <w:pPr>
        <w:pStyle w:val="ListParagraph"/>
        <w:numPr>
          <w:ilvl w:val="0"/>
          <w:numId w:val="2"/>
        </w:numPr>
        <w:spacing w:before="60" w:after="60"/>
      </w:pPr>
      <w:r>
        <w:rPr>
          <w:rFonts w:ascii="Arial" w:cs="Arial" w:eastAsia="Arial" w:hAnsi="Arial"/>
          <w:color w:val="475569"/>
          <w:sz w:val="22"/>
          <w:szCs w:val="22"/>
        </w:rPr>
        <w:t xml:space="preserve">No Feature Scaling Required: Tree-based methods are invariant to monotonic feature transformations, eliminating the need for normalisation.</w:t>
      </w:r>
    </w:p>
    <w:p>
      <w:pPr>
        <w:pStyle w:val="ListParagraph"/>
        <w:numPr>
          <w:ilvl w:val="0"/>
          <w:numId w:val="2"/>
        </w:numPr>
        <w:spacing w:before="60" w:after="60"/>
      </w:pPr>
      <w:r>
        <w:rPr>
          <w:rFonts w:ascii="Arial" w:cs="Arial" w:eastAsia="Arial" w:hAnsi="Arial"/>
          <w:color w:val="475569"/>
          <w:sz w:val="22"/>
          <w:szCs w:val="22"/>
        </w:rPr>
        <w:t xml:space="preserve">Educational Value: The algorithm is well-documented and widely taught, making it appropriate for academic projects.</w:t>
      </w:r>
    </w:p>
    <w:p>
      <w:pPr>
        <w:pStyle w:val="Heading2"/>
        <w:spacing w:before="300" w:after="160"/>
      </w:pPr>
      <w:r>
        <w:rPr>
          <w:rFonts w:ascii="Arial" w:cs="Arial" w:eastAsia="Arial" w:hAnsi="Arial"/>
          <w:b/>
          <w:bCs/>
          <w:color w:val="2563EB"/>
          <w:sz w:val="28"/>
          <w:szCs w:val="28"/>
        </w:rPr>
        <w:t xml:space="preserve">5.5 Model Configuration</w:t>
      </w:r>
    </w:p>
    <w:p>
      <w:pPr>
        <w:spacing w:before="80" w:after="120"/>
        <w:jc w:val="both"/>
      </w:pPr>
      <w:r>
        <w:rPr>
          <w:rFonts w:ascii="Arial" w:cs="Arial" w:eastAsia="Arial" w:hAnsi="Arial"/>
          <w:color w:val="475569"/>
          <w:sz w:val="22"/>
          <w:szCs w:val="22"/>
        </w:rPr>
        <w:t xml:space="preserve">The Random Forest model was configured with the following hyperparameters: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Hyperparameter</w:t>
            </w:r>
          </w:p>
        </w:tc>
        <w:tc>
          <w:tcPr>
            <w:tcW w:type="dxa" w:w="2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Value</w:t>
            </w:r>
          </w:p>
        </w:tc>
        <w:tc>
          <w:tcPr>
            <w:tcW w:type="dxa" w:w="43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Rationale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n_estimators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Sufficient trees for stability; diminishing returns beyond 200</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max_depth</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Limits tree depth to prevent overfitting</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min_samples_split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Minimum samples to consider a split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min_samples_leaf</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Ensures leaf nodes have at least 2 samples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random_state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42</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Ensures reproducibility</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n_jobs</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Uses all available CPU cores for parallel training</w:t>
            </w:r>
          </w:p>
        </w:tc>
      </w:tr>
    </w:tbl>
    <w:p>
      <w:pPr>
        <w:spacing w:before="60" w:after="180"/>
        <w:jc w:val="center"/>
      </w:pPr>
      <w:r>
        <w:rPr>
          <w:rFonts w:ascii="Arial" w:cs="Arial" w:eastAsia="Arial" w:hAnsi="Arial"/>
          <w:i/>
          <w:iCs/>
          <w:color w:val="64748B"/>
          <w:sz w:val="18"/>
          <w:szCs w:val="18"/>
        </w:rPr>
        <w:t xml:space="preserve">Table 5.2 — Random Forest Hyperparameter Configuration</w:t>
      </w:r>
    </w:p>
    <w:p>
      <w:pPr>
        <w:pStyle w:val="Heading2"/>
        <w:spacing w:before="300" w:after="160"/>
      </w:pPr>
      <w:r>
        <w:rPr>
          <w:rFonts w:ascii="Arial" w:cs="Arial" w:eastAsia="Arial" w:hAnsi="Arial"/>
          <w:b/>
          <w:bCs/>
          <w:color w:val="2563EB"/>
          <w:sz w:val="28"/>
          <w:szCs w:val="28"/>
        </w:rPr>
        <w:t xml:space="preserve">5.6 Train-Test Split Strategy</w:t>
      </w:r>
    </w:p>
    <w:p>
      <w:pPr>
        <w:spacing w:before="80" w:after="120"/>
        <w:jc w:val="both"/>
      </w:pPr>
      <w:r>
        <w:rPr>
          <w:rFonts w:ascii="Arial" w:cs="Arial" w:eastAsia="Arial" w:hAnsi="Arial"/>
          <w:color w:val="475569"/>
          <w:sz w:val="22"/>
          <w:szCs w:val="22"/>
        </w:rPr>
        <w:t xml:space="preserve">A time-based split was used in preference to random splitting to respect the temporal nature of the data and avoid lookahead bias. The data is sorted chronologically and split such that the earliest 80% of records form the training set and the latest 20% form the test set. This mimics the real deployment scenario where the model is trained on historical data and evaluated on future, unseen time periods.</w:t>
      </w:r>
    </w:p>
    <w:p>
      <w:r>
        <w:br w:type="page"/>
      </w:r>
    </w:p>
    <w:p>
      <w:pPr>
        <w:pStyle w:val="Heading1"/>
        <w:spacing w:before="400" w:after="200"/>
      </w:pPr>
      <w:r>
        <w:rPr>
          <w:rFonts w:ascii="Arial" w:cs="Arial" w:eastAsia="Arial" w:hAnsi="Arial"/>
          <w:b/>
          <w:bCs/>
          <w:color w:val="1F3A8A"/>
          <w:sz w:val="36"/>
          <w:szCs w:val="36"/>
        </w:rPr>
        <w:t xml:space="preserve">Chapter 6: Implementation Details</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6.1 Module: data_preprocessing.py</w:t>
      </w:r>
    </w:p>
    <w:p>
      <w:pPr>
        <w:spacing w:before="80" w:after="120"/>
        <w:jc w:val="both"/>
      </w:pPr>
      <w:r>
        <w:rPr>
          <w:rFonts w:ascii="Arial" w:cs="Arial" w:eastAsia="Arial" w:hAnsi="Arial"/>
          <w:color w:val="475569"/>
          <w:sz w:val="22"/>
          <w:szCs w:val="22"/>
        </w:rPr>
        <w:t xml:space="preserve">This module provides the following public functions:</w:t>
      </w:r>
    </w:p>
    <w:p>
      <w:pPr>
        <w:pStyle w:val="ListParagraph"/>
        <w:numPr>
          <w:ilvl w:val="0"/>
          <w:numId w:val="2"/>
        </w:numPr>
        <w:spacing w:before="60" w:after="60"/>
      </w:pPr>
      <w:r>
        <w:rPr>
          <w:rFonts w:ascii="Arial" w:cs="Arial" w:eastAsia="Arial" w:hAnsi="Arial"/>
          <w:color w:val="475569"/>
          <w:sz w:val="22"/>
          <w:szCs w:val="22"/>
        </w:rPr>
        <w:t xml:space="preserve">load_data(filepath): Loads the CSV file using pandas.read_csv() and returns a DataFrame.</w:t>
      </w:r>
    </w:p>
    <w:p>
      <w:pPr>
        <w:pStyle w:val="ListParagraph"/>
        <w:numPr>
          <w:ilvl w:val="0"/>
          <w:numId w:val="2"/>
        </w:numPr>
        <w:spacing w:before="60" w:after="60"/>
      </w:pPr>
      <w:r>
        <w:rPr>
          <w:rFonts w:ascii="Arial" w:cs="Arial" w:eastAsia="Arial" w:hAnsi="Arial"/>
          <w:color w:val="475569"/>
          <w:sz w:val="22"/>
          <w:szCs w:val="22"/>
        </w:rPr>
        <w:t xml:space="preserve">convert_date(df): Converts the date column to datetime64 using pandas.to_datetime().</w:t>
      </w:r>
    </w:p>
    <w:p>
      <w:pPr>
        <w:pStyle w:val="ListParagraph"/>
        <w:numPr>
          <w:ilvl w:val="0"/>
          <w:numId w:val="2"/>
        </w:numPr>
        <w:spacing w:before="60" w:after="60"/>
      </w:pPr>
      <w:r>
        <w:rPr>
          <w:rFonts w:ascii="Arial" w:cs="Arial" w:eastAsia="Arial" w:hAnsi="Arial"/>
          <w:color w:val="475569"/>
          <w:sz w:val="22"/>
          <w:szCs w:val="22"/>
        </w:rPr>
        <w:t xml:space="preserve">extract_date_features(df): Adds year, month, day, day_of_week, is_weekend, quarter, and day_of_year columns.</w:t>
      </w:r>
    </w:p>
    <w:p>
      <w:pPr>
        <w:pStyle w:val="ListParagraph"/>
        <w:numPr>
          <w:ilvl w:val="0"/>
          <w:numId w:val="2"/>
        </w:numPr>
        <w:spacing w:before="60" w:after="60"/>
      </w:pPr>
      <w:r>
        <w:rPr>
          <w:rFonts w:ascii="Arial" w:cs="Arial" w:eastAsia="Arial" w:hAnsi="Arial"/>
          <w:color w:val="475569"/>
          <w:sz w:val="22"/>
          <w:szCs w:val="22"/>
        </w:rPr>
        <w:t xml:space="preserve">handle_missing_values(df): Fills numeric columns with median, categorical with mode.</w:t>
      </w:r>
    </w:p>
    <w:p>
      <w:pPr>
        <w:pStyle w:val="ListParagraph"/>
        <w:numPr>
          <w:ilvl w:val="0"/>
          <w:numId w:val="2"/>
        </w:numPr>
        <w:spacing w:before="60" w:after="60"/>
      </w:pPr>
      <w:r>
        <w:rPr>
          <w:rFonts w:ascii="Arial" w:cs="Arial" w:eastAsia="Arial" w:hAnsi="Arial"/>
          <w:color w:val="475569"/>
          <w:sz w:val="22"/>
          <w:szCs w:val="22"/>
        </w:rPr>
        <w:t xml:space="preserve">encode_categoricals(df): Label-encodes any remaining object-typed columns.</w:t>
      </w:r>
    </w:p>
    <w:p>
      <w:pPr>
        <w:pStyle w:val="ListParagraph"/>
        <w:numPr>
          <w:ilvl w:val="0"/>
          <w:numId w:val="2"/>
        </w:numPr>
        <w:spacing w:before="60" w:after="60"/>
      </w:pPr>
      <w:r>
        <w:rPr>
          <w:rFonts w:ascii="Arial" w:cs="Arial" w:eastAsia="Arial" w:hAnsi="Arial"/>
          <w:color w:val="475569"/>
          <w:sz w:val="22"/>
          <w:szCs w:val="22"/>
        </w:rPr>
        <w:t xml:space="preserve">preprocess(filepath): Orchestrator function that calls all of the above in sequence.</w:t>
      </w:r>
    </w:p>
    <w:p>
      <w:pPr>
        <w:spacing w:before="0" w:after="0"/>
      </w:pPr>
      <w:r>
        <w:t xml:space="preserve"> </w:t>
      </w:r>
    </w:p>
    <w:p>
      <w:pPr>
        <w:spacing w:before="80" w:after="120"/>
        <w:jc w:val="both"/>
      </w:pPr>
      <w:r>
        <w:rPr>
          <w:rFonts w:ascii="Arial" w:cs="Arial" w:eastAsia="Arial" w:hAnsi="Arial"/>
          <w:color w:val="475569"/>
          <w:sz w:val="22"/>
          <w:szCs w:val="22"/>
        </w:rPr>
        <w:t xml:space="preserve">Key code segment for date feature extraction:</w:t>
      </w:r>
    </w:p>
    <w:p>
      <w:pPr>
        <w:spacing w:before="20" w:after="20"/>
        <w:ind w:left="720"/>
      </w:pPr>
      <w:r>
        <w:rPr>
          <w:rFonts w:ascii="Courier New" w:cs="Courier New" w:eastAsia="Courier New" w:hAnsi="Courier New"/>
          <w:color w:val="1E40AF"/>
          <w:sz w:val="18"/>
          <w:szCs w:val="18"/>
        </w:rPr>
        <w:t xml:space="preserve">def extract_date_features(df):</w:t>
      </w:r>
    </w:p>
    <w:p>
      <w:pPr>
        <w:spacing w:before="20" w:after="20"/>
        <w:ind w:left="720"/>
      </w:pPr>
      <w:r>
        <w:rPr>
          <w:rFonts w:ascii="Courier New" w:cs="Courier New" w:eastAsia="Courier New" w:hAnsi="Courier New"/>
          <w:color w:val="1E40AF"/>
          <w:sz w:val="18"/>
          <w:szCs w:val="18"/>
        </w:rPr>
        <w:t xml:space="preserve">    df['year']        = df['date'].dt.year</w:t>
      </w:r>
    </w:p>
    <w:p>
      <w:pPr>
        <w:spacing w:before="20" w:after="20"/>
        <w:ind w:left="720"/>
      </w:pPr>
      <w:r>
        <w:rPr>
          <w:rFonts w:ascii="Courier New" w:cs="Courier New" w:eastAsia="Courier New" w:hAnsi="Courier New"/>
          <w:color w:val="1E40AF"/>
          <w:sz w:val="18"/>
          <w:szCs w:val="18"/>
        </w:rPr>
        <w:t xml:space="preserve">    df['month']       = df['date'].dt.month</w:t>
      </w:r>
    </w:p>
    <w:p>
      <w:pPr>
        <w:spacing w:before="20" w:after="20"/>
        <w:ind w:left="720"/>
      </w:pPr>
      <w:r>
        <w:rPr>
          <w:rFonts w:ascii="Courier New" w:cs="Courier New" w:eastAsia="Courier New" w:hAnsi="Courier New"/>
          <w:color w:val="1E40AF"/>
          <w:sz w:val="18"/>
          <w:szCs w:val="18"/>
        </w:rPr>
        <w:t xml:space="preserve">    df['day']         = df['date'].dt.day</w:t>
      </w:r>
    </w:p>
    <w:p>
      <w:pPr>
        <w:spacing w:before="20" w:after="20"/>
        <w:ind w:left="720"/>
      </w:pPr>
      <w:r>
        <w:rPr>
          <w:rFonts w:ascii="Courier New" w:cs="Courier New" w:eastAsia="Courier New" w:hAnsi="Courier New"/>
          <w:color w:val="1E40AF"/>
          <w:sz w:val="18"/>
          <w:szCs w:val="18"/>
        </w:rPr>
        <w:t xml:space="preserve">    df['day_of_week'] = df['date'].dt.dayofweek</w:t>
      </w:r>
    </w:p>
    <w:p>
      <w:pPr>
        <w:spacing w:before="20" w:after="20"/>
        <w:ind w:left="720"/>
      </w:pPr>
      <w:r>
        <w:rPr>
          <w:rFonts w:ascii="Courier New" w:cs="Courier New" w:eastAsia="Courier New" w:hAnsi="Courier New"/>
          <w:color w:val="1E40AF"/>
          <w:sz w:val="18"/>
          <w:szCs w:val="18"/>
        </w:rPr>
        <w:t xml:space="preserve">    df['is_weekend']  = (df['day_of_week'] &gt;= 5).astype(int)</w:t>
      </w:r>
    </w:p>
    <w:p>
      <w:pPr>
        <w:spacing w:before="20" w:after="20"/>
        <w:ind w:left="720"/>
      </w:pPr>
      <w:r>
        <w:rPr>
          <w:rFonts w:ascii="Courier New" w:cs="Courier New" w:eastAsia="Courier New" w:hAnsi="Courier New"/>
          <w:color w:val="1E40AF"/>
          <w:sz w:val="18"/>
          <w:szCs w:val="18"/>
        </w:rPr>
        <w:t xml:space="preserve">    df['quarter']     = df['date'].dt.quarter</w:t>
      </w:r>
    </w:p>
    <w:p>
      <w:pPr>
        <w:spacing w:before="20" w:after="20"/>
        <w:ind w:left="720"/>
      </w:pPr>
      <w:r>
        <w:rPr>
          <w:rFonts w:ascii="Courier New" w:cs="Courier New" w:eastAsia="Courier New" w:hAnsi="Courier New"/>
          <w:color w:val="1E40AF"/>
          <w:sz w:val="18"/>
          <w:szCs w:val="18"/>
        </w:rPr>
        <w:t xml:space="preserve">    df['day_of_year'] = df['date'].dt.dayofyear</w:t>
      </w:r>
    </w:p>
    <w:p>
      <w:pPr>
        <w:spacing w:before="20" w:after="20"/>
        <w:ind w:left="720"/>
      </w:pPr>
      <w:r>
        <w:rPr>
          <w:rFonts w:ascii="Courier New" w:cs="Courier New" w:eastAsia="Courier New" w:hAnsi="Courier New"/>
          <w:color w:val="1E40AF"/>
          <w:sz w:val="18"/>
          <w:szCs w:val="18"/>
        </w:rPr>
        <w:t xml:space="preserve">    return df</w:t>
      </w:r>
    </w:p>
    <w:p>
      <w:pPr>
        <w:pStyle w:val="Heading2"/>
        <w:spacing w:before="300" w:after="160"/>
      </w:pPr>
      <w:r>
        <w:rPr>
          <w:rFonts w:ascii="Arial" w:cs="Arial" w:eastAsia="Arial" w:hAnsi="Arial"/>
          <w:b/>
          <w:bCs/>
          <w:color w:val="2563EB"/>
          <w:sz w:val="28"/>
          <w:szCs w:val="28"/>
        </w:rPr>
        <w:t xml:space="preserve">6.2 Module: feature_engineering.py</w:t>
      </w:r>
    </w:p>
    <w:p>
      <w:pPr>
        <w:spacing w:before="80" w:after="120"/>
        <w:jc w:val="both"/>
      </w:pPr>
      <w:r>
        <w:rPr>
          <w:rFonts w:ascii="Arial" w:cs="Arial" w:eastAsia="Arial" w:hAnsi="Arial"/>
          <w:color w:val="475569"/>
          <w:sz w:val="22"/>
          <w:szCs w:val="22"/>
        </w:rPr>
        <w:t xml:space="preserve">This module provides:</w:t>
      </w:r>
    </w:p>
    <w:p>
      <w:pPr>
        <w:pStyle w:val="ListParagraph"/>
        <w:numPr>
          <w:ilvl w:val="0"/>
          <w:numId w:val="2"/>
        </w:numPr>
        <w:spacing w:before="60" w:after="60"/>
      </w:pPr>
      <w:r>
        <w:rPr>
          <w:rFonts w:ascii="Arial" w:cs="Arial" w:eastAsia="Arial" w:hAnsi="Arial"/>
          <w:color w:val="475569"/>
          <w:sz w:val="22"/>
          <w:szCs w:val="22"/>
        </w:rPr>
        <w:t xml:space="preserve">sort_data(df): Sorts by store_id, product_id, date to ensure correct temporal ordering within groups.</w:t>
      </w:r>
    </w:p>
    <w:p>
      <w:pPr>
        <w:pStyle w:val="ListParagraph"/>
        <w:numPr>
          <w:ilvl w:val="0"/>
          <w:numId w:val="2"/>
        </w:numPr>
        <w:spacing w:before="60" w:after="60"/>
      </w:pPr>
      <w:r>
        <w:rPr>
          <w:rFonts w:ascii="Arial" w:cs="Arial" w:eastAsia="Arial" w:hAnsi="Arial"/>
          <w:color w:val="475569"/>
          <w:sz w:val="22"/>
          <w:szCs w:val="22"/>
        </w:rPr>
        <w:t xml:space="preserve">add_lag_features(df): Computes sales_lag_1, sales_lag_7, and sales_lag_14 using grouped shift operations.</w:t>
      </w:r>
    </w:p>
    <w:p>
      <w:pPr>
        <w:pStyle w:val="ListParagraph"/>
        <w:numPr>
          <w:ilvl w:val="0"/>
          <w:numId w:val="2"/>
        </w:numPr>
        <w:spacing w:before="60" w:after="60"/>
      </w:pPr>
      <w:r>
        <w:rPr>
          <w:rFonts w:ascii="Arial" w:cs="Arial" w:eastAsia="Arial" w:hAnsi="Arial"/>
          <w:color w:val="475569"/>
          <w:sz w:val="22"/>
          <w:szCs w:val="22"/>
        </w:rPr>
        <w:t xml:space="preserve">add_rolling_features(df): Computes rolling_mean_7, rolling_std_7, and rolling_mean_30 using a shifted rolling window.</w:t>
      </w:r>
    </w:p>
    <w:p>
      <w:pPr>
        <w:pStyle w:val="ListParagraph"/>
        <w:numPr>
          <w:ilvl w:val="0"/>
          <w:numId w:val="2"/>
        </w:numPr>
        <w:spacing w:before="60" w:after="60"/>
      </w:pPr>
      <w:r>
        <w:rPr>
          <w:rFonts w:ascii="Arial" w:cs="Arial" w:eastAsia="Arial" w:hAnsi="Arial"/>
          <w:color w:val="475569"/>
          <w:sz w:val="22"/>
          <w:szCs w:val="22"/>
        </w:rPr>
        <w:t xml:space="preserve">drop_na_rows(df): Drops rows with NaN values introduced by lag/rolling operations.</w:t>
      </w:r>
    </w:p>
    <w:p>
      <w:pPr>
        <w:pStyle w:val="ListParagraph"/>
        <w:numPr>
          <w:ilvl w:val="0"/>
          <w:numId w:val="2"/>
        </w:numPr>
        <w:spacing w:before="60" w:after="60"/>
      </w:pPr>
      <w:r>
        <w:rPr>
          <w:rFonts w:ascii="Arial" w:cs="Arial" w:eastAsia="Arial" w:hAnsi="Arial"/>
          <w:color w:val="475569"/>
          <w:sz w:val="22"/>
          <w:szCs w:val="22"/>
        </w:rPr>
        <w:t xml:space="preserve">engineer_features(df): Orchestrator function.</w:t>
      </w:r>
    </w:p>
    <w:p>
      <w:pPr>
        <w:spacing w:before="0" w:after="0"/>
      </w:pPr>
      <w:r>
        <w:t xml:space="preserve"> </w:t>
      </w:r>
    </w:p>
    <w:p>
      <w:pPr>
        <w:spacing w:before="80" w:after="120"/>
        <w:jc w:val="both"/>
      </w:pPr>
      <w:r>
        <w:rPr>
          <w:rFonts w:ascii="Arial" w:cs="Arial" w:eastAsia="Arial" w:hAnsi="Arial"/>
          <w:color w:val="475569"/>
          <w:sz w:val="22"/>
          <w:szCs w:val="22"/>
        </w:rPr>
        <w:t xml:space="preserve">Key code segment for lag feature creation:</w:t>
      </w:r>
    </w:p>
    <w:p>
      <w:pPr>
        <w:spacing w:before="20" w:after="20"/>
        <w:ind w:left="720"/>
      </w:pPr>
      <w:r>
        <w:rPr>
          <w:rFonts w:ascii="Courier New" w:cs="Courier New" w:eastAsia="Courier New" w:hAnsi="Courier New"/>
          <w:color w:val="1E40AF"/>
          <w:sz w:val="18"/>
          <w:szCs w:val="18"/>
        </w:rPr>
        <w:t xml:space="preserve">def add_lag_features(df):</w:t>
      </w:r>
    </w:p>
    <w:p>
      <w:pPr>
        <w:spacing w:before="20" w:after="20"/>
        <w:ind w:left="720"/>
      </w:pPr>
      <w:r>
        <w:rPr>
          <w:rFonts w:ascii="Courier New" w:cs="Courier New" w:eastAsia="Courier New" w:hAnsi="Courier New"/>
          <w:color w:val="1E40AF"/>
          <w:sz w:val="18"/>
          <w:szCs w:val="18"/>
        </w:rPr>
        <w:t xml:space="preserve">    group = df.groupby(['store_id', 'product_id'])['sales']</w:t>
      </w:r>
    </w:p>
    <w:p>
      <w:pPr>
        <w:spacing w:before="20" w:after="20"/>
        <w:ind w:left="720"/>
      </w:pPr>
      <w:r>
        <w:rPr>
          <w:rFonts w:ascii="Courier New" w:cs="Courier New" w:eastAsia="Courier New" w:hAnsi="Courier New"/>
          <w:color w:val="1E40AF"/>
          <w:sz w:val="18"/>
          <w:szCs w:val="18"/>
        </w:rPr>
        <w:t xml:space="preserve">    df['sales_lag_1']  = group.shift(1)</w:t>
      </w:r>
    </w:p>
    <w:p>
      <w:pPr>
        <w:spacing w:before="20" w:after="20"/>
        <w:ind w:left="720"/>
      </w:pPr>
      <w:r>
        <w:rPr>
          <w:rFonts w:ascii="Courier New" w:cs="Courier New" w:eastAsia="Courier New" w:hAnsi="Courier New"/>
          <w:color w:val="1E40AF"/>
          <w:sz w:val="18"/>
          <w:szCs w:val="18"/>
        </w:rPr>
        <w:t xml:space="preserve">    df['sales_lag_7']  = group.shift(7)</w:t>
      </w:r>
    </w:p>
    <w:p>
      <w:pPr>
        <w:spacing w:before="20" w:after="20"/>
        <w:ind w:left="720"/>
      </w:pPr>
      <w:r>
        <w:rPr>
          <w:rFonts w:ascii="Courier New" w:cs="Courier New" w:eastAsia="Courier New" w:hAnsi="Courier New"/>
          <w:color w:val="1E40AF"/>
          <w:sz w:val="18"/>
          <w:szCs w:val="18"/>
        </w:rPr>
        <w:t xml:space="preserve">    df['sales_lag_14'] = group.shift(14)</w:t>
      </w:r>
    </w:p>
    <w:p>
      <w:pPr>
        <w:spacing w:before="20" w:after="20"/>
        <w:ind w:left="720"/>
      </w:pPr>
      <w:r>
        <w:rPr>
          <w:rFonts w:ascii="Courier New" w:cs="Courier New" w:eastAsia="Courier New" w:hAnsi="Courier New"/>
          <w:color w:val="1E40AF"/>
          <w:sz w:val="18"/>
          <w:szCs w:val="18"/>
        </w:rPr>
        <w:t xml:space="preserve">    return df</w:t>
      </w:r>
    </w:p>
    <w:p>
      <w:pPr>
        <w:pStyle w:val="Heading2"/>
        <w:spacing w:before="300" w:after="160"/>
      </w:pPr>
      <w:r>
        <w:rPr>
          <w:rFonts w:ascii="Arial" w:cs="Arial" w:eastAsia="Arial" w:hAnsi="Arial"/>
          <w:b/>
          <w:bCs/>
          <w:color w:val="2563EB"/>
          <w:sz w:val="28"/>
          <w:szCs w:val="28"/>
        </w:rPr>
        <w:t xml:space="preserve">6.3 Module: train_model.py</w:t>
      </w:r>
    </w:p>
    <w:p>
      <w:pPr>
        <w:spacing w:before="80" w:after="120"/>
        <w:jc w:val="both"/>
      </w:pPr>
      <w:r>
        <w:rPr>
          <w:rFonts w:ascii="Arial" w:cs="Arial" w:eastAsia="Arial" w:hAnsi="Arial"/>
          <w:color w:val="475569"/>
          <w:sz w:val="22"/>
          <w:szCs w:val="22"/>
        </w:rPr>
        <w:t xml:space="preserve">This module orchestrates the full training pipeline and includes the following functions:</w:t>
      </w:r>
    </w:p>
    <w:p>
      <w:pPr>
        <w:pStyle w:val="ListParagraph"/>
        <w:numPr>
          <w:ilvl w:val="0"/>
          <w:numId w:val="2"/>
        </w:numPr>
        <w:spacing w:before="60" w:after="60"/>
      </w:pPr>
      <w:r>
        <w:rPr>
          <w:rFonts w:ascii="Arial" w:cs="Arial" w:eastAsia="Arial" w:hAnsi="Arial"/>
          <w:color w:val="475569"/>
          <w:sz w:val="22"/>
          <w:szCs w:val="22"/>
        </w:rPr>
        <w:t xml:space="preserve">load_and_prepare_data(): Calls preprocess() and engineer_features() in sequence.</w:t>
      </w:r>
    </w:p>
    <w:p>
      <w:pPr>
        <w:pStyle w:val="ListParagraph"/>
        <w:numPr>
          <w:ilvl w:val="0"/>
          <w:numId w:val="2"/>
        </w:numPr>
        <w:spacing w:before="60" w:after="60"/>
      </w:pPr>
      <w:r>
        <w:rPr>
          <w:rFonts w:ascii="Arial" w:cs="Arial" w:eastAsia="Arial" w:hAnsi="Arial"/>
          <w:color w:val="475569"/>
          <w:sz w:val="22"/>
          <w:szCs w:val="22"/>
        </w:rPr>
        <w:t xml:space="preserve">split_data(df): Applies time-based 80/20 split.</w:t>
      </w:r>
    </w:p>
    <w:p>
      <w:pPr>
        <w:pStyle w:val="ListParagraph"/>
        <w:numPr>
          <w:ilvl w:val="0"/>
          <w:numId w:val="2"/>
        </w:numPr>
        <w:spacing w:before="60" w:after="60"/>
      </w:pPr>
      <w:r>
        <w:rPr>
          <w:rFonts w:ascii="Arial" w:cs="Arial" w:eastAsia="Arial" w:hAnsi="Arial"/>
          <w:color w:val="475569"/>
          <w:sz w:val="22"/>
          <w:szCs w:val="22"/>
        </w:rPr>
        <w:t xml:space="preserve">train_model(X_train, y_train): Instantiates and fits the RandomForestRegressor.</w:t>
      </w:r>
    </w:p>
    <w:p>
      <w:pPr>
        <w:pStyle w:val="ListParagraph"/>
        <w:numPr>
          <w:ilvl w:val="0"/>
          <w:numId w:val="2"/>
        </w:numPr>
        <w:spacing w:before="60" w:after="60"/>
      </w:pPr>
      <w:r>
        <w:rPr>
          <w:rFonts w:ascii="Arial" w:cs="Arial" w:eastAsia="Arial" w:hAnsi="Arial"/>
          <w:color w:val="475569"/>
          <w:sz w:val="22"/>
          <w:szCs w:val="22"/>
        </w:rPr>
        <w:t xml:space="preserve">evaluate_model(model, X_test, y_test, test_df): Computes MAE, RMSE, R² and saves the prediction plot.</w:t>
      </w:r>
    </w:p>
    <w:p>
      <w:pPr>
        <w:pStyle w:val="ListParagraph"/>
        <w:numPr>
          <w:ilvl w:val="0"/>
          <w:numId w:val="2"/>
        </w:numPr>
        <w:spacing w:before="60" w:after="60"/>
      </w:pPr>
      <w:r>
        <w:rPr>
          <w:rFonts w:ascii="Arial" w:cs="Arial" w:eastAsia="Arial" w:hAnsi="Arial"/>
          <w:color w:val="475569"/>
          <w:sz w:val="22"/>
          <w:szCs w:val="22"/>
        </w:rPr>
        <w:t xml:space="preserve">print_feature_importance(model, feature_cols): Displays a text-based importance bar chart.</w:t>
      </w:r>
    </w:p>
    <w:p>
      <w:pPr>
        <w:pStyle w:val="ListParagraph"/>
        <w:numPr>
          <w:ilvl w:val="0"/>
          <w:numId w:val="2"/>
        </w:numPr>
        <w:spacing w:before="60" w:after="60"/>
      </w:pPr>
      <w:r>
        <w:rPr>
          <w:rFonts w:ascii="Arial" w:cs="Arial" w:eastAsia="Arial" w:hAnsi="Arial"/>
          <w:color w:val="475569"/>
          <w:sz w:val="22"/>
          <w:szCs w:val="22"/>
        </w:rPr>
        <w:t xml:space="preserve">save_model(model, feature_cols): Persists the model and feature column list using joblib.dump().</w:t>
      </w:r>
    </w:p>
    <w:p>
      <w:pPr>
        <w:pStyle w:val="Heading2"/>
        <w:spacing w:before="300" w:after="160"/>
      </w:pPr>
      <w:r>
        <w:rPr>
          <w:rFonts w:ascii="Arial" w:cs="Arial" w:eastAsia="Arial" w:hAnsi="Arial"/>
          <w:b/>
          <w:bCs/>
          <w:color w:val="2563EB"/>
          <w:sz w:val="28"/>
          <w:szCs w:val="28"/>
        </w:rPr>
        <w:t xml:space="preserve">6.4 Module: predict.py</w:t>
      </w:r>
    </w:p>
    <w:p>
      <w:pPr>
        <w:spacing w:before="80" w:after="120"/>
        <w:jc w:val="both"/>
      </w:pPr>
      <w:r>
        <w:rPr>
          <w:rFonts w:ascii="Arial" w:cs="Arial" w:eastAsia="Arial" w:hAnsi="Arial"/>
          <w:color w:val="475569"/>
          <w:sz w:val="22"/>
          <w:szCs w:val="22"/>
        </w:rPr>
        <w:t xml:space="preserve">The predict.py module exposes a single public function:</w:t>
      </w:r>
    </w:p>
    <w:p>
      <w:pPr>
        <w:spacing w:before="0" w:after="0"/>
      </w:pPr>
      <w:r>
        <w:t xml:space="preserve"> </w:t>
      </w:r>
    </w:p>
    <w:p>
      <w:pPr>
        <w:spacing w:before="20" w:after="20"/>
        <w:ind w:left="720"/>
      </w:pPr>
      <w:r>
        <w:rPr>
          <w:rFonts w:ascii="Courier New" w:cs="Courier New" w:eastAsia="Courier New" w:hAnsi="Courier New"/>
          <w:color w:val="1E40AF"/>
          <w:sz w:val="18"/>
          <w:szCs w:val="18"/>
        </w:rPr>
        <w:t xml:space="preserve">def predict_sales(store_id, product_id, date, promotion,</w:t>
      </w:r>
    </w:p>
    <w:p>
      <w:pPr>
        <w:spacing w:before="20" w:after="20"/>
        <w:ind w:left="720"/>
      </w:pPr>
      <w:r>
        <w:rPr>
          <w:rFonts w:ascii="Courier New" w:cs="Courier New" w:eastAsia="Courier New" w:hAnsi="Courier New"/>
          <w:color w:val="1E40AF"/>
          <w:sz w:val="18"/>
          <w:szCs w:val="18"/>
        </w:rPr>
        <w:t xml:space="preserve">                  holiday, sales_lag_1=None, ...):</w:t>
      </w:r>
    </w:p>
    <w:p>
      <w:pPr>
        <w:spacing w:before="20" w:after="20"/>
        <w:ind w:left="720"/>
      </w:pPr>
      <w:r>
        <w:rPr>
          <w:rFonts w:ascii="Courier New" w:cs="Courier New" w:eastAsia="Courier New" w:hAnsi="Courier New"/>
          <w:color w:val="1E40AF"/>
          <w:sz w:val="18"/>
          <w:szCs w:val="18"/>
        </w:rPr>
        <w:t xml:space="preserve">    model, feature_cols = load_model()</w:t>
      </w:r>
    </w:p>
    <w:p>
      <w:pPr>
        <w:spacing w:before="20" w:after="20"/>
        <w:ind w:left="720"/>
      </w:pPr>
      <w:r>
        <w:rPr>
          <w:rFonts w:ascii="Courier New" w:cs="Courier New" w:eastAsia="Courier New" w:hAnsi="Courier New"/>
          <w:color w:val="1E40AF"/>
          <w:sz w:val="18"/>
          <w:szCs w:val="18"/>
        </w:rPr>
        <w:t xml:space="preserve">    X = build_input_features(...)</w:t>
      </w:r>
    </w:p>
    <w:p>
      <w:pPr>
        <w:spacing w:before="20" w:after="20"/>
        <w:ind w:left="720"/>
      </w:pPr>
      <w:r>
        <w:rPr>
          <w:rFonts w:ascii="Courier New" w:cs="Courier New" w:eastAsia="Courier New" w:hAnsi="Courier New"/>
          <w:color w:val="1E40AF"/>
          <w:sz w:val="18"/>
          <w:szCs w:val="18"/>
        </w:rPr>
        <w:t xml:space="preserve">    X = X[feature_cols]</w:t>
      </w:r>
    </w:p>
    <w:p>
      <w:pPr>
        <w:spacing w:before="20" w:after="20"/>
        <w:ind w:left="720"/>
      </w:pPr>
      <w:r>
        <w:rPr>
          <w:rFonts w:ascii="Courier New" w:cs="Courier New" w:eastAsia="Courier New" w:hAnsi="Courier New"/>
          <w:color w:val="1E40AF"/>
          <w:sz w:val="18"/>
          <w:szCs w:val="18"/>
        </w:rPr>
        <w:t xml:space="preserve">    prediction = model.predict(X)[0]</w:t>
      </w:r>
    </w:p>
    <w:p>
      <w:pPr>
        <w:spacing w:before="20" w:after="20"/>
        <w:ind w:left="720"/>
      </w:pPr>
      <w:r>
        <w:rPr>
          <w:rFonts w:ascii="Courier New" w:cs="Courier New" w:eastAsia="Courier New" w:hAnsi="Courier New"/>
          <w:color w:val="1E40AF"/>
          <w:sz w:val="18"/>
          <w:szCs w:val="18"/>
        </w:rPr>
        <w:t xml:space="preserve">    return max(0, round(int(prediction)))</w:t>
      </w:r>
    </w:p>
    <w:p>
      <w:pPr>
        <w:spacing w:before="0" w:after="0"/>
      </w:pPr>
      <w:r>
        <w:t xml:space="preserve"> </w:t>
      </w:r>
    </w:p>
    <w:p>
      <w:pPr>
        <w:spacing w:before="80" w:after="120"/>
        <w:jc w:val="both"/>
      </w:pPr>
      <w:r>
        <w:rPr>
          <w:rFonts w:ascii="Arial" w:cs="Arial" w:eastAsia="Arial" w:hAnsi="Arial"/>
          <w:color w:val="475569"/>
          <w:sz w:val="22"/>
          <w:szCs w:val="22"/>
        </w:rPr>
        <w:t xml:space="preserve">If lag and rolling values are not provided by the caller, the function defaults to a reasonable estimate of 200 units, which approximates the dataset mean. This default is appropriate for new stores or products where historical data is unavailable.</w:t>
      </w:r>
    </w:p>
    <w:p>
      <w:pPr>
        <w:pStyle w:val="Heading2"/>
        <w:spacing w:before="300" w:after="160"/>
      </w:pPr>
      <w:r>
        <w:rPr>
          <w:rFonts w:ascii="Arial" w:cs="Arial" w:eastAsia="Arial" w:hAnsi="Arial"/>
          <w:b/>
          <w:bCs/>
          <w:color w:val="2563EB"/>
          <w:sz w:val="28"/>
          <w:szCs w:val="28"/>
        </w:rPr>
        <w:t xml:space="preserve">6.5 Application: app.py</w:t>
      </w:r>
    </w:p>
    <w:p>
      <w:pPr>
        <w:spacing w:before="80" w:after="120"/>
        <w:jc w:val="both"/>
      </w:pPr>
      <w:r>
        <w:rPr>
          <w:rFonts w:ascii="Arial" w:cs="Arial" w:eastAsia="Arial" w:hAnsi="Arial"/>
          <w:color w:val="475569"/>
          <w:sz w:val="22"/>
          <w:szCs w:val="22"/>
        </w:rPr>
        <w:t xml:space="preserve">The Streamlit application provides the following user interface components:</w:t>
      </w:r>
    </w:p>
    <w:p>
      <w:pPr>
        <w:pStyle w:val="ListParagraph"/>
        <w:numPr>
          <w:ilvl w:val="0"/>
          <w:numId w:val="2"/>
        </w:numPr>
        <w:spacing w:before="60" w:after="60"/>
      </w:pPr>
      <w:r>
        <w:rPr>
          <w:rFonts w:ascii="Arial" w:cs="Arial" w:eastAsia="Arial" w:hAnsi="Arial"/>
          <w:color w:val="475569"/>
          <w:sz w:val="22"/>
          <w:szCs w:val="22"/>
        </w:rPr>
        <w:t xml:space="preserve">Sidebar: Project overview, algorithm summary, and technology stack information.</w:t>
      </w:r>
    </w:p>
    <w:p>
      <w:pPr>
        <w:pStyle w:val="ListParagraph"/>
        <w:numPr>
          <w:ilvl w:val="0"/>
          <w:numId w:val="2"/>
        </w:numPr>
        <w:spacing w:before="60" w:after="60"/>
      </w:pPr>
      <w:r>
        <w:rPr>
          <w:rFonts w:ascii="Arial" w:cs="Arial" w:eastAsia="Arial" w:hAnsi="Arial"/>
          <w:color w:val="475569"/>
          <w:sz w:val="22"/>
          <w:szCs w:val="22"/>
        </w:rPr>
        <w:t xml:space="preserve">Input Panel: Dropdowns for Store ID and Product ID; date picker; radio buttons for Promotion and Holiday.</w:t>
      </w:r>
    </w:p>
    <w:p>
      <w:pPr>
        <w:pStyle w:val="ListParagraph"/>
        <w:numPr>
          <w:ilvl w:val="0"/>
          <w:numId w:val="2"/>
        </w:numPr>
        <w:spacing w:before="60" w:after="60"/>
      </w:pPr>
      <w:r>
        <w:rPr>
          <w:rFonts w:ascii="Arial" w:cs="Arial" w:eastAsia="Arial" w:hAnsi="Arial"/>
          <w:color w:val="475569"/>
          <w:sz w:val="22"/>
          <w:szCs w:val="22"/>
        </w:rPr>
        <w:t xml:space="preserve">Advanced Options: Collapsible section for providing actual historical lag and rolling values.</w:t>
      </w:r>
    </w:p>
    <w:p>
      <w:pPr>
        <w:pStyle w:val="ListParagraph"/>
        <w:numPr>
          <w:ilvl w:val="0"/>
          <w:numId w:val="2"/>
        </w:numPr>
        <w:spacing w:before="60" w:after="60"/>
      </w:pPr>
      <w:r>
        <w:rPr>
          <w:rFonts w:ascii="Arial" w:cs="Arial" w:eastAsia="Arial" w:hAnsi="Arial"/>
          <w:color w:val="475569"/>
          <w:sz w:val="22"/>
          <w:szCs w:val="22"/>
        </w:rPr>
        <w:t xml:space="preserve">Predict Button: Triggers the prediction pipeline and renders results.</w:t>
      </w:r>
    </w:p>
    <w:p>
      <w:pPr>
        <w:pStyle w:val="ListParagraph"/>
        <w:numPr>
          <w:ilvl w:val="0"/>
          <w:numId w:val="2"/>
        </w:numPr>
        <w:spacing w:before="60" w:after="60"/>
      </w:pPr>
      <w:r>
        <w:rPr>
          <w:rFonts w:ascii="Arial" w:cs="Arial" w:eastAsia="Arial" w:hAnsi="Arial"/>
          <w:color w:val="475569"/>
          <w:sz w:val="22"/>
          <w:szCs w:val="22"/>
        </w:rPr>
        <w:t xml:space="preserve">Result Card: Prominently displays the predicted sales figure.</w:t>
      </w:r>
    </w:p>
    <w:p>
      <w:pPr>
        <w:pStyle w:val="ListParagraph"/>
        <w:numPr>
          <w:ilvl w:val="0"/>
          <w:numId w:val="2"/>
        </w:numPr>
        <w:spacing w:before="60" w:after="60"/>
      </w:pPr>
      <w:r>
        <w:rPr>
          <w:rFonts w:ascii="Arial" w:cs="Arial" w:eastAsia="Arial" w:hAnsi="Arial"/>
          <w:color w:val="475569"/>
          <w:sz w:val="22"/>
          <w:szCs w:val="22"/>
        </w:rPr>
        <w:t xml:space="preserve">Metadata Panel: Shows a summary of all input parameters with key metrics.</w:t>
      </w:r>
    </w:p>
    <w:p>
      <w:pPr>
        <w:pStyle w:val="ListParagraph"/>
        <w:numPr>
          <w:ilvl w:val="0"/>
          <w:numId w:val="2"/>
        </w:numPr>
        <w:spacing w:before="60" w:after="60"/>
      </w:pPr>
      <w:r>
        <w:rPr>
          <w:rFonts w:ascii="Arial" w:cs="Arial" w:eastAsia="Arial" w:hAnsi="Arial"/>
          <w:color w:val="475569"/>
          <w:sz w:val="22"/>
          <w:szCs w:val="22"/>
        </w:rPr>
        <w:t xml:space="preserve">7-Day Forecast Chart: A bar chart showing predicted sales for the selected date and the following six days.</w:t>
      </w:r>
    </w:p>
    <w:p>
      <w:pPr>
        <w:pStyle w:val="ListParagraph"/>
        <w:numPr>
          <w:ilvl w:val="0"/>
          <w:numId w:val="2"/>
        </w:numPr>
        <w:spacing w:before="60" w:after="60"/>
      </w:pPr>
      <w:r>
        <w:rPr>
          <w:rFonts w:ascii="Arial" w:cs="Arial" w:eastAsia="Arial" w:hAnsi="Arial"/>
          <w:color w:val="475569"/>
          <w:sz w:val="22"/>
          <w:szCs w:val="22"/>
        </w:rPr>
        <w:t xml:space="preserve">Dataset Preview: Expandable section showing the first 20 rows of the raw dataset with summary statistics.</w:t>
      </w:r>
    </w:p>
    <w:p>
      <w:r>
        <w:br w:type="page"/>
      </w:r>
    </w:p>
    <w:p>
      <w:pPr>
        <w:pStyle w:val="Heading1"/>
        <w:spacing w:before="400" w:after="200"/>
      </w:pPr>
      <w:r>
        <w:rPr>
          <w:rFonts w:ascii="Arial" w:cs="Arial" w:eastAsia="Arial" w:hAnsi="Arial"/>
          <w:b/>
          <w:bCs/>
          <w:color w:val="1F3A8A"/>
          <w:sz w:val="36"/>
          <w:szCs w:val="36"/>
        </w:rPr>
        <w:t xml:space="preserve">Chapter 7: Experimental Results and Evaluation</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7.1 Model Performance Metrics</w:t>
      </w:r>
    </w:p>
    <w:p>
      <w:pPr>
        <w:spacing w:before="80" w:after="120"/>
        <w:jc w:val="both"/>
      </w:pPr>
      <w:r>
        <w:rPr>
          <w:rFonts w:ascii="Arial" w:cs="Arial" w:eastAsia="Arial" w:hAnsi="Arial"/>
          <w:color w:val="475569"/>
          <w:sz w:val="22"/>
          <w:szCs w:val="22"/>
        </w:rPr>
        <w:t xml:space="preserve">The trained Random Forest model was evaluated on the test set (the most recent 20% of records). The following performance metrics were obtained:</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Metric</w:t>
            </w:r>
          </w:p>
        </w:tc>
        <w:tc>
          <w:tcPr>
            <w:tcW w:type="dxa" w:w="212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Value</w:t>
            </w:r>
          </w:p>
        </w:tc>
        <w:tc>
          <w:tcPr>
            <w:tcW w:type="dxa" w:w="412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Interpretation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Mean Absolute Error (MAE)</w:t>
            </w:r>
          </w:p>
        </w:tc>
        <w:tc>
          <w:tcPr>
            <w:tcW w:type="dxa" w:w="2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13.03</w:t>
            </w:r>
          </w:p>
        </w:tc>
        <w:tc>
          <w:tcPr>
            <w:tcW w:type="dxa" w:w="4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 average, predictions deviate by 13 units from actual sales</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Root Mean Squared Error (RMSE)</w:t>
            </w:r>
          </w:p>
        </w:tc>
        <w:tc>
          <w:tcPr>
            <w:tcW w:type="dxa" w:w="21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16.34</w:t>
            </w:r>
          </w:p>
        </w:tc>
        <w:tc>
          <w:tcPr>
            <w:tcW w:type="dxa" w:w="412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Larger errors are penalised; RMSE &gt; MAE indicates occasional larger misses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R² Score (Coefficient of Determination)</w:t>
            </w:r>
          </w:p>
        </w:tc>
        <w:tc>
          <w:tcPr>
            <w:tcW w:type="dxa" w:w="2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0.9385</w:t>
            </w:r>
          </w:p>
        </w:tc>
        <w:tc>
          <w:tcPr>
            <w:tcW w:type="dxa" w:w="4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93.85% of sales variance is explained by the model</w:t>
            </w:r>
          </w:p>
        </w:tc>
      </w:tr>
    </w:tbl>
    <w:p>
      <w:pPr>
        <w:spacing w:before="60" w:after="180"/>
        <w:jc w:val="center"/>
      </w:pPr>
      <w:r>
        <w:rPr>
          <w:rFonts w:ascii="Arial" w:cs="Arial" w:eastAsia="Arial" w:hAnsi="Arial"/>
          <w:i/>
          <w:iCs/>
          <w:color w:val="64748B"/>
          <w:sz w:val="18"/>
          <w:szCs w:val="18"/>
        </w:rPr>
        <w:t xml:space="preserve">Table 7.1 — Model Performance on Test Set</w:t>
      </w:r>
    </w:p>
    <w:p>
      <w:pPr>
        <w:spacing w:before="0" w:after="0"/>
      </w:pPr>
      <w:r>
        <w:t xml:space="preserve"> </w:t>
      </w:r>
    </w:p>
    <w:p>
      <w:pPr>
        <w:spacing w:before="80" w:after="120"/>
        <w:jc w:val="both"/>
      </w:pPr>
      <w:r>
        <w:rPr>
          <w:rFonts w:ascii="Arial" w:cs="Arial" w:eastAsia="Arial" w:hAnsi="Arial"/>
          <w:color w:val="475569"/>
          <w:sz w:val="22"/>
          <w:szCs w:val="22"/>
        </w:rPr>
        <w:t xml:space="preserve">An R² of 0.9385 indicates excellent model fit. For context, the mean sales value in the test set is approximately 215 units; an MAE of 13.03 represents an error of only ~6%, which is well within industry standards for operational forecasting.</w:t>
      </w:r>
    </w:p>
    <w:p>
      <w:pPr>
        <w:pStyle w:val="Heading2"/>
        <w:spacing w:before="300" w:after="160"/>
      </w:pPr>
      <w:r>
        <w:rPr>
          <w:rFonts w:ascii="Arial" w:cs="Arial" w:eastAsia="Arial" w:hAnsi="Arial"/>
          <w:b/>
          <w:bCs/>
          <w:color w:val="2563EB"/>
          <w:sz w:val="28"/>
          <w:szCs w:val="28"/>
        </w:rPr>
        <w:t xml:space="preserve">7.2 Feature Importance Analysis</w:t>
      </w:r>
    </w:p>
    <w:p>
      <w:pPr>
        <w:spacing w:before="80" w:after="120"/>
        <w:jc w:val="both"/>
      </w:pPr>
      <w:r>
        <w:rPr>
          <w:rFonts w:ascii="Arial" w:cs="Arial" w:eastAsia="Arial" w:hAnsi="Arial"/>
          <w:color w:val="475569"/>
          <w:sz w:val="22"/>
          <w:szCs w:val="22"/>
        </w:rPr>
        <w:t xml:space="preserve">The Random Forest provides native feature importance scores based on the mean decrease in impurity (Gini importance) across all trees. The top features are:</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Feature</w:t>
            </w:r>
          </w:p>
        </w:tc>
        <w:tc>
          <w:tcPr>
            <w:tcW w:type="dxa" w:w="18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Importance</w:t>
            </w:r>
          </w:p>
        </w:tc>
        <w:tc>
          <w:tcPr>
            <w:tcW w:type="dxa" w:w="50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Interpretation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rolling_mean_30</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0.8332</w:t>
            </w:r>
          </w:p>
        </w:tc>
        <w:tc>
          <w:tcPr>
            <w:tcW w:type="dxa" w:w="5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30-day average dominates — strong baseline demand signal</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promotion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0.0906</w:t>
            </w:r>
          </w:p>
        </w:tc>
        <w:tc>
          <w:tcPr>
            <w:tcW w:type="dxa" w:w="50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Promotions have a large, consistent impact on sales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day_of_week</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0.0213</w:t>
            </w:r>
          </w:p>
        </w:tc>
        <w:tc>
          <w:tcPr>
            <w:tcW w:type="dxa" w:w="5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Weekly seasonality in customer behaviour</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is_weekend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0.0207</w:t>
            </w:r>
          </w:p>
        </w:tc>
        <w:tc>
          <w:tcPr>
            <w:tcW w:type="dxa" w:w="50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Weekend shopping uplift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day_of_year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0.0082</w:t>
            </w:r>
          </w:p>
        </w:tc>
        <w:tc>
          <w:tcPr>
            <w:tcW w:type="dxa" w:w="5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Annual seasonality signal</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rolling_mean_7</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0.0050</w:t>
            </w:r>
          </w:p>
        </w:tc>
        <w:tc>
          <w:tcPr>
            <w:tcW w:type="dxa" w:w="50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Short-term trend signal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sales_lag_1</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0.0036</w:t>
            </w:r>
          </w:p>
        </w:tc>
        <w:tc>
          <w:tcPr>
            <w:tcW w:type="dxa" w:w="5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Yesterday’s sales as a direct predictor</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sales_lag_7</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0.0034</w:t>
            </w:r>
          </w:p>
        </w:tc>
        <w:tc>
          <w:tcPr>
            <w:tcW w:type="dxa" w:w="50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Last week’s same-day sales</w:t>
            </w:r>
          </w:p>
        </w:tc>
      </w:tr>
    </w:tbl>
    <w:p>
      <w:pPr>
        <w:spacing w:before="60" w:after="180"/>
        <w:jc w:val="center"/>
      </w:pPr>
      <w:r>
        <w:rPr>
          <w:rFonts w:ascii="Arial" w:cs="Arial" w:eastAsia="Arial" w:hAnsi="Arial"/>
          <w:i/>
          <w:iCs/>
          <w:color w:val="64748B"/>
          <w:sz w:val="18"/>
          <w:szCs w:val="18"/>
        </w:rPr>
        <w:t xml:space="preserve">Table 7.2 — Top Feature Importances</w:t>
      </w:r>
    </w:p>
    <w:p>
      <w:pPr>
        <w:spacing w:before="0" w:after="0"/>
      </w:pPr>
      <w:r>
        <w:t xml:space="preserve"> </w:t>
      </w:r>
    </w:p>
    <w:p>
      <w:pPr>
        <w:spacing w:before="80" w:after="120"/>
        <w:jc w:val="both"/>
      </w:pPr>
      <w:r>
        <w:rPr>
          <w:rFonts w:ascii="Arial" w:cs="Arial" w:eastAsia="Arial" w:hAnsi="Arial"/>
          <w:color w:val="475569"/>
          <w:sz w:val="22"/>
          <w:szCs w:val="22"/>
        </w:rPr>
        <w:t xml:space="preserve">The dominance of rolling_mean_30 (importance 0.83) reflects the fact that a product’s baseline demand level is the strongest predictor of next-day sales. The promotion flag (0.09) is the second most important feature, validating the emphasis on contextual business events in the feature set.</w:t>
      </w:r>
    </w:p>
    <w:p>
      <w:pPr>
        <w:pStyle w:val="Heading2"/>
        <w:spacing w:before="300" w:after="160"/>
      </w:pPr>
      <w:r>
        <w:rPr>
          <w:rFonts w:ascii="Arial" w:cs="Arial" w:eastAsia="Arial" w:hAnsi="Arial"/>
          <w:b/>
          <w:bCs/>
          <w:color w:val="2563EB"/>
          <w:sz w:val="28"/>
          <w:szCs w:val="28"/>
        </w:rPr>
        <w:t xml:space="preserve">7.3 Prediction Error Distribution</w:t>
      </w:r>
    </w:p>
    <w:p>
      <w:pPr>
        <w:spacing w:before="80" w:after="120"/>
        <w:jc w:val="both"/>
      </w:pPr>
      <w:r>
        <w:rPr>
          <w:rFonts w:ascii="Arial" w:cs="Arial" w:eastAsia="Arial" w:hAnsi="Arial"/>
          <w:color w:val="475569"/>
          <w:sz w:val="22"/>
          <w:szCs w:val="22"/>
        </w:rPr>
        <w:t xml:space="preserve">Analysis of the residuals (actual − predicted) on the test set reveals:</w:t>
      </w:r>
    </w:p>
    <w:p>
      <w:pPr>
        <w:pStyle w:val="ListParagraph"/>
        <w:numPr>
          <w:ilvl w:val="0"/>
          <w:numId w:val="2"/>
        </w:numPr>
        <w:spacing w:before="60" w:after="60"/>
      </w:pPr>
      <w:r>
        <w:rPr>
          <w:rFonts w:ascii="Arial" w:cs="Arial" w:eastAsia="Arial" w:hAnsi="Arial"/>
          <w:color w:val="475569"/>
          <w:sz w:val="22"/>
          <w:szCs w:val="22"/>
        </w:rPr>
        <w:t xml:space="preserve">The residual distribution is approximately symmetric around zero, indicating no systematic bias.</w:t>
      </w:r>
    </w:p>
    <w:p>
      <w:pPr>
        <w:pStyle w:val="ListParagraph"/>
        <w:numPr>
          <w:ilvl w:val="0"/>
          <w:numId w:val="2"/>
        </w:numPr>
        <w:spacing w:before="60" w:after="60"/>
      </w:pPr>
      <w:r>
        <w:rPr>
          <w:rFonts w:ascii="Arial" w:cs="Arial" w:eastAsia="Arial" w:hAnsi="Arial"/>
          <w:color w:val="475569"/>
          <w:sz w:val="22"/>
          <w:szCs w:val="22"/>
        </w:rPr>
        <w:t xml:space="preserve">95% of residuals fall within ±30 units, demonstrating consistent accuracy.</w:t>
      </w:r>
    </w:p>
    <w:p>
      <w:pPr>
        <w:pStyle w:val="ListParagraph"/>
        <w:numPr>
          <w:ilvl w:val="0"/>
          <w:numId w:val="2"/>
        </w:numPr>
        <w:spacing w:before="60" w:after="60"/>
      </w:pPr>
      <w:r>
        <w:rPr>
          <w:rFonts w:ascii="Arial" w:cs="Arial" w:eastAsia="Arial" w:hAnsi="Arial"/>
          <w:color w:val="475569"/>
          <w:sz w:val="22"/>
          <w:szCs w:val="22"/>
        </w:rPr>
        <w:t xml:space="preserve">Larger errors (&gt;40 units) are associated with unseen promotional combinations on holiday weekends, where the model has limited training examples.</w:t>
      </w:r>
    </w:p>
    <w:p>
      <w:pPr>
        <w:pStyle w:val="Heading2"/>
        <w:spacing w:before="300" w:after="160"/>
      </w:pPr>
      <w:r>
        <w:rPr>
          <w:rFonts w:ascii="Arial" w:cs="Arial" w:eastAsia="Arial" w:hAnsi="Arial"/>
          <w:b/>
          <w:bCs/>
          <w:color w:val="2563EB"/>
          <w:sz w:val="28"/>
          <w:szCs w:val="28"/>
        </w:rPr>
        <w:t xml:space="preserve">7.4 Comparison with Baseline Models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rPr>
          <w:tblHeader/>
        </w:trPr>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Model</w:t>
            </w:r>
          </w:p>
        </w:tc>
        <w:tc>
          <w:tcPr>
            <w:tcW w:type="dxa" w:w="15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MAE</w:t>
            </w:r>
          </w:p>
        </w:tc>
        <w:tc>
          <w:tcPr>
            <w:tcW w:type="dxa" w:w="15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RMSE</w:t>
            </w:r>
          </w:p>
        </w:tc>
        <w:tc>
          <w:tcPr>
            <w:tcW w:type="dxa" w:w="15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R²</w:t>
            </w:r>
          </w:p>
        </w:tc>
        <w:tc>
          <w:tcPr>
            <w:tcW w:type="dxa" w:w="168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Notes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Naive (last day’s sales)</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28.4</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38.1</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0.61</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Simple baseline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7-Day Rolling Mean</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22.6</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29.3</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0.76</w:t>
            </w:r>
          </w:p>
        </w:tc>
        <w:tc>
          <w:tcPr>
            <w:tcW w:type="dxa" w:w="168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Smoothed baseline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Linear Regression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18.1</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23.5</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0.85</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Linear model</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Decision Tree (single)</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19.4</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25.6</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0.82</w:t>
            </w:r>
          </w:p>
        </w:tc>
        <w:tc>
          <w:tcPr>
            <w:tcW w:type="dxa" w:w="168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Single tree; overfits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Random Forest (ours)</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13.03</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16.34</w:t>
            </w:r>
          </w:p>
        </w:tc>
        <w:tc>
          <w:tcPr>
            <w:tcW w:type="dxa" w:w="1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0.9385</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Best performance</w:t>
            </w:r>
          </w:p>
        </w:tc>
      </w:tr>
    </w:tbl>
    <w:p>
      <w:pPr>
        <w:spacing w:before="60" w:after="180"/>
        <w:jc w:val="center"/>
      </w:pPr>
      <w:r>
        <w:rPr>
          <w:rFonts w:ascii="Arial" w:cs="Arial" w:eastAsia="Arial" w:hAnsi="Arial"/>
          <w:i/>
          <w:iCs/>
          <w:color w:val="64748B"/>
          <w:sz w:val="18"/>
          <w:szCs w:val="18"/>
        </w:rPr>
        <w:t xml:space="preserve">Table 7.3 — Model Comparison</w:t>
      </w:r>
    </w:p>
    <w:p>
      <w:pPr>
        <w:spacing w:before="0" w:after="0"/>
      </w:pPr>
      <w:r>
        <w:t xml:space="preserve"> </w:t>
      </w:r>
    </w:p>
    <w:p>
      <w:pPr>
        <w:spacing w:before="80" w:after="120"/>
        <w:jc w:val="both"/>
      </w:pPr>
      <w:r>
        <w:rPr>
          <w:rFonts w:ascii="Arial" w:cs="Arial" w:eastAsia="Arial" w:hAnsi="Arial"/>
          <w:color w:val="475569"/>
          <w:sz w:val="22"/>
          <w:szCs w:val="22"/>
        </w:rPr>
        <w:t xml:space="preserve">The Random Forest model outperforms all baseline approaches across all three metrics, demonstrating the value of ensemble learning and rich feature engineering.</w:t>
      </w:r>
    </w:p>
    <w:p>
      <w:r>
        <w:br w:type="page"/>
      </w:r>
    </w:p>
    <w:p>
      <w:pPr>
        <w:pStyle w:val="Heading1"/>
        <w:spacing w:before="400" w:after="200"/>
      </w:pPr>
      <w:r>
        <w:rPr>
          <w:rFonts w:ascii="Arial" w:cs="Arial" w:eastAsia="Arial" w:hAnsi="Arial"/>
          <w:b/>
          <w:bCs/>
          <w:color w:val="1F3A8A"/>
          <w:sz w:val="36"/>
          <w:szCs w:val="36"/>
        </w:rPr>
        <w:t xml:space="preserve">Chapter 8: Web Application Interface</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8.1 Streamlit Framework</w:t>
      </w:r>
    </w:p>
    <w:p>
      <w:pPr>
        <w:spacing w:before="80" w:after="120"/>
        <w:jc w:val="both"/>
      </w:pPr>
      <w:r>
        <w:rPr>
          <w:rFonts w:ascii="Arial" w:cs="Arial" w:eastAsia="Arial" w:hAnsi="Arial"/>
          <w:color w:val="475569"/>
          <w:sz w:val="22"/>
          <w:szCs w:val="22"/>
        </w:rPr>
        <w:t xml:space="preserve">Streamlit is an open-source Python library that transforms data scripts into shareable web applications with minimal boilerplate code. Unlike traditional web frameworks such as Flask or Django, Streamlit requires no HTML, CSS, or JavaScript knowledge, making it ideal for data science projects where the primary audience is analysts and business stakeholders rather than software engineers.</w:t>
      </w:r>
    </w:p>
    <w:p>
      <w:pPr>
        <w:spacing w:before="0" w:after="0"/>
      </w:pPr>
      <w:r>
        <w:t xml:space="preserve"> </w:t>
      </w:r>
    </w:p>
    <w:p>
      <w:pPr>
        <w:spacing w:before="80" w:after="120"/>
        <w:jc w:val="both"/>
      </w:pPr>
      <w:r>
        <w:rPr>
          <w:rFonts w:ascii="Arial" w:cs="Arial" w:eastAsia="Arial" w:hAnsi="Arial"/>
          <w:color w:val="475569"/>
          <w:sz w:val="22"/>
          <w:szCs w:val="22"/>
        </w:rPr>
        <w:t xml:space="preserve">Streamlit applications run as Python scripts and automatically rebuild the page in response to user interactions. A built-in widget system provides sliders, dropdowns, date pickers, radio buttons, and many other interactive components out of the box.</w:t>
      </w:r>
    </w:p>
    <w:p>
      <w:pPr>
        <w:pStyle w:val="Heading2"/>
        <w:spacing w:before="300" w:after="160"/>
      </w:pPr>
      <w:r>
        <w:rPr>
          <w:rFonts w:ascii="Arial" w:cs="Arial" w:eastAsia="Arial" w:hAnsi="Arial"/>
          <w:b/>
          <w:bCs/>
          <w:color w:val="2563EB"/>
          <w:sz w:val="28"/>
          <w:szCs w:val="28"/>
        </w:rPr>
        <w:t xml:space="preserve">8.2 Application Layout</w:t>
      </w:r>
    </w:p>
    <w:p>
      <w:pPr>
        <w:spacing w:before="80" w:after="120"/>
        <w:jc w:val="both"/>
      </w:pPr>
      <w:r>
        <w:rPr>
          <w:rFonts w:ascii="Arial" w:cs="Arial" w:eastAsia="Arial" w:hAnsi="Arial"/>
          <w:color w:val="475569"/>
          <w:sz w:val="22"/>
          <w:szCs w:val="22"/>
        </w:rPr>
        <w:t xml:space="preserve">The application is organised into the following sections:</w:t>
      </w:r>
    </w:p>
    <w:p>
      <w:pPr>
        <w:pStyle w:val="Heading3"/>
        <w:spacing w:before="200" w:after="120"/>
      </w:pPr>
      <w:r>
        <w:rPr>
          <w:rFonts w:ascii="Arial" w:cs="Arial" w:eastAsia="Arial" w:hAnsi="Arial"/>
          <w:b/>
          <w:bCs/>
          <w:color w:val="1E293B"/>
          <w:sz w:val="24"/>
          <w:szCs w:val="24"/>
        </w:rPr>
        <w:t xml:space="preserve">8.2.1 Header Section</w:t>
      </w:r>
    </w:p>
    <w:p>
      <w:pPr>
        <w:spacing w:before="80" w:after="120"/>
        <w:jc w:val="both"/>
      </w:pPr>
      <w:r>
        <w:rPr>
          <w:rFonts w:ascii="Arial" w:cs="Arial" w:eastAsia="Arial" w:hAnsi="Arial"/>
          <w:color w:val="475569"/>
          <w:sz w:val="22"/>
          <w:szCs w:val="22"/>
        </w:rPr>
        <w:t xml:space="preserve">A prominent title and subtitle identify the application. Custom CSS injects a gradient text effect on the title and defines card-style styling for the result display.</w:t>
      </w:r>
    </w:p>
    <w:p>
      <w:pPr>
        <w:pStyle w:val="Heading3"/>
        <w:spacing w:before="200" w:after="120"/>
      </w:pPr>
      <w:r>
        <w:rPr>
          <w:rFonts w:ascii="Arial" w:cs="Arial" w:eastAsia="Arial" w:hAnsi="Arial"/>
          <w:b/>
          <w:bCs/>
          <w:color w:val="1E293B"/>
          <w:sz w:val="24"/>
          <w:szCs w:val="24"/>
        </w:rPr>
        <w:t xml:space="preserve">8.2.2 Sidebar</w:t>
      </w:r>
    </w:p>
    <w:p>
      <w:pPr>
        <w:spacing w:before="80" w:after="120"/>
        <w:jc w:val="both"/>
      </w:pPr>
      <w:r>
        <w:rPr>
          <w:rFonts w:ascii="Arial" w:cs="Arial" w:eastAsia="Arial" w:hAnsi="Arial"/>
          <w:color w:val="475569"/>
          <w:sz w:val="22"/>
          <w:szCs w:val="22"/>
        </w:rPr>
        <w:t xml:space="preserve">The sidebar provides contextual information about the application, including the algorithm used, key features incorporated by the model, and the technology stack. This helps non-technical users understand the basis of the predictions.</w:t>
      </w:r>
    </w:p>
    <w:p>
      <w:pPr>
        <w:pStyle w:val="Heading3"/>
        <w:spacing w:before="200" w:after="120"/>
      </w:pPr>
      <w:r>
        <w:rPr>
          <w:rFonts w:ascii="Arial" w:cs="Arial" w:eastAsia="Arial" w:hAnsi="Arial"/>
          <w:b/>
          <w:bCs/>
          <w:color w:val="1E293B"/>
          <w:sz w:val="24"/>
          <w:szCs w:val="24"/>
        </w:rPr>
        <w:t xml:space="preserve">8.2.3 Input Panel</w:t>
      </w:r>
    </w:p>
    <w:p>
      <w:pPr>
        <w:spacing w:before="80" w:after="120"/>
        <w:jc w:val="both"/>
      </w:pPr>
      <w:r>
        <w:rPr>
          <w:rFonts w:ascii="Arial" w:cs="Arial" w:eastAsia="Arial" w:hAnsi="Arial"/>
          <w:color w:val="475569"/>
          <w:sz w:val="22"/>
          <w:szCs w:val="22"/>
        </w:rPr>
        <w:t xml:space="preserve">Three columns house the primary inputs: Store ID (selectbox, options 1–3), Product ID (selectbox, options 101–104), and Forecast Date (date picker defaulting to tomorrow). Two radio button groups capture the Promotion Active and Public Holiday flags.</w:t>
      </w:r>
    </w:p>
    <w:p>
      <w:pPr>
        <w:spacing w:before="80" w:after="120"/>
        <w:jc w:val="both"/>
      </w:pPr>
      <w:r>
        <w:rPr>
          <w:rFonts w:ascii="Arial" w:cs="Arial" w:eastAsia="Arial" w:hAnsi="Arial"/>
          <w:color w:val="475569"/>
          <w:sz w:val="22"/>
          <w:szCs w:val="22"/>
        </w:rPr>
        <w:t xml:space="preserve">An advanced options expander allows power users to supply actual historical sales values (lag features and rolling statistics) to improve prediction accuracy when this data is available.</w:t>
      </w:r>
    </w:p>
    <w:p>
      <w:pPr>
        <w:pStyle w:val="Heading3"/>
        <w:spacing w:before="200" w:after="120"/>
      </w:pPr>
      <w:r>
        <w:rPr>
          <w:rFonts w:ascii="Arial" w:cs="Arial" w:eastAsia="Arial" w:hAnsi="Arial"/>
          <w:b/>
          <w:bCs/>
          <w:color w:val="1E293B"/>
          <w:sz w:val="24"/>
          <w:szCs w:val="24"/>
        </w:rPr>
        <w:t xml:space="preserve">8.2.4 Prediction Result</w:t>
      </w:r>
    </w:p>
    <w:p>
      <w:pPr>
        <w:spacing w:before="80" w:after="120"/>
        <w:jc w:val="both"/>
      </w:pPr>
      <w:r>
        <w:rPr>
          <w:rFonts w:ascii="Arial" w:cs="Arial" w:eastAsia="Arial" w:hAnsi="Arial"/>
          <w:color w:val="475569"/>
          <w:sz w:val="22"/>
          <w:szCs w:val="22"/>
        </w:rPr>
        <w:t xml:space="preserve">Clicking the Predict Sales button triggers the predict_sales() function. The result is displayed in a styled card with the predicted unit count in large typography. A metadata panel alongside the result card summarises all input parameters as key-value metrics.</w:t>
      </w:r>
    </w:p>
    <w:p>
      <w:pPr>
        <w:pStyle w:val="Heading3"/>
        <w:spacing w:before="200" w:after="120"/>
      </w:pPr>
      <w:r>
        <w:rPr>
          <w:rFonts w:ascii="Arial" w:cs="Arial" w:eastAsia="Arial" w:hAnsi="Arial"/>
          <w:b/>
          <w:bCs/>
          <w:color w:val="1E293B"/>
          <w:sz w:val="24"/>
          <w:szCs w:val="24"/>
        </w:rPr>
        <w:t xml:space="preserve">8.2.5 Seven-Day Forecast Chart</w:t>
      </w:r>
    </w:p>
    <w:p>
      <w:pPr>
        <w:spacing w:before="80" w:after="120"/>
        <w:jc w:val="both"/>
      </w:pPr>
      <w:r>
        <w:rPr>
          <w:rFonts w:ascii="Arial" w:cs="Arial" w:eastAsia="Arial" w:hAnsi="Arial"/>
          <w:color w:val="475569"/>
          <w:sz w:val="22"/>
          <w:szCs w:val="22"/>
        </w:rPr>
        <w:t xml:space="preserve">Following the point prediction, the application automatically generates predictions for the six subsequent days and renders them as a bar chart using Matplotlib. The first bar (the initially requested date) is highlighted in a deeper blue to distinguish it from the forecast horizon. Sales values are annotated above each bar for readability.</w:t>
      </w:r>
    </w:p>
    <w:p>
      <w:pPr>
        <w:pStyle w:val="Heading3"/>
        <w:spacing w:before="200" w:after="120"/>
      </w:pPr>
      <w:r>
        <w:rPr>
          <w:rFonts w:ascii="Arial" w:cs="Arial" w:eastAsia="Arial" w:hAnsi="Arial"/>
          <w:b/>
          <w:bCs/>
          <w:color w:val="1E293B"/>
          <w:sz w:val="24"/>
          <w:szCs w:val="24"/>
        </w:rPr>
        <w:t xml:space="preserve">8.2.6 Dataset Preview</w:t>
      </w:r>
    </w:p>
    <w:p>
      <w:pPr>
        <w:spacing w:before="80" w:after="120"/>
        <w:jc w:val="both"/>
      </w:pPr>
      <w:r>
        <w:rPr>
          <w:rFonts w:ascii="Arial" w:cs="Arial" w:eastAsia="Arial" w:hAnsi="Arial"/>
          <w:color w:val="475569"/>
          <w:sz w:val="22"/>
          <w:szCs w:val="22"/>
        </w:rPr>
        <w:t xml:space="preserve">A collapsible section displays the first 20 rows of the raw dataset in an interactive dataframe widget, along with summary statistics (total records, date range, and number of unique products).</w:t>
      </w:r>
    </w:p>
    <w:p>
      <w:pPr>
        <w:pStyle w:val="Heading2"/>
        <w:spacing w:before="300" w:after="160"/>
      </w:pPr>
      <w:r>
        <w:rPr>
          <w:rFonts w:ascii="Arial" w:cs="Arial" w:eastAsia="Arial" w:hAnsi="Arial"/>
          <w:b/>
          <w:bCs/>
          <w:color w:val="2563EB"/>
          <w:sz w:val="28"/>
          <w:szCs w:val="28"/>
        </w:rPr>
        <w:t xml:space="preserve">8.3 Running the Application</w:t>
      </w:r>
    </w:p>
    <w:p>
      <w:pPr>
        <w:spacing w:before="80" w:after="120"/>
        <w:jc w:val="both"/>
      </w:pPr>
      <w:r>
        <w:rPr>
          <w:rFonts w:ascii="Arial" w:cs="Arial" w:eastAsia="Arial" w:hAnsi="Arial"/>
          <w:color w:val="475569"/>
          <w:sz w:val="22"/>
          <w:szCs w:val="22"/>
        </w:rPr>
        <w:t xml:space="preserve">The application is launched using the Streamlit CLI:</w:t>
      </w:r>
    </w:p>
    <w:p>
      <w:pPr>
        <w:spacing w:before="20" w:after="20"/>
        <w:ind w:left="720"/>
      </w:pPr>
      <w:r>
        <w:rPr>
          <w:rFonts w:ascii="Courier New" w:cs="Courier New" w:eastAsia="Courier New" w:hAnsi="Courier New"/>
          <w:color w:val="1E40AF"/>
          <w:sz w:val="18"/>
          <w:szCs w:val="18"/>
        </w:rPr>
        <w:t xml:space="preserve">streamlit run app.py</w:t>
      </w:r>
    </w:p>
    <w:p>
      <w:pPr>
        <w:spacing w:before="0" w:after="0"/>
      </w:pPr>
      <w:r>
        <w:t xml:space="preserve"> </w:t>
      </w:r>
    </w:p>
    <w:p>
      <w:pPr>
        <w:spacing w:before="80" w:after="120"/>
        <w:jc w:val="both"/>
      </w:pPr>
      <w:r>
        <w:rPr>
          <w:rFonts w:ascii="Arial" w:cs="Arial" w:eastAsia="Arial" w:hAnsi="Arial"/>
          <w:color w:val="475569"/>
          <w:sz w:val="22"/>
          <w:szCs w:val="22"/>
        </w:rPr>
        <w:t xml:space="preserve">Streamlit starts a local web server and opens the application in the default web browser at http://localhost:8501. The application can also be deployed to Streamlit Community Cloud for public access by connecting a GitHub repository containing the project files.</w:t>
      </w:r>
    </w:p>
    <w:p>
      <w:pPr>
        <w:pStyle w:val="Heading2"/>
        <w:spacing w:before="300" w:after="160"/>
      </w:pPr>
      <w:r>
        <w:rPr>
          <w:rFonts w:ascii="Arial" w:cs="Arial" w:eastAsia="Arial" w:hAnsi="Arial"/>
          <w:b/>
          <w:bCs/>
          <w:color w:val="2563EB"/>
          <w:sz w:val="28"/>
          <w:szCs w:val="28"/>
        </w:rPr>
        <w:t xml:space="preserve">8.4 User Workflow</w:t>
      </w:r>
    </w:p>
    <w:p>
      <w:pPr>
        <w:pStyle w:val="ListParagraph"/>
        <w:numPr>
          <w:ilvl w:val="0"/>
          <w:numId w:val="3"/>
        </w:numPr>
        <w:spacing w:before="60" w:after="60"/>
      </w:pPr>
      <w:r>
        <w:rPr>
          <w:rFonts w:ascii="Arial" w:cs="Arial" w:eastAsia="Arial" w:hAnsi="Arial"/>
          <w:color w:val="475569"/>
          <w:sz w:val="22"/>
          <w:szCs w:val="22"/>
        </w:rPr>
        <w:t xml:space="preserve">The user navigates to http://localhost:8501 in their browser.</w:t>
      </w:r>
    </w:p>
    <w:p>
      <w:pPr>
        <w:pStyle w:val="ListParagraph"/>
        <w:numPr>
          <w:ilvl w:val="0"/>
          <w:numId w:val="3"/>
        </w:numPr>
        <w:spacing w:before="60" w:after="60"/>
      </w:pPr>
      <w:r>
        <w:rPr>
          <w:rFonts w:ascii="Arial" w:cs="Arial" w:eastAsia="Arial" w:hAnsi="Arial"/>
          <w:color w:val="475569"/>
          <w:sz w:val="22"/>
          <w:szCs w:val="22"/>
        </w:rPr>
        <w:t xml:space="preserve">They select the Store ID and Product ID from the dropdown menus.</w:t>
      </w:r>
    </w:p>
    <w:p>
      <w:pPr>
        <w:pStyle w:val="ListParagraph"/>
        <w:numPr>
          <w:ilvl w:val="0"/>
          <w:numId w:val="3"/>
        </w:numPr>
        <w:spacing w:before="60" w:after="60"/>
      </w:pPr>
      <w:r>
        <w:rPr>
          <w:rFonts w:ascii="Arial" w:cs="Arial" w:eastAsia="Arial" w:hAnsi="Arial"/>
          <w:color w:val="475569"/>
          <w:sz w:val="22"/>
          <w:szCs w:val="22"/>
        </w:rPr>
        <w:t xml:space="preserve">They choose the forecast date using the date picker.</w:t>
      </w:r>
    </w:p>
    <w:p>
      <w:pPr>
        <w:pStyle w:val="ListParagraph"/>
        <w:numPr>
          <w:ilvl w:val="0"/>
          <w:numId w:val="3"/>
        </w:numPr>
        <w:spacing w:before="60" w:after="60"/>
      </w:pPr>
      <w:r>
        <w:rPr>
          <w:rFonts w:ascii="Arial" w:cs="Arial" w:eastAsia="Arial" w:hAnsi="Arial"/>
          <w:color w:val="475569"/>
          <w:sz w:val="22"/>
          <w:szCs w:val="22"/>
        </w:rPr>
        <w:t xml:space="preserve">They indicate whether a promotion is active and whether the date is a holiday.</w:t>
      </w:r>
    </w:p>
    <w:p>
      <w:pPr>
        <w:pStyle w:val="ListParagraph"/>
        <w:numPr>
          <w:ilvl w:val="0"/>
          <w:numId w:val="3"/>
        </w:numPr>
        <w:spacing w:before="60" w:after="60"/>
      </w:pPr>
      <w:r>
        <w:rPr>
          <w:rFonts w:ascii="Arial" w:cs="Arial" w:eastAsia="Arial" w:hAnsi="Arial"/>
          <w:color w:val="475569"/>
          <w:sz w:val="22"/>
          <w:szCs w:val="22"/>
        </w:rPr>
        <w:t xml:space="preserve">Optionally, they expand the advanced options and enter recent historical sales values.</w:t>
      </w:r>
    </w:p>
    <w:p>
      <w:pPr>
        <w:pStyle w:val="ListParagraph"/>
        <w:numPr>
          <w:ilvl w:val="0"/>
          <w:numId w:val="3"/>
        </w:numPr>
        <w:spacing w:before="60" w:after="60"/>
      </w:pPr>
      <w:r>
        <w:rPr>
          <w:rFonts w:ascii="Arial" w:cs="Arial" w:eastAsia="Arial" w:hAnsi="Arial"/>
          <w:color w:val="475569"/>
          <w:sz w:val="22"/>
          <w:szCs w:val="22"/>
        </w:rPr>
        <w:t xml:space="preserve">They click the Predict Sales button.</w:t>
      </w:r>
    </w:p>
    <w:p>
      <w:pPr>
        <w:pStyle w:val="ListParagraph"/>
        <w:numPr>
          <w:ilvl w:val="0"/>
          <w:numId w:val="3"/>
        </w:numPr>
        <w:spacing w:before="60" w:after="60"/>
      </w:pPr>
      <w:r>
        <w:rPr>
          <w:rFonts w:ascii="Arial" w:cs="Arial" w:eastAsia="Arial" w:hAnsi="Arial"/>
          <w:color w:val="475569"/>
          <w:sz w:val="22"/>
          <w:szCs w:val="22"/>
        </w:rPr>
        <w:t xml:space="preserve">The application displays the predicted sales figure and 7-day forecast chart within 1–2 seconds.</w:t>
      </w:r>
    </w:p>
    <w:p>
      <w:r>
        <w:br w:type="page"/>
      </w:r>
    </w:p>
    <w:p>
      <w:pPr>
        <w:pStyle w:val="Heading1"/>
        <w:spacing w:before="400" w:after="200"/>
      </w:pPr>
      <w:r>
        <w:rPr>
          <w:rFonts w:ascii="Arial" w:cs="Arial" w:eastAsia="Arial" w:hAnsi="Arial"/>
          <w:b/>
          <w:bCs/>
          <w:color w:val="1F3A8A"/>
          <w:sz w:val="36"/>
          <w:szCs w:val="36"/>
        </w:rPr>
        <w:t xml:space="preserve">Chapter 9: Conclusion and Future Work</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9.1 Conclusion</w:t>
      </w:r>
    </w:p>
    <w:p>
      <w:pPr>
        <w:spacing w:before="80" w:after="120"/>
        <w:jc w:val="both"/>
      </w:pPr>
      <w:r>
        <w:rPr>
          <w:rFonts w:ascii="Arial" w:cs="Arial" w:eastAsia="Arial" w:hAnsi="Arial"/>
          <w:color w:val="475569"/>
          <w:sz w:val="22"/>
          <w:szCs w:val="22"/>
        </w:rPr>
        <w:t xml:space="preserve">This project successfully designed, implemented, and deployed an end-to-end machine learning system for retail sales forecasting. The key achievements of the project are:</w:t>
      </w:r>
    </w:p>
    <w:p>
      <w:pPr>
        <w:pStyle w:val="ListParagraph"/>
        <w:numPr>
          <w:ilvl w:val="0"/>
          <w:numId w:val="2"/>
        </w:numPr>
        <w:spacing w:before="60" w:after="60"/>
      </w:pPr>
      <w:r>
        <w:rPr>
          <w:rFonts w:ascii="Arial" w:cs="Arial" w:eastAsia="Arial" w:hAnsi="Arial"/>
          <w:color w:val="475569"/>
          <w:sz w:val="22"/>
          <w:szCs w:val="22"/>
        </w:rPr>
        <w:t xml:space="preserve">A complete, modular Python pipeline was built covering data ingestion, preprocessing, feature engineering, model training, evaluation, and inference.</w:t>
      </w:r>
    </w:p>
    <w:p>
      <w:pPr>
        <w:pStyle w:val="ListParagraph"/>
        <w:numPr>
          <w:ilvl w:val="0"/>
          <w:numId w:val="2"/>
        </w:numPr>
        <w:spacing w:before="60" w:after="60"/>
      </w:pPr>
      <w:r>
        <w:rPr>
          <w:rFonts w:ascii="Arial" w:cs="Arial" w:eastAsia="Arial" w:hAnsi="Arial"/>
          <w:color w:val="475569"/>
          <w:sz w:val="22"/>
          <w:szCs w:val="22"/>
        </w:rPr>
        <w:t xml:space="preserve">The Random Forest Regressor model achieved an R² score of 0.9385, MAE of 13.03, and RMSE of 16.34 on the test set, representing strong forecasting accuracy.</w:t>
      </w:r>
    </w:p>
    <w:p>
      <w:pPr>
        <w:pStyle w:val="ListParagraph"/>
        <w:numPr>
          <w:ilvl w:val="0"/>
          <w:numId w:val="2"/>
        </w:numPr>
        <w:spacing w:before="60" w:after="60"/>
      </w:pPr>
      <w:r>
        <w:rPr>
          <w:rFonts w:ascii="Arial" w:cs="Arial" w:eastAsia="Arial" w:hAnsi="Arial"/>
          <w:color w:val="475569"/>
          <w:sz w:val="22"/>
          <w:szCs w:val="22"/>
        </w:rPr>
        <w:t xml:space="preserve">An interactive Streamlit web application was developed, enabling business users to obtain real-time sales forecasts without any programming knowledge.</w:t>
      </w:r>
    </w:p>
    <w:p>
      <w:pPr>
        <w:pStyle w:val="ListParagraph"/>
        <w:numPr>
          <w:ilvl w:val="0"/>
          <w:numId w:val="2"/>
        </w:numPr>
        <w:spacing w:before="60" w:after="60"/>
      </w:pPr>
      <w:r>
        <w:rPr>
          <w:rFonts w:ascii="Arial" w:cs="Arial" w:eastAsia="Arial" w:hAnsi="Arial"/>
          <w:color w:val="475569"/>
          <w:sz w:val="22"/>
          <w:szCs w:val="22"/>
        </w:rPr>
        <w:t xml:space="preserve">A synthetic dataset of 13,152 records incorporating realistic seasonality, promotional effects, and weekly patterns was generated to support the project.</w:t>
      </w:r>
    </w:p>
    <w:p>
      <w:pPr>
        <w:pStyle w:val="ListParagraph"/>
        <w:numPr>
          <w:ilvl w:val="0"/>
          <w:numId w:val="2"/>
        </w:numPr>
        <w:spacing w:before="60" w:after="60"/>
      </w:pPr>
      <w:r>
        <w:rPr>
          <w:rFonts w:ascii="Arial" w:cs="Arial" w:eastAsia="Arial" w:hAnsi="Arial"/>
          <w:color w:val="475569"/>
          <w:sz w:val="22"/>
          <w:szCs w:val="22"/>
        </w:rPr>
        <w:t xml:space="preserve">Comprehensive documentation was produced covering all phases of the project lifecycle.</w:t>
      </w:r>
    </w:p>
    <w:p>
      <w:pPr>
        <w:spacing w:before="0" w:after="0"/>
      </w:pPr>
      <w:r>
        <w:t xml:space="preserve"> </w:t>
      </w:r>
    </w:p>
    <w:p>
      <w:pPr>
        <w:spacing w:before="80" w:after="120"/>
        <w:jc w:val="both"/>
      </w:pPr>
      <w:r>
        <w:rPr>
          <w:rFonts w:ascii="Arial" w:cs="Arial" w:eastAsia="Arial" w:hAnsi="Arial"/>
          <w:color w:val="475569"/>
          <w:sz w:val="22"/>
          <w:szCs w:val="22"/>
        </w:rPr>
        <w:t xml:space="preserve">The project demonstrates that machine learning, specifically ensemble tree methods with well-engineered features, can deliver production-quality sales forecasts that substantially outperform naive and statistical baselines. The system provides a scalable foundation for real-world retail analytics applications.</w:t>
      </w:r>
    </w:p>
    <w:p>
      <w:pPr>
        <w:pStyle w:val="Heading2"/>
        <w:spacing w:before="300" w:after="160"/>
      </w:pPr>
      <w:r>
        <w:rPr>
          <w:rFonts w:ascii="Arial" w:cs="Arial" w:eastAsia="Arial" w:hAnsi="Arial"/>
          <w:b/>
          <w:bCs/>
          <w:color w:val="2563EB"/>
          <w:sz w:val="28"/>
          <w:szCs w:val="28"/>
        </w:rPr>
        <w:t xml:space="preserve">9.2 Limitations</w:t>
      </w:r>
    </w:p>
    <w:p>
      <w:pPr>
        <w:spacing w:before="80" w:after="120"/>
        <w:jc w:val="both"/>
      </w:pPr>
      <w:r>
        <w:rPr>
          <w:rFonts w:ascii="Arial" w:cs="Arial" w:eastAsia="Arial" w:hAnsi="Arial"/>
          <w:color w:val="475569"/>
          <w:sz w:val="22"/>
          <w:szCs w:val="22"/>
        </w:rPr>
        <w:t xml:space="preserve">The following limitations of the current implementation are acknowledged:</w:t>
      </w:r>
    </w:p>
    <w:p>
      <w:pPr>
        <w:pStyle w:val="ListParagraph"/>
        <w:numPr>
          <w:ilvl w:val="0"/>
          <w:numId w:val="2"/>
        </w:numPr>
        <w:spacing w:before="60" w:after="60"/>
      </w:pPr>
      <w:r>
        <w:rPr>
          <w:rFonts w:ascii="Arial" w:cs="Arial" w:eastAsia="Arial" w:hAnsi="Arial"/>
          <w:color w:val="475569"/>
          <w:sz w:val="22"/>
          <w:szCs w:val="22"/>
        </w:rPr>
        <w:t xml:space="preserve">The dataset is synthetically generated and may not fully reflect the complexity of real-world retail data, including competitor pricing effects, stockouts, and macroeconomic factors.</w:t>
      </w:r>
    </w:p>
    <w:p>
      <w:pPr>
        <w:pStyle w:val="ListParagraph"/>
        <w:numPr>
          <w:ilvl w:val="0"/>
          <w:numId w:val="2"/>
        </w:numPr>
        <w:spacing w:before="60" w:after="60"/>
      </w:pPr>
      <w:r>
        <w:rPr>
          <w:rFonts w:ascii="Arial" w:cs="Arial" w:eastAsia="Arial" w:hAnsi="Arial"/>
          <w:color w:val="475569"/>
          <w:sz w:val="22"/>
          <w:szCs w:val="22"/>
        </w:rPr>
        <w:t xml:space="preserve">The model is retrained offline; it does not update incrementally as new data arrives.</w:t>
      </w:r>
    </w:p>
    <w:p>
      <w:pPr>
        <w:pStyle w:val="ListParagraph"/>
        <w:numPr>
          <w:ilvl w:val="0"/>
          <w:numId w:val="2"/>
        </w:numPr>
        <w:spacing w:before="60" w:after="60"/>
      </w:pPr>
      <w:r>
        <w:rPr>
          <w:rFonts w:ascii="Arial" w:cs="Arial" w:eastAsia="Arial" w:hAnsi="Arial"/>
          <w:color w:val="475569"/>
          <w:sz w:val="22"/>
          <w:szCs w:val="22"/>
        </w:rPr>
        <w:t xml:space="preserve">The default lag values used when historical data is unavailable introduce imprecision for genuinely new stores or products.</w:t>
      </w:r>
    </w:p>
    <w:p>
      <w:pPr>
        <w:pStyle w:val="ListParagraph"/>
        <w:numPr>
          <w:ilvl w:val="0"/>
          <w:numId w:val="2"/>
        </w:numPr>
        <w:spacing w:before="60" w:after="60"/>
      </w:pPr>
      <w:r>
        <w:rPr>
          <w:rFonts w:ascii="Arial" w:cs="Arial" w:eastAsia="Arial" w:hAnsi="Arial"/>
          <w:color w:val="475569"/>
          <w:sz w:val="22"/>
          <w:szCs w:val="22"/>
        </w:rPr>
        <w:t xml:space="preserve">The model has not been tested on multi-horizon forecasting (predicting more than one step ahead directly).</w:t>
      </w:r>
    </w:p>
    <w:p>
      <w:pPr>
        <w:pStyle w:val="Heading2"/>
        <w:spacing w:before="300" w:after="160"/>
      </w:pPr>
      <w:r>
        <w:rPr>
          <w:rFonts w:ascii="Arial" w:cs="Arial" w:eastAsia="Arial" w:hAnsi="Arial"/>
          <w:b/>
          <w:bCs/>
          <w:color w:val="2563EB"/>
          <w:sz w:val="28"/>
          <w:szCs w:val="28"/>
        </w:rPr>
        <w:t xml:space="preserve">9.3 Future Work</w:t>
      </w:r>
    </w:p>
    <w:p>
      <w:pPr>
        <w:spacing w:before="80" w:after="120"/>
        <w:jc w:val="both"/>
      </w:pPr>
      <w:r>
        <w:rPr>
          <w:rFonts w:ascii="Arial" w:cs="Arial" w:eastAsia="Arial" w:hAnsi="Arial"/>
          <w:color w:val="475569"/>
          <w:sz w:val="22"/>
          <w:szCs w:val="22"/>
        </w:rPr>
        <w:t xml:space="preserve">The following extensions are recommended for future development:</w:t>
      </w:r>
    </w:p>
    <w:p>
      <w:pPr>
        <w:pStyle w:val="Heading3"/>
        <w:spacing w:before="200" w:after="120"/>
      </w:pPr>
      <w:r>
        <w:rPr>
          <w:rFonts w:ascii="Arial" w:cs="Arial" w:eastAsia="Arial" w:hAnsi="Arial"/>
          <w:b/>
          <w:bCs/>
          <w:color w:val="1E293B"/>
          <w:sz w:val="24"/>
          <w:szCs w:val="24"/>
        </w:rPr>
        <w:t xml:space="preserve">9.3.1 Advanced Modelling</w:t>
      </w:r>
    </w:p>
    <w:p>
      <w:pPr>
        <w:pStyle w:val="ListParagraph"/>
        <w:numPr>
          <w:ilvl w:val="0"/>
          <w:numId w:val="2"/>
        </w:numPr>
        <w:spacing w:before="60" w:after="60"/>
      </w:pPr>
      <w:r>
        <w:rPr>
          <w:rFonts w:ascii="Arial" w:cs="Arial" w:eastAsia="Arial" w:hAnsi="Arial"/>
          <w:color w:val="475569"/>
          <w:sz w:val="22"/>
          <w:szCs w:val="22"/>
        </w:rPr>
        <w:t xml:space="preserve">Replace Random Forest with XGBoost or LightGBM for potential accuracy improvements on larger datasets.</w:t>
      </w:r>
    </w:p>
    <w:p>
      <w:pPr>
        <w:pStyle w:val="ListParagraph"/>
        <w:numPr>
          <w:ilvl w:val="0"/>
          <w:numId w:val="2"/>
        </w:numPr>
        <w:spacing w:before="60" w:after="60"/>
      </w:pPr>
      <w:r>
        <w:rPr>
          <w:rFonts w:ascii="Arial" w:cs="Arial" w:eastAsia="Arial" w:hAnsi="Arial"/>
          <w:color w:val="475569"/>
          <w:sz w:val="22"/>
          <w:szCs w:val="22"/>
        </w:rPr>
        <w:t xml:space="preserve">Investigate LSTM or Temporal Fusion Transformer architectures for multi-step ahead forecasting.</w:t>
      </w:r>
    </w:p>
    <w:p>
      <w:pPr>
        <w:pStyle w:val="ListParagraph"/>
        <w:numPr>
          <w:ilvl w:val="0"/>
          <w:numId w:val="2"/>
        </w:numPr>
        <w:spacing w:before="60" w:after="60"/>
      </w:pPr>
      <w:r>
        <w:rPr>
          <w:rFonts w:ascii="Arial" w:cs="Arial" w:eastAsia="Arial" w:hAnsi="Arial"/>
          <w:color w:val="475569"/>
          <w:sz w:val="22"/>
          <w:szCs w:val="22"/>
        </w:rPr>
        <w:t xml:space="preserve">Implement hyperparameter optimisation using GridSearchCV or Optuna.</w:t>
      </w:r>
    </w:p>
    <w:p>
      <w:pPr>
        <w:pStyle w:val="Heading3"/>
        <w:spacing w:before="200" w:after="120"/>
      </w:pPr>
      <w:r>
        <w:rPr>
          <w:rFonts w:ascii="Arial" w:cs="Arial" w:eastAsia="Arial" w:hAnsi="Arial"/>
          <w:b/>
          <w:bCs/>
          <w:color w:val="1E293B"/>
          <w:sz w:val="24"/>
          <w:szCs w:val="24"/>
        </w:rPr>
        <w:t xml:space="preserve">9.3.2 Data Enhancements</w:t>
      </w:r>
    </w:p>
    <w:p>
      <w:pPr>
        <w:pStyle w:val="ListParagraph"/>
        <w:numPr>
          <w:ilvl w:val="0"/>
          <w:numId w:val="2"/>
        </w:numPr>
        <w:spacing w:before="60" w:after="60"/>
      </w:pPr>
      <w:r>
        <w:rPr>
          <w:rFonts w:ascii="Arial" w:cs="Arial" w:eastAsia="Arial" w:hAnsi="Arial"/>
          <w:color w:val="475569"/>
          <w:sz w:val="22"/>
          <w:szCs w:val="22"/>
        </w:rPr>
        <w:t xml:space="preserve">Integrate external data sources such as weather data, economic indicators, and competitor pricing.</w:t>
      </w:r>
    </w:p>
    <w:p>
      <w:pPr>
        <w:pStyle w:val="ListParagraph"/>
        <w:numPr>
          <w:ilvl w:val="0"/>
          <w:numId w:val="2"/>
        </w:numPr>
        <w:spacing w:before="60" w:after="60"/>
      </w:pPr>
      <w:r>
        <w:rPr>
          <w:rFonts w:ascii="Arial" w:cs="Arial" w:eastAsia="Arial" w:hAnsi="Arial"/>
          <w:color w:val="475569"/>
          <w:sz w:val="22"/>
          <w:szCs w:val="22"/>
        </w:rPr>
        <w:t xml:space="preserve">Expand the dataset to include price, units on promotion, and markdown information (as in the Walmart M5 dataset).</w:t>
      </w:r>
    </w:p>
    <w:p>
      <w:pPr>
        <w:pStyle w:val="ListParagraph"/>
        <w:numPr>
          <w:ilvl w:val="0"/>
          <w:numId w:val="2"/>
        </w:numPr>
        <w:spacing w:before="60" w:after="60"/>
      </w:pPr>
      <w:r>
        <w:rPr>
          <w:rFonts w:ascii="Arial" w:cs="Arial" w:eastAsia="Arial" w:hAnsi="Arial"/>
          <w:color w:val="475569"/>
          <w:sz w:val="22"/>
          <w:szCs w:val="22"/>
        </w:rPr>
        <w:t xml:space="preserve">Implement online learning to update the model incrementally with streaming point-of-sale data.</w:t>
      </w:r>
    </w:p>
    <w:p>
      <w:pPr>
        <w:pStyle w:val="Heading3"/>
        <w:spacing w:before="200" w:after="120"/>
      </w:pPr>
      <w:r>
        <w:rPr>
          <w:rFonts w:ascii="Arial" w:cs="Arial" w:eastAsia="Arial" w:hAnsi="Arial"/>
          <w:b/>
          <w:bCs/>
          <w:color w:val="1E293B"/>
          <w:sz w:val="24"/>
          <w:szCs w:val="24"/>
        </w:rPr>
        <w:t xml:space="preserve">9.3.3 System Enhancements</w:t>
      </w:r>
    </w:p>
    <w:p>
      <w:pPr>
        <w:pStyle w:val="ListParagraph"/>
        <w:numPr>
          <w:ilvl w:val="0"/>
          <w:numId w:val="2"/>
        </w:numPr>
        <w:spacing w:before="60" w:after="60"/>
      </w:pPr>
      <w:r>
        <w:rPr>
          <w:rFonts w:ascii="Arial" w:cs="Arial" w:eastAsia="Arial" w:hAnsi="Arial"/>
          <w:color w:val="475569"/>
          <w:sz w:val="22"/>
          <w:szCs w:val="22"/>
        </w:rPr>
        <w:t xml:space="preserve">Add model monitoring and drift detection to alert when production model accuracy degrades.</w:t>
      </w:r>
    </w:p>
    <w:p>
      <w:pPr>
        <w:pStyle w:val="ListParagraph"/>
        <w:numPr>
          <w:ilvl w:val="0"/>
          <w:numId w:val="2"/>
        </w:numPr>
        <w:spacing w:before="60" w:after="60"/>
      </w:pPr>
      <w:r>
        <w:rPr>
          <w:rFonts w:ascii="Arial" w:cs="Arial" w:eastAsia="Arial" w:hAnsi="Arial"/>
          <w:color w:val="475569"/>
          <w:sz w:val="22"/>
          <w:szCs w:val="22"/>
        </w:rPr>
        <w:t xml:space="preserve">Integrate the application with a SQL database backend to replace the CSV file.</w:t>
      </w:r>
    </w:p>
    <w:p>
      <w:pPr>
        <w:pStyle w:val="ListParagraph"/>
        <w:numPr>
          <w:ilvl w:val="0"/>
          <w:numId w:val="2"/>
        </w:numPr>
        <w:spacing w:before="60" w:after="60"/>
      </w:pPr>
      <w:r>
        <w:rPr>
          <w:rFonts w:ascii="Arial" w:cs="Arial" w:eastAsia="Arial" w:hAnsi="Arial"/>
          <w:color w:val="475569"/>
          <w:sz w:val="22"/>
          <w:szCs w:val="22"/>
        </w:rPr>
        <w:t xml:space="preserve">Deploy the application to a cloud platform (AWS, GCP, or Streamlit Community Cloud) for organisation-wide access.</w:t>
      </w:r>
    </w:p>
    <w:p>
      <w:pPr>
        <w:pStyle w:val="ListParagraph"/>
        <w:numPr>
          <w:ilvl w:val="0"/>
          <w:numId w:val="2"/>
        </w:numPr>
        <w:spacing w:before="60" w:after="60"/>
      </w:pPr>
      <w:r>
        <w:rPr>
          <w:rFonts w:ascii="Arial" w:cs="Arial" w:eastAsia="Arial" w:hAnsi="Arial"/>
          <w:color w:val="475569"/>
          <w:sz w:val="22"/>
          <w:szCs w:val="22"/>
        </w:rPr>
        <w:t xml:space="preserve">Add user authentication and role-based access control to the Streamlit application.</w:t>
      </w:r>
    </w:p>
    <w:p>
      <w:pPr>
        <w:pStyle w:val="ListParagraph"/>
        <w:numPr>
          <w:ilvl w:val="0"/>
          <w:numId w:val="2"/>
        </w:numPr>
        <w:spacing w:before="60" w:after="60"/>
      </w:pPr>
      <w:r>
        <w:rPr>
          <w:rFonts w:ascii="Arial" w:cs="Arial" w:eastAsia="Arial" w:hAnsi="Arial"/>
          <w:color w:val="475569"/>
          <w:sz w:val="22"/>
          <w:szCs w:val="22"/>
        </w:rPr>
        <w:t xml:space="preserve">Implement an API endpoint using FastAPI to allow programmatic access to forecasts.</w:t>
      </w:r>
    </w:p>
    <w:p>
      <w:r>
        <w:br w:type="page"/>
      </w:r>
    </w:p>
    <w:p>
      <w:pPr>
        <w:pStyle w:val="Heading1"/>
        <w:spacing w:before="400" w:after="200"/>
      </w:pPr>
      <w:r>
        <w:rPr>
          <w:rFonts w:ascii="Arial" w:cs="Arial" w:eastAsia="Arial" w:hAnsi="Arial"/>
          <w:b/>
          <w:bCs/>
          <w:color w:val="1F3A8A"/>
          <w:sz w:val="36"/>
          <w:szCs w:val="36"/>
        </w:rPr>
        <w:t xml:space="preserve">Chapter 10: Testing and Validation</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10.1 Testing Strategy</w:t>
      </w:r>
    </w:p>
    <w:p>
      <w:pPr>
        <w:spacing w:before="80" w:after="120"/>
        <w:jc w:val="both"/>
      </w:pPr>
      <w:r>
        <w:rPr>
          <w:rFonts w:ascii="Arial" w:cs="Arial" w:eastAsia="Arial" w:hAnsi="Arial"/>
          <w:color w:val="475569"/>
          <w:sz w:val="22"/>
          <w:szCs w:val="22"/>
        </w:rPr>
        <w:t xml:space="preserve">The testing strategy for this project encompasses three levels: unit testing of individual module functions, integration testing of the complete pipeline, and user acceptance testing of the Streamlit application.</w:t>
      </w:r>
    </w:p>
    <w:p>
      <w:pPr>
        <w:pStyle w:val="Heading2"/>
        <w:spacing w:before="300" w:after="160"/>
      </w:pPr>
      <w:r>
        <w:rPr>
          <w:rFonts w:ascii="Arial" w:cs="Arial" w:eastAsia="Arial" w:hAnsi="Arial"/>
          <w:b/>
          <w:bCs/>
          <w:color w:val="2563EB"/>
          <w:sz w:val="28"/>
          <w:szCs w:val="28"/>
        </w:rPr>
        <w:t xml:space="preserve">10.2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760"/>
        <w:gridCol w:w="1800"/>
      </w:tblGrid>
      <w:tr>
        <w:trPr>
          <w:tblHeader/>
        </w:trPr>
        <w:tc>
          <w:tcPr>
            <w:tcW w:type="dxa" w:w="28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Test Case</w:t>
            </w:r>
          </w:p>
        </w:tc>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Expected Behaviour</w:t>
            </w:r>
          </w:p>
        </w:tc>
        <w:tc>
          <w:tcPr>
            <w:tcW w:type="dxa" w:w="17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Status</w:t>
            </w:r>
          </w:p>
        </w:tc>
        <w:tc>
          <w:tcPr>
            <w:tcW w:type="dxa" w:w="18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Module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Load valid CSV</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DataFrame with 6 columns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preprocessing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Convert date column</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dtype is datetime64</w:t>
            </w:r>
          </w:p>
        </w:tc>
        <w:tc>
          <w:tcPr>
            <w:tcW w:type="dxa" w:w="1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preprocessing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Extract date features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 new columns added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preprocessing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Handle missing values</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Zero nulls after imputation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preprocessing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Lag features created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sales_lag_1/7/14 present</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feature_eng.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Lag values are correct</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shift(1) matches previous row</w:t>
            </w:r>
          </w:p>
        </w:tc>
        <w:tc>
          <w:tcPr>
            <w:tcW w:type="dxa" w:w="1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feature_eng.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 mean computed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rolling_mean_7 matches manual calc.</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feature_eng.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 future leakage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 uses shift(1) before roll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feature_eng.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 trained and saved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model.pkl exists after training</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train_model</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Prediction returns int</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predict_sales() returns integer</w:t>
            </w:r>
          </w:p>
        </w:tc>
        <w:tc>
          <w:tcPr>
            <w:tcW w:type="dxa" w:w="1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Prediction non-negative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Predicted sales ≥ 0</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w:t>
            </w:r>
          </w:p>
        </w:tc>
      </w:tr>
    </w:tbl>
    <w:p>
      <w:pPr>
        <w:spacing w:before="60" w:after="180"/>
        <w:jc w:val="center"/>
      </w:pPr>
      <w:r>
        <w:rPr>
          <w:rFonts w:ascii="Arial" w:cs="Arial" w:eastAsia="Arial" w:hAnsi="Arial"/>
          <w:i/>
          <w:iCs/>
          <w:color w:val="64748B"/>
          <w:sz w:val="18"/>
          <w:szCs w:val="18"/>
        </w:rPr>
        <w:t xml:space="preserve">Table 10.1 — Unit Test Results</w:t>
      </w:r>
    </w:p>
    <w:p>
      <w:pPr>
        <w:pStyle w:val="Heading2"/>
        <w:spacing w:before="300" w:after="160"/>
      </w:pPr>
      <w:r>
        <w:rPr>
          <w:rFonts w:ascii="Arial" w:cs="Arial" w:eastAsia="Arial" w:hAnsi="Arial"/>
          <w:b/>
          <w:bCs/>
          <w:color w:val="2563EB"/>
          <w:sz w:val="28"/>
          <w:szCs w:val="28"/>
        </w:rPr>
        <w:t xml:space="preserve">10.3 Integration Testing</w:t>
      </w:r>
    </w:p>
    <w:p>
      <w:pPr>
        <w:spacing w:before="80" w:after="120"/>
        <w:jc w:val="both"/>
      </w:pPr>
      <w:r>
        <w:rPr>
          <w:rFonts w:ascii="Arial" w:cs="Arial" w:eastAsia="Arial" w:hAnsi="Arial"/>
          <w:color w:val="475569"/>
          <w:sz w:val="22"/>
          <w:szCs w:val="22"/>
        </w:rPr>
        <w:t xml:space="preserve">The full pipeline was executed end-to-end to verify that all modules interact correctly. The pipeline was run using the command:</w:t>
      </w:r>
    </w:p>
    <w:p>
      <w:pPr>
        <w:spacing w:before="20" w:after="20"/>
        <w:ind w:left="720"/>
      </w:pPr>
      <w:r>
        <w:rPr>
          <w:rFonts w:ascii="Courier New" w:cs="Courier New" w:eastAsia="Courier New" w:hAnsi="Courier New"/>
          <w:color w:val="1E40AF"/>
          <w:sz w:val="18"/>
          <w:szCs w:val="18"/>
        </w:rPr>
        <w:t xml:space="preserve">python src/train_model.py</w:t>
      </w:r>
    </w:p>
    <w:p>
      <w:pPr>
        <w:spacing w:before="0" w:after="0"/>
      </w:pPr>
      <w:r>
        <w:t xml:space="preserve"> </w:t>
      </w:r>
    </w:p>
    <w:p>
      <w:pPr>
        <w:spacing w:before="80" w:after="120"/>
        <w:jc w:val="both"/>
      </w:pPr>
      <w:r>
        <w:rPr>
          <w:rFonts w:ascii="Arial" w:cs="Arial" w:eastAsia="Arial" w:hAnsi="Arial"/>
          <w:color w:val="475569"/>
          <w:sz w:val="22"/>
          <w:szCs w:val="22"/>
        </w:rPr>
        <w:t xml:space="preserve">The pipeline completed without errors, producing a trained model with R² = 0.9385 and a saved prediction plot. The predict.py smoke test returned a valid integer prediction (233 units) for the test input.</w:t>
      </w:r>
    </w:p>
    <w:p>
      <w:pPr>
        <w:pStyle w:val="Heading2"/>
        <w:spacing w:before="300" w:after="160"/>
      </w:pPr>
      <w:r>
        <w:rPr>
          <w:rFonts w:ascii="Arial" w:cs="Arial" w:eastAsia="Arial" w:hAnsi="Arial"/>
          <w:b/>
          <w:bCs/>
          <w:color w:val="2563EB"/>
          <w:sz w:val="28"/>
          <w:szCs w:val="28"/>
        </w:rPr>
        <w:t xml:space="preserve">10.4 User Acceptance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2000"/>
        <w:gridCol w:w="3000"/>
      </w:tblGrid>
      <w:tr>
        <w:trPr>
          <w:tblHeader/>
        </w:trPr>
        <w:tc>
          <w:tcPr>
            <w:tcW w:type="dxa" w:w="3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w:t>
            </w:r>
          </w:p>
        </w:tc>
        <w:tc>
          <w:tcPr>
            <w:tcW w:type="dxa" w:w="4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Test Scenario</w:t>
            </w:r>
          </w:p>
        </w:tc>
        <w:tc>
          <w:tcPr>
            <w:tcW w:type="dxa" w:w="2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Expected</w:t>
            </w:r>
          </w:p>
        </w:tc>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Result</w:t>
            </w:r>
          </w:p>
        </w:tc>
      </w:tr>
      <w:tr>
        <w:tc>
          <w:tcPr>
            <w:tcW w:type="dxa" w:w="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Select Store 1, Product 101, today’s date, no promo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Valid prediction displayed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r>
        <w:tc>
          <w:tcPr>
            <w:tcW w:type="dxa" w:w="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w:t>
            </w:r>
          </w:p>
        </w:tc>
        <w:tc>
          <w:tcPr>
            <w:tcW w:type="dxa" w:w="4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Toggle promotion to Yes</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Predicted sales increases vs No</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r>
        <w:tc>
          <w:tcPr>
            <w:tcW w:type="dxa" w:w="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Select a Sunday date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Prediction reflects weekend uplift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r>
        <w:tc>
          <w:tcPr>
            <w:tcW w:type="dxa" w:w="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w:t>
            </w:r>
          </w:p>
        </w:tc>
        <w:tc>
          <w:tcPr>
            <w:tcW w:type="dxa" w:w="4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7-day chart appears after prediction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Bar chart with 7 bars shown</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r>
        <w:tc>
          <w:tcPr>
            <w:tcW w:type="dxa" w:w="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Dataset preview expansion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20-row table and stats shown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r>
        <w:tc>
          <w:tcPr>
            <w:tcW w:type="dxa" w:w="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w:t>
            </w:r>
          </w:p>
        </w:tc>
        <w:tc>
          <w:tcPr>
            <w:tcW w:type="dxa" w:w="4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App loads without model.pkl</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Error message with train command</w:t>
            </w:r>
          </w:p>
        </w:tc>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t>
            </w:r>
          </w:p>
        </w:tc>
      </w:tr>
    </w:tbl>
    <w:p>
      <w:pPr>
        <w:spacing w:before="60" w:after="180"/>
        <w:jc w:val="center"/>
      </w:pPr>
      <w:r>
        <w:rPr>
          <w:rFonts w:ascii="Arial" w:cs="Arial" w:eastAsia="Arial" w:hAnsi="Arial"/>
          <w:i/>
          <w:iCs/>
          <w:color w:val="64748B"/>
          <w:sz w:val="18"/>
          <w:szCs w:val="18"/>
        </w:rPr>
        <w:t xml:space="preserve">Table 10.2 — User Acceptance Test Results</w:t>
      </w:r>
    </w:p>
    <w:p>
      <w:r>
        <w:br w:type="page"/>
      </w:r>
    </w:p>
    <w:p>
      <w:pPr>
        <w:pStyle w:val="Heading1"/>
        <w:spacing w:before="400" w:after="200"/>
      </w:pPr>
      <w:r>
        <w:rPr>
          <w:rFonts w:ascii="Arial" w:cs="Arial" w:eastAsia="Arial" w:hAnsi="Arial"/>
          <w:b/>
          <w:bCs/>
          <w:color w:val="1F3A8A"/>
          <w:sz w:val="36"/>
          <w:szCs w:val="36"/>
        </w:rPr>
        <w:t xml:space="preserve">Chapter 11: Installation and Deployment Guide</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11.1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Requirement</w:t>
            </w:r>
          </w:p>
        </w:tc>
        <w:tc>
          <w:tcPr>
            <w:tcW w:type="dxa" w:w="63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Specification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Operating System</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Windows 10/11, macOS 12+, or Ubuntu 20.04+</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 Version</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3.9, 3.10, 3.11, or 3.12</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RAM</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Minimum 4 GB; 8 GB recommended</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Disk Space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Approx. 200 MB (including Python packages)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Internet Connection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Required for initial package installation only</w:t>
            </w:r>
          </w:p>
        </w:tc>
      </w:tr>
    </w:tbl>
    <w:p>
      <w:pPr>
        <w:spacing w:before="60" w:after="180"/>
        <w:jc w:val="center"/>
      </w:pPr>
      <w:r>
        <w:rPr>
          <w:rFonts w:ascii="Arial" w:cs="Arial" w:eastAsia="Arial" w:hAnsi="Arial"/>
          <w:i/>
          <w:iCs/>
          <w:color w:val="64748B"/>
          <w:sz w:val="18"/>
          <w:szCs w:val="18"/>
        </w:rPr>
        <w:t xml:space="preserve">Table 11.1 — System Requirements</w:t>
      </w:r>
    </w:p>
    <w:p>
      <w:pPr>
        <w:pStyle w:val="Heading2"/>
        <w:spacing w:before="300" w:after="160"/>
      </w:pPr>
      <w:r>
        <w:rPr>
          <w:rFonts w:ascii="Arial" w:cs="Arial" w:eastAsia="Arial" w:hAnsi="Arial"/>
          <w:b/>
          <w:bCs/>
          <w:color w:val="2563EB"/>
          <w:sz w:val="28"/>
          <w:szCs w:val="28"/>
        </w:rPr>
        <w:t xml:space="preserve">11.2 Step-by-Step Installation</w:t>
      </w:r>
    </w:p>
    <w:p>
      <w:pPr>
        <w:pStyle w:val="Heading3"/>
        <w:spacing w:before="200" w:after="120"/>
      </w:pPr>
      <w:r>
        <w:rPr>
          <w:rFonts w:ascii="Arial" w:cs="Arial" w:eastAsia="Arial" w:hAnsi="Arial"/>
          <w:b/>
          <w:bCs/>
          <w:color w:val="1E293B"/>
          <w:sz w:val="24"/>
          <w:szCs w:val="24"/>
        </w:rPr>
        <w:t xml:space="preserve">Step 1: Extract the Project</w:t>
      </w:r>
    </w:p>
    <w:p>
      <w:pPr>
        <w:spacing w:before="20" w:after="20"/>
        <w:ind w:left="720"/>
      </w:pPr>
      <w:r>
        <w:rPr>
          <w:rFonts w:ascii="Courier New" w:cs="Courier New" w:eastAsia="Courier New" w:hAnsi="Courier New"/>
          <w:color w:val="1E40AF"/>
          <w:sz w:val="18"/>
          <w:szCs w:val="18"/>
        </w:rPr>
        <w:t xml:space="preserve">unzip retail_sales_forecasting.zip</w:t>
      </w:r>
    </w:p>
    <w:p>
      <w:pPr>
        <w:spacing w:before="20" w:after="20"/>
        <w:ind w:left="720"/>
      </w:pPr>
      <w:r>
        <w:rPr>
          <w:rFonts w:ascii="Courier New" w:cs="Courier New" w:eastAsia="Courier New" w:hAnsi="Courier New"/>
          <w:color w:val="1E40AF"/>
          <w:sz w:val="18"/>
          <w:szCs w:val="18"/>
        </w:rPr>
        <w:t xml:space="preserve">cd retail_sales_forecasting</w:t>
      </w:r>
    </w:p>
    <w:p>
      <w:pPr>
        <w:pStyle w:val="Heading3"/>
        <w:spacing w:before="200" w:after="120"/>
      </w:pPr>
      <w:r>
        <w:rPr>
          <w:rFonts w:ascii="Arial" w:cs="Arial" w:eastAsia="Arial" w:hAnsi="Arial"/>
          <w:b/>
          <w:bCs/>
          <w:color w:val="1E293B"/>
          <w:sz w:val="24"/>
          <w:szCs w:val="24"/>
        </w:rPr>
        <w:t xml:space="preserve">Step 2: Create a Virtual Environment (Recommended)</w:t>
      </w:r>
    </w:p>
    <w:p>
      <w:pPr>
        <w:spacing w:before="20" w:after="20"/>
        <w:ind w:left="720"/>
      </w:pPr>
      <w:r>
        <w:rPr>
          <w:rFonts w:ascii="Courier New" w:cs="Courier New" w:eastAsia="Courier New" w:hAnsi="Courier New"/>
          <w:color w:val="1E40AF"/>
          <w:sz w:val="18"/>
          <w:szCs w:val="18"/>
        </w:rPr>
        <w:t xml:space="preserve"># Windows</w:t>
      </w:r>
    </w:p>
    <w:p>
      <w:pPr>
        <w:spacing w:before="20" w:after="20"/>
        <w:ind w:left="720"/>
      </w:pPr>
      <w:r>
        <w:rPr>
          <w:rFonts w:ascii="Courier New" w:cs="Courier New" w:eastAsia="Courier New" w:hAnsi="Courier New"/>
          <w:color w:val="1E40AF"/>
          <w:sz w:val="18"/>
          <w:szCs w:val="18"/>
        </w:rPr>
        <w:t xml:space="preserve">python -m venv venv</w:t>
      </w:r>
    </w:p>
    <w:p>
      <w:pPr>
        <w:spacing w:before="20" w:after="20"/>
        <w:ind w:left="720"/>
      </w:pPr>
      <w:r>
        <w:rPr>
          <w:rFonts w:ascii="Courier New" w:cs="Courier New" w:eastAsia="Courier New" w:hAnsi="Courier New"/>
          <w:color w:val="1E40AF"/>
          <w:sz w:val="18"/>
          <w:szCs w:val="18"/>
        </w:rPr>
        <w:t xml:space="preserve">venv\Scripts\activate</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 macOS / Linux</w:t>
      </w:r>
    </w:p>
    <w:p>
      <w:pPr>
        <w:spacing w:before="20" w:after="20"/>
        <w:ind w:left="720"/>
      </w:pPr>
      <w:r>
        <w:rPr>
          <w:rFonts w:ascii="Courier New" w:cs="Courier New" w:eastAsia="Courier New" w:hAnsi="Courier New"/>
          <w:color w:val="1E40AF"/>
          <w:sz w:val="18"/>
          <w:szCs w:val="18"/>
        </w:rPr>
        <w:t xml:space="preserve">python3 -m venv venv</w:t>
      </w:r>
    </w:p>
    <w:p>
      <w:pPr>
        <w:spacing w:before="20" w:after="20"/>
        <w:ind w:left="720"/>
      </w:pPr>
      <w:r>
        <w:rPr>
          <w:rFonts w:ascii="Courier New" w:cs="Courier New" w:eastAsia="Courier New" w:hAnsi="Courier New"/>
          <w:color w:val="1E40AF"/>
          <w:sz w:val="18"/>
          <w:szCs w:val="18"/>
        </w:rPr>
        <w:t xml:space="preserve">source venv/bin/activate</w:t>
      </w:r>
    </w:p>
    <w:p>
      <w:pPr>
        <w:pStyle w:val="Heading3"/>
        <w:spacing w:before="200" w:after="120"/>
      </w:pPr>
      <w:r>
        <w:rPr>
          <w:rFonts w:ascii="Arial" w:cs="Arial" w:eastAsia="Arial" w:hAnsi="Arial"/>
          <w:b/>
          <w:bCs/>
          <w:color w:val="1E293B"/>
          <w:sz w:val="24"/>
          <w:szCs w:val="24"/>
        </w:rPr>
        <w:t xml:space="preserve">Step 3: Install Dependencies</w:t>
      </w:r>
    </w:p>
    <w:p>
      <w:pPr>
        <w:spacing w:before="20" w:after="20"/>
        <w:ind w:left="720"/>
      </w:pPr>
      <w:r>
        <w:rPr>
          <w:rFonts w:ascii="Courier New" w:cs="Courier New" w:eastAsia="Courier New" w:hAnsi="Courier New"/>
          <w:color w:val="1E40AF"/>
          <w:sz w:val="18"/>
          <w:szCs w:val="18"/>
        </w:rPr>
        <w:t xml:space="preserve">pip install -r requirements.txt</w:t>
      </w:r>
    </w:p>
    <w:p>
      <w:pPr>
        <w:pStyle w:val="Heading3"/>
        <w:spacing w:before="200" w:after="120"/>
      </w:pPr>
      <w:r>
        <w:rPr>
          <w:rFonts w:ascii="Arial" w:cs="Arial" w:eastAsia="Arial" w:hAnsi="Arial"/>
          <w:b/>
          <w:bCs/>
          <w:color w:val="1E293B"/>
          <w:sz w:val="24"/>
          <w:szCs w:val="24"/>
        </w:rPr>
        <w:t xml:space="preserve">Step 4: Train the Model</w:t>
      </w:r>
    </w:p>
    <w:p>
      <w:pPr>
        <w:spacing w:before="20" w:after="20"/>
        <w:ind w:left="720"/>
      </w:pPr>
      <w:r>
        <w:rPr>
          <w:rFonts w:ascii="Courier New" w:cs="Courier New" w:eastAsia="Courier New" w:hAnsi="Courier New"/>
          <w:color w:val="1E40AF"/>
          <w:sz w:val="18"/>
          <w:szCs w:val="18"/>
        </w:rPr>
        <w:t xml:space="preserve">python src/train_model.py</w:t>
      </w:r>
    </w:p>
    <w:p>
      <w:pPr>
        <w:spacing w:before="0" w:after="0"/>
      </w:pPr>
      <w:r>
        <w:t xml:space="preserve"> </w:t>
      </w:r>
    </w:p>
    <w:p>
      <w:pPr>
        <w:spacing w:before="80" w:after="120"/>
        <w:jc w:val="both"/>
      </w:pPr>
      <w:r>
        <w:rPr>
          <w:rFonts w:ascii="Arial" w:cs="Arial" w:eastAsia="Arial" w:hAnsi="Arial"/>
          <w:color w:val="475569"/>
          <w:sz w:val="22"/>
          <w:szCs w:val="22"/>
        </w:rPr>
        <w:t xml:space="preserve">Expected console output:</w:t>
      </w:r>
    </w:p>
    <w:p>
      <w:pPr>
        <w:spacing w:before="20" w:after="20"/>
        <w:ind w:left="720"/>
      </w:pPr>
      <w:r>
        <w:rPr>
          <w:rFonts w:ascii="Courier New" w:cs="Courier New" w:eastAsia="Courier New" w:hAnsi="Courier New"/>
          <w:color w:val="1E40AF"/>
          <w:sz w:val="18"/>
          <w:szCs w:val="18"/>
        </w:rPr>
        <w:t xml:space="preserve">MAE  :  13.03</w:t>
      </w:r>
    </w:p>
    <w:p>
      <w:pPr>
        <w:spacing w:before="20" w:after="20"/>
        <w:ind w:left="720"/>
      </w:pPr>
      <w:r>
        <w:rPr>
          <w:rFonts w:ascii="Courier New" w:cs="Courier New" w:eastAsia="Courier New" w:hAnsi="Courier New"/>
          <w:color w:val="1E40AF"/>
          <w:sz w:val="18"/>
          <w:szCs w:val="18"/>
        </w:rPr>
        <w:t xml:space="preserve">RMSE :  16.34</w:t>
      </w:r>
    </w:p>
    <w:p>
      <w:pPr>
        <w:spacing w:before="20" w:after="20"/>
        <w:ind w:left="720"/>
      </w:pPr>
      <w:r>
        <w:rPr>
          <w:rFonts w:ascii="Courier New" w:cs="Courier New" w:eastAsia="Courier New" w:hAnsi="Courier New"/>
          <w:color w:val="1E40AF"/>
          <w:sz w:val="18"/>
          <w:szCs w:val="18"/>
        </w:rPr>
        <w:t xml:space="preserve">R²   :  0.9385</w:t>
      </w:r>
    </w:p>
    <w:p>
      <w:pPr>
        <w:spacing w:before="20" w:after="20"/>
        <w:ind w:left="720"/>
      </w:pPr>
      <w:r>
        <w:rPr>
          <w:rFonts w:ascii="Courier New" w:cs="Courier New" w:eastAsia="Courier New" w:hAnsi="Courier New"/>
          <w:color w:val="1E40AF"/>
          <w:sz w:val="18"/>
          <w:szCs w:val="18"/>
        </w:rPr>
        <w:t xml:space="preserve">[INFO] Model saved → models/model.pkl</w:t>
      </w:r>
    </w:p>
    <w:p>
      <w:pPr>
        <w:spacing w:before="20" w:after="20"/>
        <w:ind w:left="720"/>
      </w:pPr>
      <w:r>
        <w:rPr>
          <w:rFonts w:ascii="Courier New" w:cs="Courier New" w:eastAsia="Courier New" w:hAnsi="Courier New"/>
          <w:color w:val="1E40AF"/>
          <w:sz w:val="18"/>
          <w:szCs w:val="18"/>
        </w:rPr>
        <w:t xml:space="preserve">✅  Training pipeline completed successfully!</w:t>
      </w:r>
    </w:p>
    <w:p>
      <w:pPr>
        <w:pStyle w:val="Heading3"/>
        <w:spacing w:before="200" w:after="120"/>
      </w:pPr>
      <w:r>
        <w:rPr>
          <w:rFonts w:ascii="Arial" w:cs="Arial" w:eastAsia="Arial" w:hAnsi="Arial"/>
          <w:b/>
          <w:bCs/>
          <w:color w:val="1E293B"/>
          <w:sz w:val="24"/>
          <w:szCs w:val="24"/>
        </w:rPr>
        <w:t xml:space="preserve">Step 5: Launch the Web Application</w:t>
      </w:r>
    </w:p>
    <w:p>
      <w:pPr>
        <w:spacing w:before="20" w:after="20"/>
        <w:ind w:left="720"/>
      </w:pPr>
      <w:r>
        <w:rPr>
          <w:rFonts w:ascii="Courier New" w:cs="Courier New" w:eastAsia="Courier New" w:hAnsi="Courier New"/>
          <w:color w:val="1E40AF"/>
          <w:sz w:val="18"/>
          <w:szCs w:val="18"/>
        </w:rPr>
        <w:t xml:space="preserve">streamlit run app.py</w:t>
      </w:r>
    </w:p>
    <w:p>
      <w:pPr>
        <w:spacing w:before="0" w:after="0"/>
      </w:pPr>
      <w:r>
        <w:t xml:space="preserve"> </w:t>
      </w:r>
    </w:p>
    <w:p>
      <w:pPr>
        <w:spacing w:before="80" w:after="120"/>
        <w:jc w:val="both"/>
      </w:pPr>
      <w:r>
        <w:rPr>
          <w:rFonts w:ascii="Arial" w:cs="Arial" w:eastAsia="Arial" w:hAnsi="Arial"/>
          <w:color w:val="475569"/>
          <w:sz w:val="22"/>
          <w:szCs w:val="22"/>
        </w:rPr>
        <w:t xml:space="preserve">Open http://localhost:8501 in your browser. The application is now ready to use.</w:t>
      </w:r>
    </w:p>
    <w:p>
      <w:pPr>
        <w:pStyle w:val="Heading2"/>
        <w:spacing w:before="300" w:after="160"/>
      </w:pPr>
      <w:r>
        <w:rPr>
          <w:rFonts w:ascii="Arial" w:cs="Arial" w:eastAsia="Arial" w:hAnsi="Arial"/>
          <w:b/>
          <w:bCs/>
          <w:color w:val="2563EB"/>
          <w:sz w:val="28"/>
          <w:szCs w:val="28"/>
        </w:rPr>
        <w:t xml:space="preserve">11.3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Issue</w:t>
            </w:r>
          </w:p>
        </w:tc>
        <w:tc>
          <w:tcPr>
            <w:tcW w:type="dxa" w:w="58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Solution</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ModuleNotFoundError</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 pip install -r requirements.txt</w:t>
            </w:r>
          </w:p>
        </w:tc>
      </w:tr>
      <w:tr>
        <w:tc>
          <w:tcPr>
            <w:tcW w:type="dxa" w:w="3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FileNotFoundError: model.pkl</w:t>
            </w:r>
          </w:p>
        </w:tc>
        <w:tc>
          <w:tcPr>
            <w:tcW w:type="dxa" w:w="5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 python src/train_model.py first</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Port 8501 already in use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 streamlit run app.py --server.port 8502</w:t>
            </w:r>
          </w:p>
        </w:tc>
      </w:tr>
      <w:tr>
        <w:tc>
          <w:tcPr>
            <w:tcW w:type="dxa" w:w="35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Permission denied on venv creation</w:t>
            </w:r>
          </w:p>
        </w:tc>
        <w:tc>
          <w:tcPr>
            <w:tcW w:type="dxa" w:w="58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 python3 -m venv venv (Linux/Mac)</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Slow model training</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Ensure n_jobs=-1 in RandomForestRegressor config</w:t>
            </w:r>
          </w:p>
        </w:tc>
      </w:tr>
    </w:tbl>
    <w:p>
      <w:pPr>
        <w:spacing w:before="60" w:after="180"/>
        <w:jc w:val="center"/>
      </w:pPr>
      <w:r>
        <w:rPr>
          <w:rFonts w:ascii="Arial" w:cs="Arial" w:eastAsia="Arial" w:hAnsi="Arial"/>
          <w:i/>
          <w:iCs/>
          <w:color w:val="64748B"/>
          <w:sz w:val="18"/>
          <w:szCs w:val="18"/>
        </w:rPr>
        <w:t xml:space="preserve">Table 11.2 — Troubleshooting Guide</w:t>
      </w:r>
    </w:p>
    <w:p>
      <w:r>
        <w:br w:type="page"/>
      </w:r>
    </w:p>
    <w:p>
      <w:pPr>
        <w:pStyle w:val="Heading1"/>
        <w:spacing w:before="400" w:after="200"/>
      </w:pPr>
      <w:r>
        <w:rPr>
          <w:rFonts w:ascii="Arial" w:cs="Arial" w:eastAsia="Arial" w:hAnsi="Arial"/>
          <w:b/>
          <w:bCs/>
          <w:color w:val="1F3A8A"/>
          <w:sz w:val="36"/>
          <w:szCs w:val="36"/>
        </w:rPr>
        <w:t xml:space="preserve">References</w:t>
      </w:r>
    </w:p>
    <w:p>
      <w:pPr>
        <w:pBdr>
          <w:bottom w:val="single" w:color="CBD5E1" w:sz="4" w:space="1"/>
        </w:pBdr>
        <w:spacing w:before="200" w:after="200"/>
      </w:pPr>
      <w:r>
        <w:t xml:space="preserve"/>
      </w:r>
    </w:p>
    <w:p>
      <w:pPr>
        <w:spacing w:before="0" w:after="0"/>
      </w:pPr>
      <w:r>
        <w:t xml:space="preserve"> </w:t>
      </w:r>
    </w:p>
    <w:p>
      <w:pPr>
        <w:spacing w:before="80" w:after="160"/>
      </w:pPr>
      <w:r>
        <w:rPr>
          <w:rFonts w:ascii="Arial" w:cs="Arial" w:eastAsia="Arial" w:hAnsi="Arial"/>
          <w:color w:val="475569"/>
          <w:sz w:val="22"/>
          <w:szCs w:val="22"/>
        </w:rPr>
        <w:t xml:space="preserve">[1] Breiman, L. (2001). Random Forests. Machine Learning, 45(1), 5–32. Springer.</w:t>
      </w:r>
    </w:p>
    <w:p>
      <w:pPr>
        <w:spacing w:before="80" w:after="160"/>
      </w:pPr>
      <w:r>
        <w:rPr>
          <w:rFonts w:ascii="Arial" w:cs="Arial" w:eastAsia="Arial" w:hAnsi="Arial"/>
          <w:color w:val="475569"/>
          <w:sz w:val="22"/>
          <w:szCs w:val="22"/>
        </w:rPr>
        <w:t xml:space="preserve">[2] Chen, T., &amp; Guestrin, C. (2016). XGBoost: A Scalable Tree Boosting System. Proceedings of the 22nd ACM SIGKDD International Conference on Knowledge Discovery and Data Mining (pp. 785–794).</w:t>
      </w:r>
    </w:p>
    <w:p>
      <w:pPr>
        <w:spacing w:before="80" w:after="160"/>
      </w:pPr>
      <w:r>
        <w:rPr>
          <w:rFonts w:ascii="Arial" w:cs="Arial" w:eastAsia="Arial" w:hAnsi="Arial"/>
          <w:color w:val="475569"/>
          <w:sz w:val="22"/>
          <w:szCs w:val="22"/>
        </w:rPr>
        <w:t xml:space="preserve">[3] Box, G. E. P., &amp; Jenkins, G. M. (1970). Time Series Analysis: Forecasting and Control. Holden-Day, San Francisco.</w:t>
      </w:r>
    </w:p>
    <w:p>
      <w:pPr>
        <w:spacing w:before="80" w:after="160"/>
      </w:pPr>
      <w:r>
        <w:rPr>
          <w:rFonts w:ascii="Arial" w:cs="Arial" w:eastAsia="Arial" w:hAnsi="Arial"/>
          <w:color w:val="475569"/>
          <w:sz w:val="22"/>
          <w:szCs w:val="22"/>
        </w:rPr>
        <w:t xml:space="preserve">[4] Hyndman, R. J., &amp; Athanasopoulos, G. (2021). Forecasting: Principles and Practice (3rd ed.). OTexts. Available at: https://otexts.com/fpp3/</w:t>
      </w:r>
    </w:p>
    <w:p>
      <w:pPr>
        <w:spacing w:before="80" w:after="160"/>
      </w:pPr>
      <w:r>
        <w:rPr>
          <w:rFonts w:ascii="Arial" w:cs="Arial" w:eastAsia="Arial" w:hAnsi="Arial"/>
          <w:color w:val="475569"/>
          <w:sz w:val="22"/>
          <w:szCs w:val="22"/>
        </w:rPr>
        <w:t xml:space="preserve">[5] Taylor, S. J., &amp; Letham, B. (2018). Forecasting at Scale. The American Statistician, 72(1), 37–45.</w:t>
      </w:r>
    </w:p>
    <w:p>
      <w:pPr>
        <w:spacing w:before="80" w:after="160"/>
      </w:pPr>
      <w:r>
        <w:rPr>
          <w:rFonts w:ascii="Arial" w:cs="Arial" w:eastAsia="Arial" w:hAnsi="Arial"/>
          <w:color w:val="475569"/>
          <w:sz w:val="22"/>
          <w:szCs w:val="22"/>
        </w:rPr>
        <w:t xml:space="preserve">[6] Ke, G., Meng, Q., Finley, T., Wang, T., Chen, W., Ma, W., ... &amp; Liu, T. Y. (2017). LightGBM: A Highly Efficient Gradient Boosting Decision Tree. Advances in Neural Information Processing Systems, 30.</w:t>
      </w:r>
    </w:p>
    <w:p>
      <w:pPr>
        <w:spacing w:before="80" w:after="160"/>
      </w:pPr>
      <w:r>
        <w:rPr>
          <w:rFonts w:ascii="Arial" w:cs="Arial" w:eastAsia="Arial" w:hAnsi="Arial"/>
          <w:color w:val="475569"/>
          <w:sz w:val="22"/>
          <w:szCs w:val="22"/>
        </w:rPr>
        <w:t xml:space="preserve">[7] Lim, B., Arık, S. Ö., Loeff, N., &amp; Pfister, T. (2021). Temporal Fusion Transformers for Interpretable Multi-horizon Time Series Forecasting. International Journal of Forecasting, 37(4), 1748–1764.</w:t>
      </w:r>
    </w:p>
    <w:p>
      <w:pPr>
        <w:spacing w:before="80" w:after="160"/>
      </w:pPr>
      <w:r>
        <w:rPr>
          <w:rFonts w:ascii="Arial" w:cs="Arial" w:eastAsia="Arial" w:hAnsi="Arial"/>
          <w:color w:val="475569"/>
          <w:sz w:val="22"/>
          <w:szCs w:val="22"/>
        </w:rPr>
        <w:t xml:space="preserve">[8] Makridakis, S., Spiliotis, E., &amp; Assimakopoulos, V. (2022). M5 Accuracy Competition: Results, Findings, and Conclusions. International Journal of Forecasting, 38(4), 1346–1364.</w:t>
      </w:r>
    </w:p>
    <w:p>
      <w:pPr>
        <w:spacing w:before="80" w:after="160"/>
      </w:pPr>
      <w:r>
        <w:rPr>
          <w:rFonts w:ascii="Arial" w:cs="Arial" w:eastAsia="Arial" w:hAnsi="Arial"/>
          <w:color w:val="475569"/>
          <w:sz w:val="22"/>
          <w:szCs w:val="22"/>
        </w:rPr>
        <w:t xml:space="preserve">[9] Pedregosa, F., et al. (2011). Scikit-learn: Machine Learning in Python. Journal of Machine Learning Research, 12, 2825–2830.</w:t>
      </w:r>
    </w:p>
    <w:p>
      <w:pPr>
        <w:spacing w:before="80" w:after="160"/>
      </w:pPr>
      <w:r>
        <w:rPr>
          <w:rFonts w:ascii="Arial" w:cs="Arial" w:eastAsia="Arial" w:hAnsi="Arial"/>
          <w:color w:val="475569"/>
          <w:sz w:val="22"/>
          <w:szCs w:val="22"/>
        </w:rPr>
        <w:t xml:space="preserve">[10] McKinney, W. (2010). Data Structures for Statistical Computing in Python. Proceedings of the 9th Python in Science Conference, 51–56.</w:t>
      </w:r>
    </w:p>
    <w:p>
      <w:pPr>
        <w:spacing w:before="80" w:after="160"/>
      </w:pPr>
      <w:r>
        <w:rPr>
          <w:rFonts w:ascii="Arial" w:cs="Arial" w:eastAsia="Arial" w:hAnsi="Arial"/>
          <w:color w:val="475569"/>
          <w:sz w:val="22"/>
          <w:szCs w:val="22"/>
        </w:rPr>
        <w:t xml:space="preserve">[11] Streamlit Inc. (2024). Streamlit Documentation. Retrieved from https://docs.streamlit.io</w:t>
      </w:r>
    </w:p>
    <w:p>
      <w:pPr>
        <w:spacing w:before="80" w:after="160"/>
      </w:pPr>
      <w:r>
        <w:rPr>
          <w:rFonts w:ascii="Arial" w:cs="Arial" w:eastAsia="Arial" w:hAnsi="Arial"/>
          <w:color w:val="475569"/>
          <w:sz w:val="22"/>
          <w:szCs w:val="22"/>
        </w:rPr>
        <w:t xml:space="preserve">[12] Hunter, J. D. (2007). Matplotlib: A 2D Graphics Environment. Computing in Science &amp; Engineering, 9(3), 90–95.</w:t>
      </w:r>
    </w:p>
    <w:p>
      <w:pPr>
        <w:spacing w:before="80" w:after="160"/>
      </w:pPr>
      <w:r>
        <w:rPr>
          <w:rFonts w:ascii="Arial" w:cs="Arial" w:eastAsia="Arial" w:hAnsi="Arial"/>
          <w:color w:val="475569"/>
          <w:sz w:val="22"/>
          <w:szCs w:val="22"/>
        </w:rPr>
        <w:t xml:space="preserve">[13] Hochreiter, S., &amp; Schmidhuber, J. (1997). Long Short-Term Memory. Neural Computation, 9(8), 1735–1780.</w:t>
      </w:r>
    </w:p>
    <w:p>
      <w:pPr>
        <w:spacing w:before="80" w:after="160"/>
      </w:pPr>
      <w:r>
        <w:rPr>
          <w:rFonts w:ascii="Arial" w:cs="Arial" w:eastAsia="Arial" w:hAnsi="Arial"/>
          <w:color w:val="475569"/>
          <w:sz w:val="22"/>
          <w:szCs w:val="22"/>
        </w:rPr>
        <w:t xml:space="preserve">[14] Ma, S., et al. (2020). Feature Engineering for Retail Sales Forecasting. arXiv preprint arXiv:2003.09099.</w:t>
      </w:r>
    </w:p>
    <w:p>
      <w:r>
        <w:br w:type="page"/>
      </w:r>
    </w:p>
    <w:p>
      <w:pPr>
        <w:pStyle w:val="Heading1"/>
        <w:spacing w:before="400" w:after="200"/>
      </w:pPr>
      <w:r>
        <w:rPr>
          <w:rFonts w:ascii="Arial" w:cs="Arial" w:eastAsia="Arial" w:hAnsi="Arial"/>
          <w:b/>
          <w:bCs/>
          <w:color w:val="1F3A8A"/>
          <w:sz w:val="36"/>
          <w:szCs w:val="36"/>
        </w:rPr>
        <w:t xml:space="preserve">Appendix A: Complete Source Code</w:t>
      </w:r>
    </w:p>
    <w:p>
      <w:pPr>
        <w:pBdr>
          <w:bottom w:val="single" w:color="CBD5E1" w:sz="4" w:space="1"/>
        </w:pBdr>
        <w:spacing w:before="200" w:after="200"/>
      </w:pPr>
      <w:r>
        <w:t xml:space="preserve"/>
      </w:r>
    </w:p>
    <w:p>
      <w:pPr>
        <w:pStyle w:val="Heading2"/>
        <w:spacing w:before="300" w:after="160"/>
      </w:pPr>
      <w:r>
        <w:rPr>
          <w:rFonts w:ascii="Arial" w:cs="Arial" w:eastAsia="Arial" w:hAnsi="Arial"/>
          <w:b/>
          <w:bCs/>
          <w:color w:val="2563EB"/>
          <w:sz w:val="28"/>
          <w:szCs w:val="28"/>
        </w:rPr>
        <w:t xml:space="preserve">A.1 data_preprocessing.py</w:t>
      </w:r>
    </w:p>
    <w:p>
      <w:pPr>
        <w:spacing w:before="20" w:after="20"/>
        <w:ind w:left="720"/>
      </w:pPr>
      <w:r>
        <w:rPr>
          <w:rFonts w:ascii="Courier New" w:cs="Courier New" w:eastAsia="Courier New" w:hAnsi="Courier New"/>
          <w:color w:val="1E40AF"/>
          <w:sz w:val="18"/>
          <w:szCs w:val="18"/>
        </w:rPr>
        <w:t xml:space="preserve">import pandas as pd</w:t>
      </w:r>
    </w:p>
    <w:p>
      <w:pPr>
        <w:spacing w:before="20" w:after="20"/>
        <w:ind w:left="720"/>
      </w:pPr>
      <w:r>
        <w:rPr>
          <w:rFonts w:ascii="Courier New" w:cs="Courier New" w:eastAsia="Courier New" w:hAnsi="Courier New"/>
          <w:color w:val="1E40AF"/>
          <w:sz w:val="18"/>
          <w:szCs w:val="18"/>
        </w:rPr>
        <w:t xml:space="preserve">import numpy as np</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load_data(filepath):</w:t>
      </w:r>
    </w:p>
    <w:p>
      <w:pPr>
        <w:spacing w:before="20" w:after="20"/>
        <w:ind w:left="720"/>
      </w:pPr>
      <w:r>
        <w:rPr>
          <w:rFonts w:ascii="Courier New" w:cs="Courier New" w:eastAsia="Courier New" w:hAnsi="Courier New"/>
          <w:color w:val="1E40AF"/>
          <w:sz w:val="18"/>
          <w:szCs w:val="18"/>
        </w:rPr>
        <w:t xml:space="preserve">    df = pd.read_csv(filepath)</w:t>
      </w:r>
    </w:p>
    <w:p>
      <w:pPr>
        <w:spacing w:before="20" w:after="20"/>
        <w:ind w:left="720"/>
      </w:pPr>
      <w:r>
        <w:rPr>
          <w:rFonts w:ascii="Courier New" w:cs="Courier New" w:eastAsia="Courier New" w:hAnsi="Courier New"/>
          <w:color w:val="1E40AF"/>
          <w:sz w:val="18"/>
          <w:szCs w:val="18"/>
        </w:rPr>
        <w:t xml:space="preserve">    return df</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convert_date(df):</w:t>
      </w:r>
    </w:p>
    <w:p>
      <w:pPr>
        <w:spacing w:before="20" w:after="20"/>
        <w:ind w:left="720"/>
      </w:pPr>
      <w:r>
        <w:rPr>
          <w:rFonts w:ascii="Courier New" w:cs="Courier New" w:eastAsia="Courier New" w:hAnsi="Courier New"/>
          <w:color w:val="1E40AF"/>
          <w:sz w:val="18"/>
          <w:szCs w:val="18"/>
        </w:rPr>
        <w:t xml:space="preserve">    df["date"] = pd.to_datetime(df["date"])</w:t>
      </w:r>
    </w:p>
    <w:p>
      <w:pPr>
        <w:spacing w:before="20" w:after="20"/>
        <w:ind w:left="720"/>
      </w:pPr>
      <w:r>
        <w:rPr>
          <w:rFonts w:ascii="Courier New" w:cs="Courier New" w:eastAsia="Courier New" w:hAnsi="Courier New"/>
          <w:color w:val="1E40AF"/>
          <w:sz w:val="18"/>
          <w:szCs w:val="18"/>
        </w:rPr>
        <w:t xml:space="preserve">    return df</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extract_date_features(df):</w:t>
      </w:r>
    </w:p>
    <w:p>
      <w:pPr>
        <w:spacing w:before="20" w:after="20"/>
        <w:ind w:left="720"/>
      </w:pPr>
      <w:r>
        <w:rPr>
          <w:rFonts w:ascii="Courier New" w:cs="Courier New" w:eastAsia="Courier New" w:hAnsi="Courier New"/>
          <w:color w:val="1E40AF"/>
          <w:sz w:val="18"/>
          <w:szCs w:val="18"/>
        </w:rPr>
        <w:t xml:space="preserve">    df["year"]        = df["date"].dt.year</w:t>
      </w:r>
    </w:p>
    <w:p>
      <w:pPr>
        <w:spacing w:before="20" w:after="20"/>
        <w:ind w:left="720"/>
      </w:pPr>
      <w:r>
        <w:rPr>
          <w:rFonts w:ascii="Courier New" w:cs="Courier New" w:eastAsia="Courier New" w:hAnsi="Courier New"/>
          <w:color w:val="1E40AF"/>
          <w:sz w:val="18"/>
          <w:szCs w:val="18"/>
        </w:rPr>
        <w:t xml:space="preserve">    df["month"]       = df["date"].dt.month</w:t>
      </w:r>
    </w:p>
    <w:p>
      <w:pPr>
        <w:spacing w:before="20" w:after="20"/>
        <w:ind w:left="720"/>
      </w:pPr>
      <w:r>
        <w:rPr>
          <w:rFonts w:ascii="Courier New" w:cs="Courier New" w:eastAsia="Courier New" w:hAnsi="Courier New"/>
          <w:color w:val="1E40AF"/>
          <w:sz w:val="18"/>
          <w:szCs w:val="18"/>
        </w:rPr>
        <w:t xml:space="preserve">    df["day"]         = df["date"].dt.day</w:t>
      </w:r>
    </w:p>
    <w:p>
      <w:pPr>
        <w:spacing w:before="20" w:after="20"/>
        <w:ind w:left="720"/>
      </w:pPr>
      <w:r>
        <w:rPr>
          <w:rFonts w:ascii="Courier New" w:cs="Courier New" w:eastAsia="Courier New" w:hAnsi="Courier New"/>
          <w:color w:val="1E40AF"/>
          <w:sz w:val="18"/>
          <w:szCs w:val="18"/>
        </w:rPr>
        <w:t xml:space="preserve">    df["day_of_week"] = df["date"].dt.dayofweek</w:t>
      </w:r>
    </w:p>
    <w:p>
      <w:pPr>
        <w:spacing w:before="20" w:after="20"/>
        <w:ind w:left="720"/>
      </w:pPr>
      <w:r>
        <w:rPr>
          <w:rFonts w:ascii="Courier New" w:cs="Courier New" w:eastAsia="Courier New" w:hAnsi="Courier New"/>
          <w:color w:val="1E40AF"/>
          <w:sz w:val="18"/>
          <w:szCs w:val="18"/>
        </w:rPr>
        <w:t xml:space="preserve">    df["is_weekend"]  = (df["day_of_week"] &gt;= 5).astype(int)</w:t>
      </w:r>
    </w:p>
    <w:p>
      <w:pPr>
        <w:spacing w:before="20" w:after="20"/>
        <w:ind w:left="720"/>
      </w:pPr>
      <w:r>
        <w:rPr>
          <w:rFonts w:ascii="Courier New" w:cs="Courier New" w:eastAsia="Courier New" w:hAnsi="Courier New"/>
          <w:color w:val="1E40AF"/>
          <w:sz w:val="18"/>
          <w:szCs w:val="18"/>
        </w:rPr>
        <w:t xml:space="preserve">    df["quarter"]     = df["date"].dt.quarter</w:t>
      </w:r>
    </w:p>
    <w:p>
      <w:pPr>
        <w:spacing w:before="20" w:after="20"/>
        <w:ind w:left="720"/>
      </w:pPr>
      <w:r>
        <w:rPr>
          <w:rFonts w:ascii="Courier New" w:cs="Courier New" w:eastAsia="Courier New" w:hAnsi="Courier New"/>
          <w:color w:val="1E40AF"/>
          <w:sz w:val="18"/>
          <w:szCs w:val="18"/>
        </w:rPr>
        <w:t xml:space="preserve">    df["day_of_year"] = df["date"].dt.dayofyear</w:t>
      </w:r>
    </w:p>
    <w:p>
      <w:pPr>
        <w:spacing w:before="20" w:after="20"/>
        <w:ind w:left="720"/>
      </w:pPr>
      <w:r>
        <w:rPr>
          <w:rFonts w:ascii="Courier New" w:cs="Courier New" w:eastAsia="Courier New" w:hAnsi="Courier New"/>
          <w:color w:val="1E40AF"/>
          <w:sz w:val="18"/>
          <w:szCs w:val="18"/>
        </w:rPr>
        <w:t xml:space="preserve">    return df</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handle_missing_values(df):</w:t>
      </w:r>
    </w:p>
    <w:p>
      <w:pPr>
        <w:spacing w:before="20" w:after="20"/>
        <w:ind w:left="720"/>
      </w:pPr>
      <w:r>
        <w:rPr>
          <w:rFonts w:ascii="Courier New" w:cs="Courier New" w:eastAsia="Courier New" w:hAnsi="Courier New"/>
          <w:color w:val="1E40AF"/>
          <w:sz w:val="18"/>
          <w:szCs w:val="18"/>
        </w:rPr>
        <w:t xml:space="preserve">    for col in df.select_dtypes(include=[np.number]).columns:</w:t>
      </w:r>
    </w:p>
    <w:p>
      <w:pPr>
        <w:spacing w:before="20" w:after="20"/>
        <w:ind w:left="720"/>
      </w:pPr>
      <w:r>
        <w:rPr>
          <w:rFonts w:ascii="Courier New" w:cs="Courier New" w:eastAsia="Courier New" w:hAnsi="Courier New"/>
          <w:color w:val="1E40AF"/>
          <w:sz w:val="18"/>
          <w:szCs w:val="18"/>
        </w:rPr>
        <w:t xml:space="preserve">        df[col] = df[col].fillna(df[col].median())</w:t>
      </w:r>
    </w:p>
    <w:p>
      <w:pPr>
        <w:spacing w:before="20" w:after="20"/>
        <w:ind w:left="720"/>
      </w:pPr>
      <w:r>
        <w:rPr>
          <w:rFonts w:ascii="Courier New" w:cs="Courier New" w:eastAsia="Courier New" w:hAnsi="Courier New"/>
          <w:color w:val="1E40AF"/>
          <w:sz w:val="18"/>
          <w:szCs w:val="18"/>
        </w:rPr>
        <w:t xml:space="preserve">    return df</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preprocess(filepath):</w:t>
      </w:r>
    </w:p>
    <w:p>
      <w:pPr>
        <w:spacing w:before="20" w:after="20"/>
        <w:ind w:left="720"/>
      </w:pPr>
      <w:r>
        <w:rPr>
          <w:rFonts w:ascii="Courier New" w:cs="Courier New" w:eastAsia="Courier New" w:hAnsi="Courier New"/>
          <w:color w:val="1E40AF"/>
          <w:sz w:val="18"/>
          <w:szCs w:val="18"/>
        </w:rPr>
        <w:t xml:space="preserve">    df = load_data(filepath)</w:t>
      </w:r>
    </w:p>
    <w:p>
      <w:pPr>
        <w:spacing w:before="20" w:after="20"/>
        <w:ind w:left="720"/>
      </w:pPr>
      <w:r>
        <w:rPr>
          <w:rFonts w:ascii="Courier New" w:cs="Courier New" w:eastAsia="Courier New" w:hAnsi="Courier New"/>
          <w:color w:val="1E40AF"/>
          <w:sz w:val="18"/>
          <w:szCs w:val="18"/>
        </w:rPr>
        <w:t xml:space="preserve">    df = convert_date(df)</w:t>
      </w:r>
    </w:p>
    <w:p>
      <w:pPr>
        <w:spacing w:before="20" w:after="20"/>
        <w:ind w:left="720"/>
      </w:pPr>
      <w:r>
        <w:rPr>
          <w:rFonts w:ascii="Courier New" w:cs="Courier New" w:eastAsia="Courier New" w:hAnsi="Courier New"/>
          <w:color w:val="1E40AF"/>
          <w:sz w:val="18"/>
          <w:szCs w:val="18"/>
        </w:rPr>
        <w:t xml:space="preserve">    df = extract_date_features(df)</w:t>
      </w:r>
    </w:p>
    <w:p>
      <w:pPr>
        <w:spacing w:before="20" w:after="20"/>
        <w:ind w:left="720"/>
      </w:pPr>
      <w:r>
        <w:rPr>
          <w:rFonts w:ascii="Courier New" w:cs="Courier New" w:eastAsia="Courier New" w:hAnsi="Courier New"/>
          <w:color w:val="1E40AF"/>
          <w:sz w:val="18"/>
          <w:szCs w:val="18"/>
        </w:rPr>
        <w:t xml:space="preserve">    df = handle_missing_values(df)</w:t>
      </w:r>
    </w:p>
    <w:p>
      <w:pPr>
        <w:spacing w:before="20" w:after="20"/>
        <w:ind w:left="720"/>
      </w:pPr>
      <w:r>
        <w:rPr>
          <w:rFonts w:ascii="Courier New" w:cs="Courier New" w:eastAsia="Courier New" w:hAnsi="Courier New"/>
          <w:color w:val="1E40AF"/>
          <w:sz w:val="18"/>
          <w:szCs w:val="18"/>
        </w:rPr>
        <w:t xml:space="preserve">    return df</w:t>
      </w:r>
    </w:p>
    <w:p>
      <w:pPr>
        <w:pStyle w:val="Heading2"/>
        <w:spacing w:before="300" w:after="160"/>
      </w:pPr>
      <w:r>
        <w:rPr>
          <w:rFonts w:ascii="Arial" w:cs="Arial" w:eastAsia="Arial" w:hAnsi="Arial"/>
          <w:b/>
          <w:bCs/>
          <w:color w:val="2563EB"/>
          <w:sz w:val="28"/>
          <w:szCs w:val="28"/>
        </w:rPr>
        <w:t xml:space="preserve">A.2 feature_engineering.py</w:t>
      </w:r>
    </w:p>
    <w:p>
      <w:pPr>
        <w:spacing w:before="20" w:after="20"/>
        <w:ind w:left="720"/>
      </w:pPr>
      <w:r>
        <w:rPr>
          <w:rFonts w:ascii="Courier New" w:cs="Courier New" w:eastAsia="Courier New" w:hAnsi="Courier New"/>
          <w:color w:val="1E40AF"/>
          <w:sz w:val="18"/>
          <w:szCs w:val="18"/>
        </w:rPr>
        <w:t xml:space="preserve">import pandas as pd</w:t>
      </w:r>
    </w:p>
    <w:p>
      <w:pPr>
        <w:spacing w:before="20" w:after="20"/>
        <w:ind w:left="720"/>
      </w:pPr>
      <w:r>
        <w:rPr>
          <w:rFonts w:ascii="Courier New" w:cs="Courier New" w:eastAsia="Courier New" w:hAnsi="Courier New"/>
          <w:color w:val="1E40AF"/>
          <w:sz w:val="18"/>
          <w:szCs w:val="18"/>
        </w:rPr>
        <w:t xml:space="preserve"/>
      </w:r>
    </w:p>
    <w:p>
      <w:pPr>
        <w:spacing w:before="20" w:after="20"/>
        <w:ind w:left="720"/>
      </w:pPr>
      <w:r>
        <w:rPr>
          <w:rFonts w:ascii="Courier New" w:cs="Courier New" w:eastAsia="Courier New" w:hAnsi="Courier New"/>
          <w:color w:val="1E40AF"/>
          <w:sz w:val="18"/>
          <w:szCs w:val="18"/>
        </w:rPr>
        <w:t xml:space="preserve">def engineer_features(df):</w:t>
      </w:r>
    </w:p>
    <w:p>
      <w:pPr>
        <w:spacing w:before="20" w:after="20"/>
        <w:ind w:left="720"/>
      </w:pPr>
      <w:r>
        <w:rPr>
          <w:rFonts w:ascii="Courier New" w:cs="Courier New" w:eastAsia="Courier New" w:hAnsi="Courier New"/>
          <w:color w:val="1E40AF"/>
          <w:sz w:val="18"/>
          <w:szCs w:val="18"/>
        </w:rPr>
        <w:t xml:space="preserve">    df = df.sort_values(["store_id","product_id","date"])</w:t>
      </w:r>
    </w:p>
    <w:p>
      <w:pPr>
        <w:spacing w:before="20" w:after="20"/>
        <w:ind w:left="720"/>
      </w:pPr>
      <w:r>
        <w:rPr>
          <w:rFonts w:ascii="Courier New" w:cs="Courier New" w:eastAsia="Courier New" w:hAnsi="Courier New"/>
          <w:color w:val="1E40AF"/>
          <w:sz w:val="18"/>
          <w:szCs w:val="18"/>
        </w:rPr>
        <w:t xml:space="preserve">    g  = df.groupby(["store_id","product_id"])["sales"]</w:t>
      </w:r>
    </w:p>
    <w:p>
      <w:pPr>
        <w:spacing w:before="20" w:after="20"/>
        <w:ind w:left="720"/>
      </w:pPr>
      <w:r>
        <w:rPr>
          <w:rFonts w:ascii="Courier New" w:cs="Courier New" w:eastAsia="Courier New" w:hAnsi="Courier New"/>
          <w:color w:val="1E40AF"/>
          <w:sz w:val="18"/>
          <w:szCs w:val="18"/>
        </w:rPr>
        <w:t xml:space="preserve">    df["sales_lag_1"]   = g.shift(1)</w:t>
      </w:r>
    </w:p>
    <w:p>
      <w:pPr>
        <w:spacing w:before="20" w:after="20"/>
        <w:ind w:left="720"/>
      </w:pPr>
      <w:r>
        <w:rPr>
          <w:rFonts w:ascii="Courier New" w:cs="Courier New" w:eastAsia="Courier New" w:hAnsi="Courier New"/>
          <w:color w:val="1E40AF"/>
          <w:sz w:val="18"/>
          <w:szCs w:val="18"/>
        </w:rPr>
        <w:t xml:space="preserve">    df["sales_lag_7"]   = g.shift(7)</w:t>
      </w:r>
    </w:p>
    <w:p>
      <w:pPr>
        <w:spacing w:before="20" w:after="20"/>
        <w:ind w:left="720"/>
      </w:pPr>
      <w:r>
        <w:rPr>
          <w:rFonts w:ascii="Courier New" w:cs="Courier New" w:eastAsia="Courier New" w:hAnsi="Courier New"/>
          <w:color w:val="1E40AF"/>
          <w:sz w:val="18"/>
          <w:szCs w:val="18"/>
        </w:rPr>
        <w:t xml:space="preserve">    df["sales_lag_14"]  = g.shift(14)</w:t>
      </w:r>
    </w:p>
    <w:p>
      <w:pPr>
        <w:spacing w:before="20" w:after="20"/>
        <w:ind w:left="720"/>
      </w:pPr>
      <w:r>
        <w:rPr>
          <w:rFonts w:ascii="Courier New" w:cs="Courier New" w:eastAsia="Courier New" w:hAnsi="Courier New"/>
          <w:color w:val="1E40AF"/>
          <w:sz w:val="18"/>
          <w:szCs w:val="18"/>
        </w:rPr>
        <w:t xml:space="preserve">    df["rolling_mean_7"] = g.transform(</w:t>
      </w:r>
    </w:p>
    <w:p>
      <w:pPr>
        <w:spacing w:before="20" w:after="20"/>
        <w:ind w:left="720"/>
      </w:pPr>
      <w:r>
        <w:rPr>
          <w:rFonts w:ascii="Courier New" w:cs="Courier New" w:eastAsia="Courier New" w:hAnsi="Courier New"/>
          <w:color w:val="1E40AF"/>
          <w:sz w:val="18"/>
          <w:szCs w:val="18"/>
        </w:rPr>
        <w:t xml:space="preserve">        lambda x: x.shift(1).rolling(7, min_periods=1).mean())</w:t>
      </w:r>
    </w:p>
    <w:p>
      <w:pPr>
        <w:spacing w:before="20" w:after="20"/>
        <w:ind w:left="720"/>
      </w:pPr>
      <w:r>
        <w:rPr>
          <w:rFonts w:ascii="Courier New" w:cs="Courier New" w:eastAsia="Courier New" w:hAnsi="Courier New"/>
          <w:color w:val="1E40AF"/>
          <w:sz w:val="18"/>
          <w:szCs w:val="18"/>
        </w:rPr>
        <w:t xml:space="preserve">    df["rolling_std_7"]  = g.transform(</w:t>
      </w:r>
    </w:p>
    <w:p>
      <w:pPr>
        <w:spacing w:before="20" w:after="20"/>
        <w:ind w:left="720"/>
      </w:pPr>
      <w:r>
        <w:rPr>
          <w:rFonts w:ascii="Courier New" w:cs="Courier New" w:eastAsia="Courier New" w:hAnsi="Courier New"/>
          <w:color w:val="1E40AF"/>
          <w:sz w:val="18"/>
          <w:szCs w:val="18"/>
        </w:rPr>
        <w:t xml:space="preserve">        lambda x: x.shift(1).rolling(7, min_periods=1).std())</w:t>
      </w:r>
    </w:p>
    <w:p>
      <w:pPr>
        <w:spacing w:before="20" w:after="20"/>
        <w:ind w:left="720"/>
      </w:pPr>
      <w:r>
        <w:rPr>
          <w:rFonts w:ascii="Courier New" w:cs="Courier New" w:eastAsia="Courier New" w:hAnsi="Courier New"/>
          <w:color w:val="1E40AF"/>
          <w:sz w:val="18"/>
          <w:szCs w:val="18"/>
        </w:rPr>
        <w:t xml:space="preserve">    df["rolling_mean_30"] = g.transform(</w:t>
      </w:r>
    </w:p>
    <w:p>
      <w:pPr>
        <w:spacing w:before="20" w:after="20"/>
        <w:ind w:left="720"/>
      </w:pPr>
      <w:r>
        <w:rPr>
          <w:rFonts w:ascii="Courier New" w:cs="Courier New" w:eastAsia="Courier New" w:hAnsi="Courier New"/>
          <w:color w:val="1E40AF"/>
          <w:sz w:val="18"/>
          <w:szCs w:val="18"/>
        </w:rPr>
        <w:t xml:space="preserve">        lambda x: x.shift(1).rolling(30, min_periods=1).mean())</w:t>
      </w:r>
    </w:p>
    <w:p>
      <w:pPr>
        <w:spacing w:before="20" w:after="20"/>
        <w:ind w:left="720"/>
      </w:pPr>
      <w:r>
        <w:rPr>
          <w:rFonts w:ascii="Courier New" w:cs="Courier New" w:eastAsia="Courier New" w:hAnsi="Courier New"/>
          <w:color w:val="1E40AF"/>
          <w:sz w:val="18"/>
          <w:szCs w:val="18"/>
        </w:rPr>
        <w:t xml:space="preserve">    df = df.dropna().reset_index(drop=True)</w:t>
      </w:r>
    </w:p>
    <w:p>
      <w:pPr>
        <w:spacing w:before="20" w:after="20"/>
        <w:ind w:left="720"/>
      </w:pPr>
      <w:r>
        <w:rPr>
          <w:rFonts w:ascii="Courier New" w:cs="Courier New" w:eastAsia="Courier New" w:hAnsi="Courier New"/>
          <w:color w:val="1E40AF"/>
          <w:sz w:val="18"/>
          <w:szCs w:val="18"/>
        </w:rPr>
        <w:t xml:space="preserve">    return df</w:t>
      </w:r>
    </w:p>
    <w:p>
      <w:pPr>
        <w:pStyle w:val="Heading2"/>
        <w:spacing w:before="300" w:after="160"/>
      </w:pPr>
      <w:r>
        <w:rPr>
          <w:rFonts w:ascii="Arial" w:cs="Arial" w:eastAsia="Arial" w:hAnsi="Arial"/>
          <w:b/>
          <w:bCs/>
          <w:color w:val="2563EB"/>
          <w:sz w:val="28"/>
          <w:szCs w:val="28"/>
        </w:rPr>
        <w:t xml:space="preserve">A.3 requirements.txt</w:t>
      </w:r>
    </w:p>
    <w:p>
      <w:pPr>
        <w:spacing w:before="20" w:after="20"/>
        <w:ind w:left="720"/>
      </w:pPr>
      <w:r>
        <w:rPr>
          <w:rFonts w:ascii="Courier New" w:cs="Courier New" w:eastAsia="Courier New" w:hAnsi="Courier New"/>
          <w:color w:val="1E40AF"/>
          <w:sz w:val="18"/>
          <w:szCs w:val="18"/>
        </w:rPr>
        <w:t xml:space="preserve">pandas==2.2.2</w:t>
      </w:r>
    </w:p>
    <w:p>
      <w:pPr>
        <w:spacing w:before="20" w:after="20"/>
        <w:ind w:left="720"/>
      </w:pPr>
      <w:r>
        <w:rPr>
          <w:rFonts w:ascii="Courier New" w:cs="Courier New" w:eastAsia="Courier New" w:hAnsi="Courier New"/>
          <w:color w:val="1E40AF"/>
          <w:sz w:val="18"/>
          <w:szCs w:val="18"/>
        </w:rPr>
        <w:t xml:space="preserve">numpy==1.26.4</w:t>
      </w:r>
    </w:p>
    <w:p>
      <w:pPr>
        <w:spacing w:before="20" w:after="20"/>
        <w:ind w:left="720"/>
      </w:pPr>
      <w:r>
        <w:rPr>
          <w:rFonts w:ascii="Courier New" w:cs="Courier New" w:eastAsia="Courier New" w:hAnsi="Courier New"/>
          <w:color w:val="1E40AF"/>
          <w:sz w:val="18"/>
          <w:szCs w:val="18"/>
        </w:rPr>
        <w:t xml:space="preserve">scikit-learn==1.5.1</w:t>
      </w:r>
    </w:p>
    <w:p>
      <w:pPr>
        <w:spacing w:before="20" w:after="20"/>
        <w:ind w:left="720"/>
      </w:pPr>
      <w:r>
        <w:rPr>
          <w:rFonts w:ascii="Courier New" w:cs="Courier New" w:eastAsia="Courier New" w:hAnsi="Courier New"/>
          <w:color w:val="1E40AF"/>
          <w:sz w:val="18"/>
          <w:szCs w:val="18"/>
        </w:rPr>
        <w:t xml:space="preserve">matplotlib==3.9.0</w:t>
      </w:r>
    </w:p>
    <w:p>
      <w:pPr>
        <w:spacing w:before="20" w:after="20"/>
        <w:ind w:left="720"/>
      </w:pPr>
      <w:r>
        <w:rPr>
          <w:rFonts w:ascii="Courier New" w:cs="Courier New" w:eastAsia="Courier New" w:hAnsi="Courier New"/>
          <w:color w:val="1E40AF"/>
          <w:sz w:val="18"/>
          <w:szCs w:val="18"/>
        </w:rPr>
        <w:t xml:space="preserve">seaborn==0.13.2</w:t>
      </w:r>
    </w:p>
    <w:p>
      <w:pPr>
        <w:spacing w:before="20" w:after="20"/>
        <w:ind w:left="720"/>
      </w:pPr>
      <w:r>
        <w:rPr>
          <w:rFonts w:ascii="Courier New" w:cs="Courier New" w:eastAsia="Courier New" w:hAnsi="Courier New"/>
          <w:color w:val="1E40AF"/>
          <w:sz w:val="18"/>
          <w:szCs w:val="18"/>
        </w:rPr>
        <w:t xml:space="preserve">streamlit==1.36.0</w:t>
      </w:r>
    </w:p>
    <w:p>
      <w:pPr>
        <w:spacing w:before="20" w:after="20"/>
        <w:ind w:left="720"/>
      </w:pPr>
      <w:r>
        <w:rPr>
          <w:rFonts w:ascii="Courier New" w:cs="Courier New" w:eastAsia="Courier New" w:hAnsi="Courier New"/>
          <w:color w:val="1E40AF"/>
          <w:sz w:val="18"/>
          <w:szCs w:val="18"/>
        </w:rPr>
        <w:t xml:space="preserve">joblib==1.4.2</w:t>
      </w:r>
    </w:p>
    <w:p>
      <w:r>
        <w:br w:type="page"/>
      </w:r>
    </w:p>
    <w:p>
      <w:pPr>
        <w:pStyle w:val="Heading1"/>
        <w:spacing w:before="400" w:after="200"/>
      </w:pPr>
      <w:r>
        <w:rPr>
          <w:rFonts w:ascii="Arial" w:cs="Arial" w:eastAsia="Arial" w:hAnsi="Arial"/>
          <w:b/>
          <w:bCs/>
          <w:color w:val="1F3A8A"/>
          <w:sz w:val="36"/>
          <w:szCs w:val="36"/>
        </w:rPr>
        <w:t xml:space="preserve">Appendix B: Glossary</w:t>
      </w:r>
    </w:p>
    <w:p>
      <w:pPr>
        <w:pBdr>
          <w:bottom w:val="single" w:color="CBD5E1" w:sz="4" w:space="1"/>
        </w:pBdr>
        <w:spacing w:before="200" w:after="200"/>
      </w:pPr>
      <w:r>
        <w:t xml:space="preserve"/>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Term</w:t>
            </w:r>
          </w:p>
        </w:tc>
        <w:tc>
          <w:tcPr>
            <w:tcW w:type="dxa" w:w="6360"/>
            <w:tcBorders>
              <w:top w:val="single" w:color="CBD5E1" w:sz="4"/>
              <w:left w:val="single" w:color="CBD5E1" w:sz="4"/>
              <w:bottom w:val="single" w:color="CBD5E1" w:sz="4"/>
              <w:right w:val="single" w:color="CBD5E1" w:sz="4"/>
            </w:tcBorders>
            <w:shd w:fill="DBEAFE" w:val="clear"/>
            <w:tcMar>
              <w:top w:type="dxa" w:w="80"/>
              <w:left w:type="dxa" w:w="140"/>
              <w:bottom w:type="dxa" w:w="80"/>
              <w:right w:type="dxa" w:w="140"/>
            </w:tcMar>
            <w:vAlign w:val="center"/>
          </w:tcPr>
          <w:p>
            <w:pPr>
              <w:jc w:val="left"/>
            </w:pPr>
            <w:r>
              <w:rPr>
                <w:rFonts w:ascii="Arial" w:cs="Arial" w:eastAsia="Arial" w:hAnsi="Arial"/>
                <w:b/>
                <w:bCs/>
                <w:color w:val="1F3A8A"/>
                <w:sz w:val="20"/>
                <w:szCs w:val="20"/>
              </w:rPr>
              <w:t xml:space="preserve">Definition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Decision Tree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tree-structured supervised learning model that partitions the feature space through recursive binary splits.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Ensemble Learning</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technique that combines predictions from multiple models to produce a more accurate and robust output.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 Engineering</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The process of creating new predictive variables from raw data to improve model performance.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 Importance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score indicating the relative contribution of each feature to the model’s predictive accuracy.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Lag Feature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feature that captures the value of a variable at a previous time step, used to encode temporal autocorrelation.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Mean Absolute Error: the average of the absolute differences between predicted and actual values.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Overfitting</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When a model learns noise in the training data and performs poorly on unseen data.</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R² Score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Coefficient of determination: the proportion of variance in the target variable explained by the model.</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Random Forest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 ensemble of decision trees trained on bootstrap samples with feature subsampling at each split.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RMSE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Root Mean Squared Error: the square root of the average squared prediction errors.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Rolling Mean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The average of a variable over a sliding time window of fixed length.</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Seasonality</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Recurring patterns in a time series associated with calendar cycles (daily, weekly, annual).</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Serialisation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The process of converting a trained model object to a file format (e.g., .pkl) for later reuse.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Streamlit</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 open-source Python library for building interactive web applications for machine learning projects.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Time-based Split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Splitting data such that training examples are chronologically earlier than test examples.</w:t>
            </w:r>
          </w:p>
        </w:tc>
      </w:tr>
    </w:tbl>
    <w:p>
      <w:pPr>
        <w:spacing w:before="60" w:after="180"/>
        <w:jc w:val="center"/>
      </w:pPr>
      <w:r>
        <w:rPr>
          <w:rFonts w:ascii="Arial" w:cs="Arial" w:eastAsia="Arial" w:hAnsi="Arial"/>
          <w:i/>
          <w:iCs/>
          <w:color w:val="64748B"/>
          <w:sz w:val="18"/>
          <w:szCs w:val="18"/>
        </w:rPr>
        <w:t xml:space="preserve">Table B.1 — Project Glossary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Arial" w:cs="Arial" w:eastAsia="Arial" w:hAnsi="Arial"/>
        <w:color w:val="475569"/>
        <w:sz w:val="18"/>
        <w:szCs w:val="18"/>
      </w:rPr>
      <w:t xml:space="preserve">Page </w:t>
    </w:r>
    <w:fldSimple w:instr="PAGE"/>
    <w:r>
      <w:rPr>
        <w:rFonts w:ascii="Arial" w:cs="Arial" w:eastAsia="Arial" w:hAnsi="Arial"/>
        <w:color w:val="475569"/>
        <w:sz w:val="18"/>
        <w:szCs w:val="18"/>
      </w:rPr>
      <w:t xml:space="preserve">  |  Department of Computer Science &amp;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jc w:val="right"/>
    </w:pPr>
    <w:r>
      <w:rPr>
        <w:rFonts w:ascii="Arial" w:cs="Arial" w:eastAsia="Arial" w:hAnsi="Arial"/>
        <w:color w:val="475569"/>
        <w:sz w:val="18"/>
        <w:szCs w:val="18"/>
      </w:rPr>
      <w:t xml:space="preserve">Retail Sales Forecasting —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8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2026-03-06T13:16:11.573Z</dcterms:created>
  <dcterms:modified xsi:type="dcterms:W3CDTF">2026-03-06T13:16:11.574Z</dcterms:modified>
</cp:coreProperties>
</file>

<file path=docProps/custom.xml><?xml version="1.0" encoding="utf-8"?>
<Properties xmlns="http://schemas.openxmlformats.org/officeDocument/2006/custom-properties" xmlns:vt="http://schemas.openxmlformats.org/officeDocument/2006/docPropsVTypes"/>
</file>