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9F55" w14:textId="77777777" w:rsidR="00BF435B" w:rsidRPr="00BF435B" w:rsidRDefault="00BF435B">
      <w:pPr>
        <w:rPr>
          <w:rFonts w:ascii="Rockwell" w:hAnsi="Rockwell"/>
        </w:rPr>
      </w:pPr>
    </w:p>
    <w:tbl>
      <w:tblPr>
        <w:tblW w:w="5250" w:type="pct"/>
        <w:tblInd w:w="-2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70"/>
        <w:gridCol w:w="630"/>
        <w:gridCol w:w="3683"/>
        <w:gridCol w:w="3157"/>
      </w:tblGrid>
      <w:tr w:rsidR="00BF435B" w:rsidRPr="00BF435B" w14:paraId="5F0E4A96" w14:textId="77777777" w:rsidTr="008F1C14">
        <w:trPr>
          <w:trHeight w:val="1179"/>
        </w:trPr>
        <w:tc>
          <w:tcPr>
            <w:tcW w:w="11340" w:type="dxa"/>
            <w:gridSpan w:val="4"/>
            <w:tcBorders>
              <w:bottom w:val="single" w:sz="4" w:space="0" w:color="000000" w:themeColor="text1"/>
            </w:tcBorders>
          </w:tcPr>
          <w:p w14:paraId="21874FD4" w14:textId="157A7673" w:rsidR="00BF435B" w:rsidRPr="001540E8" w:rsidRDefault="000658BB" w:rsidP="008F1C14">
            <w:pPr>
              <w:pStyle w:val="Title"/>
              <w:ind w:left="93"/>
              <w:rPr>
                <w:szCs w:val="96"/>
              </w:rPr>
            </w:pPr>
            <w:r>
              <w:t>J</w:t>
            </w:r>
            <w:r w:rsidR="000378CC">
              <w:t>ivan Patil</w:t>
            </w:r>
          </w:p>
        </w:tc>
      </w:tr>
      <w:tr w:rsidR="00A60A68" w:rsidRPr="001540E8" w14:paraId="5CFE8935" w14:textId="77777777" w:rsidTr="008F1C14">
        <w:trPr>
          <w:trHeight w:val="710"/>
        </w:trPr>
        <w:tc>
          <w:tcPr>
            <w:tcW w:w="8183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33041338" w14:textId="77777777" w:rsidR="00BD3660" w:rsidRDefault="00BD3660" w:rsidP="008F1C14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42503CC6" w14:textId="0ADBF2F3" w:rsidR="00A60A68" w:rsidRPr="00BD3660" w:rsidRDefault="00BD3660" w:rsidP="008F1C14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  <w:r w:rsidRPr="00BD3660">
              <w:rPr>
                <w:rFonts w:ascii="Montserrat" w:hAnsi="Montserrat"/>
                <w:b/>
                <w:sz w:val="28"/>
                <w:szCs w:val="36"/>
              </w:rPr>
              <w:t>Data Science &amp; Machine Learning Enthusiast</w:t>
            </w:r>
          </w:p>
        </w:tc>
        <w:tc>
          <w:tcPr>
            <w:tcW w:w="3157" w:type="dxa"/>
            <w:tcBorders>
              <w:top w:val="single" w:sz="4" w:space="0" w:color="000000" w:themeColor="text1"/>
            </w:tcBorders>
            <w:vAlign w:val="bottom"/>
          </w:tcPr>
          <w:p w14:paraId="1B38616E" w14:textId="77777777" w:rsidR="00A60A68" w:rsidRPr="001540E8" w:rsidRDefault="00000000" w:rsidP="008F1C14">
            <w:pPr>
              <w:pStyle w:val="Subtitle"/>
              <w:ind w:left="93"/>
            </w:pPr>
            <w:sdt>
              <w:sdtPr>
                <w:id w:val="-1704474398"/>
                <w:placeholder>
                  <w:docPart w:val="1D9DF73698E6498FAB6C132297A8201B"/>
                </w:placeholder>
                <w:showingPlcHdr/>
                <w15:appearance w15:val="hidden"/>
              </w:sdtPr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63DF554A" w14:textId="77777777" w:rsidTr="000E6003">
        <w:trPr>
          <w:trHeight w:val="1809"/>
        </w:trPr>
        <w:tc>
          <w:tcPr>
            <w:tcW w:w="8183" w:type="dxa"/>
            <w:gridSpan w:val="3"/>
            <w:tcBorders>
              <w:bottom w:val="single" w:sz="6" w:space="0" w:color="7F7F7F" w:themeColor="text1" w:themeTint="80"/>
            </w:tcBorders>
          </w:tcPr>
          <w:p w14:paraId="2BE2A4B3" w14:textId="77777777" w:rsidR="001540E8" w:rsidRPr="007575C9" w:rsidRDefault="001540E8" w:rsidP="008F1C14">
            <w:pPr>
              <w:ind w:left="93"/>
              <w:rPr>
                <w:rFonts w:ascii="Calibri" w:hAnsi="Calibri" w:cs="Calibri"/>
              </w:rPr>
            </w:pPr>
          </w:p>
          <w:p w14:paraId="37B92CF4" w14:textId="783F60CE" w:rsidR="00E6070F" w:rsidRPr="00E6070F" w:rsidRDefault="00E6070F" w:rsidP="00E6070F">
            <w:pPr>
              <w:rPr>
                <w:rFonts w:ascii="Calibri" w:hAnsi="Calibri" w:cs="Calibri"/>
              </w:rPr>
            </w:pPr>
            <w:r w:rsidRPr="00E6070F">
              <w:rPr>
                <w:rFonts w:ascii="Calibri" w:hAnsi="Calibri" w:cs="Calibri"/>
              </w:rPr>
              <w:t xml:space="preserve">Skilled professional with 4.8 years of experience in data wrangling, </w:t>
            </w:r>
            <w:r>
              <w:rPr>
                <w:rFonts w:ascii="Calibri" w:hAnsi="Calibri" w:cs="Calibri"/>
              </w:rPr>
              <w:t xml:space="preserve">and </w:t>
            </w:r>
            <w:r w:rsidRPr="00E6070F">
              <w:rPr>
                <w:rFonts w:ascii="Calibri" w:hAnsi="Calibri" w:cs="Calibri"/>
              </w:rPr>
              <w:t>ETL processes transitioning from pharmacovigilance to data science. Proficient in Python, MySQL, and libraries like Pandas, NumPy, and</w:t>
            </w:r>
            <w:r>
              <w:rPr>
                <w:rFonts w:ascii="Calibri" w:hAnsi="Calibri" w:cs="Calibri"/>
              </w:rPr>
              <w:t xml:space="preserve"> Seaborn</w:t>
            </w:r>
            <w:r w:rsidRPr="00E6070F">
              <w:rPr>
                <w:rFonts w:ascii="Calibri" w:hAnsi="Calibri" w:cs="Calibri"/>
              </w:rPr>
              <w:t>, with a proven track record of building data-driven solutions and delivering actionable insights.</w:t>
            </w:r>
          </w:p>
          <w:p w14:paraId="30D536D4" w14:textId="4E0883E8" w:rsidR="00E15EEB" w:rsidRPr="007575C9" w:rsidRDefault="00E15EEB" w:rsidP="000E6003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7" w:type="dxa"/>
            <w:tcBorders>
              <w:bottom w:val="single" w:sz="6" w:space="0" w:color="7F7F7F" w:themeColor="text1" w:themeTint="80"/>
            </w:tcBorders>
          </w:tcPr>
          <w:p w14:paraId="7EA527A5" w14:textId="77777777" w:rsidR="00B07D4F" w:rsidRPr="007575C9" w:rsidRDefault="00B07D4F" w:rsidP="008F1C14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7F168297" w14:textId="12589E64" w:rsidR="000378CC" w:rsidRPr="007575C9" w:rsidRDefault="00000000" w:rsidP="008F1C14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0378CC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684A532D" w14:textId="1EAAC65E" w:rsidR="000378CC" w:rsidRPr="007575C9" w:rsidRDefault="000378CC" w:rsidP="008F1C14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1888B574" w14:textId="15739D96" w:rsidR="00F66878" w:rsidRPr="007575C9" w:rsidRDefault="00F66878" w:rsidP="008F1C14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2B0F37EA" wp14:editId="421BA2AB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3159" w:rsidRPr="007575C9">
              <w:rPr>
                <w:rFonts w:ascii="Calibri" w:hAnsi="Calibri" w:cs="Calibri"/>
              </w:rPr>
              <w:t xml:space="preserve"> </w:t>
            </w:r>
            <w:r w:rsidR="00AE3159"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EF43948" wp14:editId="69B6E929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20796E" w14:textId="1C5925F0" w:rsidR="000F4065" w:rsidRPr="000E6003" w:rsidRDefault="000378CC" w:rsidP="000E6003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 xml:space="preserve">Nashik, Maharashtra </w:t>
            </w:r>
            <w:r w:rsidR="00B43161" w:rsidRPr="007575C9">
              <w:rPr>
                <w:rFonts w:ascii="Calibri" w:hAnsi="Calibri" w:cs="Calibri"/>
                <w:noProof/>
                <w:lang w:val="it-IT"/>
              </w:rPr>
              <w:t>(</w:t>
            </w:r>
            <w:r w:rsidR="000658BB" w:rsidRPr="007575C9">
              <w:rPr>
                <w:rFonts w:ascii="Calibri" w:hAnsi="Calibri" w:cs="Calibri"/>
                <w:noProof/>
                <w:lang w:val="it-IT"/>
              </w:rPr>
              <w:t>India</w:t>
            </w:r>
            <w:r w:rsidR="00B43161" w:rsidRPr="007575C9">
              <w:rPr>
                <w:rFonts w:ascii="Calibri" w:hAnsi="Calibri" w:cs="Calibri"/>
                <w:noProof/>
                <w:lang w:val="it-IT"/>
              </w:rPr>
              <w:t>)</w:t>
            </w:r>
          </w:p>
        </w:tc>
      </w:tr>
      <w:tr w:rsidR="009841D7" w:rsidRPr="00020BEB" w14:paraId="359A57D1" w14:textId="77777777" w:rsidTr="008F1C14">
        <w:trPr>
          <w:trHeight w:val="2217"/>
        </w:trPr>
        <w:tc>
          <w:tcPr>
            <w:tcW w:w="387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09D7DA0B" w14:textId="21E023D4" w:rsidR="009841D7" w:rsidRPr="001540E8" w:rsidRDefault="009841D7" w:rsidP="000E6003">
            <w:pPr>
              <w:pStyle w:val="Subtitle"/>
            </w:pPr>
          </w:p>
          <w:p w14:paraId="4CACB5FE" w14:textId="516AC949" w:rsidR="001540E8" w:rsidRPr="008628E3" w:rsidRDefault="00000000" w:rsidP="008F1C14">
            <w:pPr>
              <w:pStyle w:val="Subtitle"/>
              <w:ind w:left="93"/>
            </w:pPr>
            <w:sdt>
              <w:sdtPr>
                <w:id w:val="-1334530411"/>
                <w:placeholder>
                  <w:docPart w:val="7C7A09B4822C4D85903074719249E79D"/>
                </w:placeholder>
                <w:temporary/>
                <w:showingPlcHdr/>
                <w15:appearance w15:val="hidden"/>
              </w:sdtPr>
              <w:sdtContent>
                <w:r w:rsidR="00AF13A5">
                  <w:t>Education</w:t>
                </w:r>
              </w:sdtContent>
            </w:sdt>
          </w:p>
          <w:p w14:paraId="1F3A3434" w14:textId="77777777" w:rsidR="000378CC" w:rsidRPr="000378CC" w:rsidRDefault="000378CC" w:rsidP="008F1C14">
            <w:pPr>
              <w:ind w:left="93"/>
              <w:rPr>
                <w:lang w:val="it-IT"/>
              </w:rPr>
            </w:pPr>
          </w:p>
          <w:p w14:paraId="1DB0888A" w14:textId="1E192158" w:rsidR="000378CC" w:rsidRPr="007575C9" w:rsidRDefault="000378CC" w:rsidP="008F1C14">
            <w:pPr>
              <w:pStyle w:val="Heading1"/>
              <w:ind w:left="93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>M. Pharmacy (</w:t>
            </w:r>
            <w:r w:rsidRPr="007575C9">
              <w:rPr>
                <w:rFonts w:ascii="Calibri" w:hAnsi="Calibri" w:cs="Calibri"/>
                <w:caps w:val="0"/>
              </w:rPr>
              <w:t>Pharmaceutics</w:t>
            </w:r>
            <w:r w:rsidRPr="007575C9">
              <w:rPr>
                <w:rFonts w:ascii="Calibri" w:hAnsi="Calibri" w:cs="Calibri"/>
              </w:rPr>
              <w:t>)</w:t>
            </w:r>
          </w:p>
          <w:p w14:paraId="2AF4AD71" w14:textId="707C91B6" w:rsidR="000378CC" w:rsidRPr="007575C9" w:rsidRDefault="000378CC" w:rsidP="008F1C14">
            <w:pPr>
              <w:pStyle w:val="Heading1"/>
              <w:ind w:left="93"/>
              <w:rPr>
                <w:rFonts w:ascii="Calibri" w:hAnsi="Calibri" w:cs="Calibri"/>
                <w:lang w:val="it-IT"/>
              </w:rPr>
            </w:pPr>
            <w:r w:rsidRPr="007575C9">
              <w:rPr>
                <w:rFonts w:ascii="Calibri" w:eastAsiaTheme="minorHAnsi" w:hAnsi="Calibri" w:cs="Calibri"/>
                <w:b w:val="0"/>
                <w:caps w:val="0"/>
                <w:color w:val="auto"/>
                <w:szCs w:val="24"/>
                <w:lang w:val="it-IT"/>
              </w:rPr>
              <w:t>S.S.D.J. College of Pharmacy, Chandwad, Nashik (2016)</w:t>
            </w:r>
          </w:p>
          <w:p w14:paraId="4EDC3826" w14:textId="77777777" w:rsidR="000378CC" w:rsidRPr="007575C9" w:rsidRDefault="000378CC" w:rsidP="008F1C14">
            <w:pPr>
              <w:pStyle w:val="Heading1"/>
              <w:ind w:left="93"/>
              <w:rPr>
                <w:rFonts w:ascii="Calibri" w:hAnsi="Calibri" w:cs="Calibri"/>
                <w:lang w:val="it-IT"/>
              </w:rPr>
            </w:pPr>
          </w:p>
          <w:p w14:paraId="18CEA2B9" w14:textId="07AE9023" w:rsidR="001540E8" w:rsidRPr="007575C9" w:rsidRDefault="000658BB" w:rsidP="008F1C14">
            <w:pPr>
              <w:pStyle w:val="Heading1"/>
              <w:ind w:left="93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>B. Pharmacy</w:t>
            </w:r>
          </w:p>
          <w:p w14:paraId="6ECB1E30" w14:textId="5EE05E77" w:rsidR="000658BB" w:rsidRPr="007575C9" w:rsidRDefault="000378CC" w:rsidP="008F1C14">
            <w:pPr>
              <w:ind w:left="93"/>
              <w:rPr>
                <w:rFonts w:ascii="Calibri" w:hAnsi="Calibri" w:cs="Calibri"/>
                <w:lang w:val="it-IT"/>
              </w:rPr>
            </w:pPr>
            <w:r w:rsidRPr="007575C9">
              <w:rPr>
                <w:rFonts w:ascii="Calibri" w:hAnsi="Calibri" w:cs="Calibri"/>
                <w:lang w:val="it-IT"/>
              </w:rPr>
              <w:softHyphen/>
              <w:t>Loknete Dr. J.D. Pawar college of Pharmacy (Manur) (</w:t>
            </w:r>
            <w:r w:rsidR="000658BB" w:rsidRPr="007575C9">
              <w:rPr>
                <w:rFonts w:ascii="Calibri" w:hAnsi="Calibri" w:cs="Calibri"/>
                <w:lang w:val="it-IT"/>
              </w:rPr>
              <w:t>2014</w:t>
            </w:r>
            <w:r w:rsidRPr="007575C9">
              <w:rPr>
                <w:rFonts w:ascii="Calibri" w:hAnsi="Calibri" w:cs="Calibri"/>
                <w:b/>
                <w:bCs/>
                <w:lang w:val="it-IT"/>
              </w:rPr>
              <w:t>)</w:t>
            </w:r>
          </w:p>
          <w:p w14:paraId="19603B7D" w14:textId="1BD6EFDF" w:rsidR="00623E3B" w:rsidRPr="007575C9" w:rsidRDefault="00623E3B" w:rsidP="008F1C14">
            <w:pPr>
              <w:ind w:left="93"/>
              <w:rPr>
                <w:rFonts w:ascii="Calibri" w:hAnsi="Calibri" w:cs="Calibri"/>
              </w:rPr>
            </w:pPr>
          </w:p>
          <w:p w14:paraId="30B9A0DD" w14:textId="77777777" w:rsidR="00623E3B" w:rsidRPr="007575C9" w:rsidRDefault="00623E3B" w:rsidP="008F1C14">
            <w:pPr>
              <w:pStyle w:val="Heading1"/>
              <w:ind w:left="93"/>
              <w:rPr>
                <w:rFonts w:ascii="Calibri" w:hAnsi="Calibri" w:cs="Calibri"/>
                <w:caps w:val="0"/>
              </w:rPr>
            </w:pPr>
            <w:r w:rsidRPr="007575C9">
              <w:rPr>
                <w:rFonts w:ascii="Calibri" w:hAnsi="Calibri" w:cs="Calibri"/>
              </w:rPr>
              <w:t>M. a. (</w:t>
            </w:r>
            <w:r w:rsidRPr="007575C9">
              <w:rPr>
                <w:rFonts w:ascii="Calibri" w:hAnsi="Calibri" w:cs="Calibri"/>
                <w:caps w:val="0"/>
              </w:rPr>
              <w:t>Philosophy)</w:t>
            </w:r>
          </w:p>
          <w:p w14:paraId="5C5D19B2" w14:textId="77777777" w:rsidR="00623E3B" w:rsidRPr="007575C9" w:rsidRDefault="00623E3B" w:rsidP="008F1C14">
            <w:pPr>
              <w:ind w:left="93"/>
              <w:rPr>
                <w:rFonts w:ascii="Calibri" w:hAnsi="Calibri" w:cs="Calibri"/>
                <w:lang w:val="it-IT"/>
              </w:rPr>
            </w:pPr>
            <w:r w:rsidRPr="007575C9">
              <w:rPr>
                <w:rFonts w:ascii="Calibri" w:hAnsi="Calibri" w:cs="Calibri"/>
                <w:lang w:val="it-IT"/>
              </w:rPr>
              <w:t>Indira Gandhi National Open University</w:t>
            </w:r>
          </w:p>
          <w:p w14:paraId="1FBD001A" w14:textId="20CFFE7E" w:rsidR="00623E3B" w:rsidRPr="007575C9" w:rsidRDefault="00623E3B" w:rsidP="008F1C14">
            <w:pPr>
              <w:ind w:left="93"/>
              <w:rPr>
                <w:rFonts w:ascii="Calibri" w:hAnsi="Calibri" w:cs="Calibri"/>
                <w:lang w:val="it-IT"/>
              </w:rPr>
            </w:pPr>
            <w:r w:rsidRPr="007575C9">
              <w:rPr>
                <w:rFonts w:ascii="Calibri" w:hAnsi="Calibri" w:cs="Calibri"/>
                <w:lang w:val="it-IT"/>
              </w:rPr>
              <w:t>(</w:t>
            </w:r>
            <w:r w:rsidR="00563661" w:rsidRPr="007575C9">
              <w:rPr>
                <w:rFonts w:ascii="Calibri" w:hAnsi="Calibri" w:cs="Calibri"/>
                <w:b/>
                <w:bCs/>
                <w:lang w:val="it-IT"/>
              </w:rPr>
              <w:t>2024</w:t>
            </w:r>
            <w:r w:rsidRPr="007575C9">
              <w:rPr>
                <w:rFonts w:ascii="Calibri" w:hAnsi="Calibri" w:cs="Calibri"/>
                <w:lang w:val="it-IT"/>
              </w:rPr>
              <w:t>)</w:t>
            </w:r>
          </w:p>
          <w:p w14:paraId="3B692475" w14:textId="52478B1C" w:rsidR="00B07D4F" w:rsidRPr="00B07D4F" w:rsidRDefault="00B07D4F" w:rsidP="008F1C14">
            <w:pPr>
              <w:ind w:left="93"/>
              <w:rPr>
                <w:lang w:val="it-IT"/>
              </w:rPr>
            </w:pPr>
          </w:p>
        </w:tc>
        <w:tc>
          <w:tcPr>
            <w:tcW w:w="630" w:type="dxa"/>
            <w:vMerge w:val="restart"/>
            <w:tcBorders>
              <w:top w:val="single" w:sz="6" w:space="0" w:color="7F7F7F" w:themeColor="text1" w:themeTint="80"/>
            </w:tcBorders>
          </w:tcPr>
          <w:p w14:paraId="4BA8730C" w14:textId="77777777" w:rsidR="009841D7" w:rsidRPr="009841D7" w:rsidRDefault="009841D7" w:rsidP="008F1C14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40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18526555" w14:textId="77777777" w:rsidR="009841D7" w:rsidRPr="001540E8" w:rsidRDefault="009841D7" w:rsidP="000E6003">
            <w:pPr>
              <w:pStyle w:val="Subtitle"/>
            </w:pPr>
          </w:p>
          <w:p w14:paraId="7BD15CB9" w14:textId="6AFBE198" w:rsidR="006A7411" w:rsidRDefault="00A70686" w:rsidP="000E6003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161787FE" w14:textId="77777777" w:rsidR="000E6003" w:rsidRPr="000E6003" w:rsidRDefault="000E6003" w:rsidP="000E6003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5FB5DFA" w14:textId="7910CAEB" w:rsidR="00A70686" w:rsidRPr="00F77D09" w:rsidRDefault="00A70686" w:rsidP="007575C9">
            <w:pPr>
              <w:pStyle w:val="ListParagraph"/>
              <w:numPr>
                <w:ilvl w:val="0"/>
                <w:numId w:val="12"/>
              </w:numPr>
              <w:ind w:left="356"/>
              <w:rPr>
                <w:rFonts w:ascii="Calibri" w:hAnsi="Calibri" w:cs="Calibri"/>
                <w:lang w:val="en-IN"/>
              </w:rPr>
            </w:pPr>
            <w:r w:rsidRPr="00F77D09">
              <w:rPr>
                <w:rFonts w:ascii="Calibri" w:hAnsi="Calibri" w:cs="Calibri"/>
                <w:b/>
                <w:bCs/>
                <w:lang w:val="en-IN"/>
              </w:rPr>
              <w:t>Programming &amp; Tools</w:t>
            </w:r>
            <w:r w:rsidRPr="00F77D09">
              <w:rPr>
                <w:rFonts w:ascii="Calibri" w:hAnsi="Calibri" w:cs="Calibri"/>
                <w:lang w:val="en-IN"/>
              </w:rPr>
              <w:t xml:space="preserve">: Python, MySQL, Pandas, NumPy, Scikit-learn, </w:t>
            </w:r>
            <w:r w:rsidR="00477B2E" w:rsidRPr="00477B2E">
              <w:rPr>
                <w:rFonts w:ascii="Calibri" w:hAnsi="Calibri" w:cs="Calibri"/>
                <w:lang w:val="en-IN"/>
              </w:rPr>
              <w:t>TensorFlow</w:t>
            </w:r>
            <w:r w:rsidR="00477B2E">
              <w:rPr>
                <w:rFonts w:ascii="Calibri" w:hAnsi="Calibri" w:cs="Calibri"/>
                <w:lang w:val="en-IN"/>
              </w:rPr>
              <w:t xml:space="preserve">, </w:t>
            </w:r>
            <w:proofErr w:type="spellStart"/>
            <w:r w:rsidR="00477B2E" w:rsidRPr="00477B2E">
              <w:rPr>
                <w:rFonts w:ascii="Calibri" w:hAnsi="Calibri" w:cs="Calibri"/>
                <w:lang w:val="en-IN"/>
              </w:rPr>
              <w:t>Keras</w:t>
            </w:r>
            <w:proofErr w:type="spellEnd"/>
            <w:r w:rsidR="00477B2E">
              <w:rPr>
                <w:rFonts w:ascii="Calibri" w:hAnsi="Calibri" w:cs="Calibri"/>
                <w:lang w:val="en-IN"/>
              </w:rPr>
              <w:t xml:space="preserve">, </w:t>
            </w:r>
            <w:r w:rsidRPr="00F77D09">
              <w:rPr>
                <w:rFonts w:ascii="Calibri" w:hAnsi="Calibri" w:cs="Calibri"/>
                <w:lang w:val="en-IN"/>
              </w:rPr>
              <w:t>Matplotlib</w:t>
            </w:r>
            <w:r w:rsidR="00F741E7" w:rsidRPr="00F77D09">
              <w:rPr>
                <w:rFonts w:ascii="Calibri" w:hAnsi="Calibri" w:cs="Calibri"/>
                <w:lang w:val="en-IN"/>
              </w:rPr>
              <w:t>, Seaborn</w:t>
            </w:r>
          </w:p>
          <w:p w14:paraId="33D017EE" w14:textId="77777777" w:rsidR="00F77D09" w:rsidRPr="00F77D09" w:rsidRDefault="00F77D09" w:rsidP="007575C9">
            <w:pPr>
              <w:pStyle w:val="ListParagraph"/>
              <w:ind w:left="356"/>
              <w:rPr>
                <w:rFonts w:ascii="Calibri" w:hAnsi="Calibri" w:cs="Calibri"/>
                <w:lang w:val="en-IN"/>
              </w:rPr>
            </w:pPr>
          </w:p>
          <w:p w14:paraId="1750EF2E" w14:textId="5D95CA70" w:rsidR="00A70686" w:rsidRPr="007575C9" w:rsidRDefault="00A70686" w:rsidP="007575C9">
            <w:pPr>
              <w:pStyle w:val="ListParagraph"/>
              <w:numPr>
                <w:ilvl w:val="0"/>
                <w:numId w:val="12"/>
              </w:numPr>
              <w:ind w:left="356"/>
              <w:rPr>
                <w:rFonts w:ascii="Calibri" w:hAnsi="Calibri" w:cs="Calibri"/>
                <w:lang w:val="en-IN"/>
              </w:rPr>
            </w:pPr>
            <w:r w:rsidRPr="00F77D09">
              <w:rPr>
                <w:rFonts w:ascii="Calibri" w:hAnsi="Calibri" w:cs="Calibri"/>
                <w:b/>
                <w:bCs/>
                <w:lang w:val="en-IN"/>
              </w:rPr>
              <w:t>Machine Learning</w:t>
            </w:r>
            <w:r w:rsidR="004058FA">
              <w:rPr>
                <w:rFonts w:ascii="Calibri" w:hAnsi="Calibri" w:cs="Calibri"/>
                <w:b/>
                <w:bCs/>
                <w:lang w:val="en-IN"/>
              </w:rPr>
              <w:t xml:space="preserve"> &amp; Deep Learning</w:t>
            </w:r>
            <w:r w:rsidRPr="00F77D09">
              <w:rPr>
                <w:rFonts w:ascii="Calibri" w:hAnsi="Calibri" w:cs="Calibri"/>
                <w:b/>
                <w:bCs/>
                <w:lang w:val="en-IN"/>
              </w:rPr>
              <w:t xml:space="preserve"> Models: </w:t>
            </w:r>
            <w:r w:rsidRPr="007575C9">
              <w:rPr>
                <w:rFonts w:ascii="Calibri" w:hAnsi="Calibri" w:cs="Calibri"/>
                <w:lang w:val="en-IN"/>
              </w:rPr>
              <w:t xml:space="preserve">Linear Regression, Logistic Regression, Decision Trees, Random Forest, SVM, K-Nearest </w:t>
            </w:r>
            <w:proofErr w:type="spellStart"/>
            <w:r w:rsidRPr="007575C9">
              <w:rPr>
                <w:rFonts w:ascii="Calibri" w:hAnsi="Calibri" w:cs="Calibri"/>
                <w:lang w:val="en-IN"/>
              </w:rPr>
              <w:t>Neighbors</w:t>
            </w:r>
            <w:proofErr w:type="spellEnd"/>
            <w:r w:rsidRPr="007575C9">
              <w:rPr>
                <w:rFonts w:ascii="Calibri" w:hAnsi="Calibri" w:cs="Calibri"/>
                <w:lang w:val="en-IN"/>
              </w:rPr>
              <w:t xml:space="preserve">, Gradient Boosting, </w:t>
            </w:r>
            <w:proofErr w:type="spellStart"/>
            <w:r w:rsidRPr="007575C9">
              <w:rPr>
                <w:rFonts w:ascii="Calibri" w:hAnsi="Calibri" w:cs="Calibri"/>
                <w:lang w:val="en-IN"/>
              </w:rPr>
              <w:t>XGBoost</w:t>
            </w:r>
            <w:proofErr w:type="spellEnd"/>
            <w:r w:rsidR="004058FA">
              <w:rPr>
                <w:rFonts w:ascii="Calibri" w:hAnsi="Calibri" w:cs="Calibri"/>
                <w:lang w:val="en-IN"/>
              </w:rPr>
              <w:t>, ANN, CNN, etc.</w:t>
            </w:r>
          </w:p>
          <w:p w14:paraId="244385F6" w14:textId="77777777" w:rsidR="00F77D09" w:rsidRPr="00F77D09" w:rsidRDefault="00F77D09" w:rsidP="007575C9">
            <w:pPr>
              <w:pStyle w:val="ListParagraph"/>
              <w:ind w:left="356"/>
              <w:rPr>
                <w:rFonts w:ascii="Calibri" w:hAnsi="Calibri" w:cs="Calibri"/>
                <w:b/>
                <w:bCs/>
                <w:lang w:val="en-IN"/>
              </w:rPr>
            </w:pPr>
          </w:p>
          <w:p w14:paraId="16F46366" w14:textId="23FE4E82" w:rsidR="00A70686" w:rsidRPr="00F77D09" w:rsidRDefault="00A70686" w:rsidP="007575C9">
            <w:pPr>
              <w:pStyle w:val="ListParagraph"/>
              <w:numPr>
                <w:ilvl w:val="0"/>
                <w:numId w:val="12"/>
              </w:numPr>
              <w:ind w:left="356"/>
              <w:rPr>
                <w:rFonts w:ascii="Calibri" w:hAnsi="Calibri" w:cs="Calibri"/>
                <w:b/>
                <w:bCs/>
                <w:lang w:val="en-IN"/>
              </w:rPr>
            </w:pPr>
            <w:r w:rsidRPr="00F77D09">
              <w:rPr>
                <w:rFonts w:ascii="Calibri" w:hAnsi="Calibri" w:cs="Calibri"/>
                <w:b/>
                <w:bCs/>
                <w:lang w:val="en-IN"/>
              </w:rPr>
              <w:t xml:space="preserve">Data Analysis: </w:t>
            </w:r>
            <w:r w:rsidRPr="007575C9">
              <w:rPr>
                <w:rFonts w:ascii="Calibri" w:hAnsi="Calibri" w:cs="Calibri"/>
                <w:lang w:val="en-IN"/>
              </w:rPr>
              <w:t>Statistical Analysis, Data Visualization, Data Cleaning, Feature Engineering</w:t>
            </w:r>
            <w:r w:rsidR="00082E79">
              <w:rPr>
                <w:rFonts w:ascii="Calibri" w:hAnsi="Calibri" w:cs="Calibri"/>
                <w:b/>
                <w:bCs/>
                <w:lang w:val="en-IN"/>
              </w:rPr>
              <w:t xml:space="preserve">, </w:t>
            </w:r>
            <w:r w:rsidR="00082E79" w:rsidRPr="00082E79">
              <w:rPr>
                <w:rFonts w:ascii="Calibri" w:hAnsi="Calibri" w:cs="Calibri"/>
                <w:lang w:val="en-IN"/>
              </w:rPr>
              <w:t>ETL, Data Wrangling</w:t>
            </w:r>
          </w:p>
          <w:p w14:paraId="68778276" w14:textId="77777777" w:rsidR="00F77D09" w:rsidRPr="00F77D09" w:rsidRDefault="00F77D09" w:rsidP="007575C9">
            <w:pPr>
              <w:pStyle w:val="ListParagraph"/>
              <w:ind w:left="356"/>
              <w:rPr>
                <w:rFonts w:ascii="Calibri" w:hAnsi="Calibri" w:cs="Calibri"/>
                <w:b/>
                <w:bCs/>
                <w:lang w:val="en-IN"/>
              </w:rPr>
            </w:pPr>
          </w:p>
          <w:p w14:paraId="3895EF8F" w14:textId="046352C3" w:rsidR="00A70686" w:rsidRPr="00F77D09" w:rsidRDefault="00A70686" w:rsidP="007575C9">
            <w:pPr>
              <w:pStyle w:val="ListParagraph"/>
              <w:numPr>
                <w:ilvl w:val="0"/>
                <w:numId w:val="12"/>
              </w:numPr>
              <w:ind w:left="356"/>
              <w:rPr>
                <w:rFonts w:ascii="Calibri" w:hAnsi="Calibri" w:cs="Calibri"/>
                <w:b/>
                <w:bCs/>
                <w:lang w:val="en-IN"/>
              </w:rPr>
            </w:pPr>
            <w:r w:rsidRPr="00F77D09">
              <w:rPr>
                <w:rFonts w:ascii="Calibri" w:hAnsi="Calibri" w:cs="Calibri"/>
                <w:b/>
                <w:bCs/>
                <w:lang w:val="en-IN"/>
              </w:rPr>
              <w:t xml:space="preserve">Other Tools: </w:t>
            </w:r>
            <w:r w:rsidRPr="007575C9">
              <w:rPr>
                <w:rFonts w:ascii="Calibri" w:hAnsi="Calibri" w:cs="Calibri"/>
                <w:lang w:val="en-IN"/>
              </w:rPr>
              <w:t xml:space="preserve">Microsoft Excel (Advanced), PowerPoint, </w:t>
            </w:r>
            <w:proofErr w:type="spellStart"/>
            <w:r w:rsidRPr="007575C9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7575C9">
              <w:rPr>
                <w:rFonts w:ascii="Calibri" w:hAnsi="Calibri" w:cs="Calibri"/>
                <w:lang w:val="en-IN"/>
              </w:rPr>
              <w:t xml:space="preserve"> (for app development)</w:t>
            </w:r>
            <w:r w:rsidR="00652079" w:rsidRPr="007575C9">
              <w:rPr>
                <w:rFonts w:ascii="Calibri" w:hAnsi="Calibri" w:cs="Calibri"/>
                <w:lang w:val="en-IN"/>
              </w:rPr>
              <w:t>, Power BI</w:t>
            </w:r>
          </w:p>
          <w:p w14:paraId="56BD861D" w14:textId="77777777" w:rsidR="007575C9" w:rsidRPr="000E6003" w:rsidRDefault="007575C9" w:rsidP="000E6003">
            <w:pPr>
              <w:rPr>
                <w:rFonts w:ascii="Calibri" w:hAnsi="Calibri" w:cs="Calibri"/>
                <w:b/>
                <w:bCs/>
                <w:lang w:val="en-IN"/>
              </w:rPr>
            </w:pPr>
          </w:p>
          <w:p w14:paraId="461FE957" w14:textId="25AEE5F2" w:rsidR="00F741E7" w:rsidRPr="007575C9" w:rsidRDefault="00F741E7" w:rsidP="007575C9">
            <w:pPr>
              <w:pStyle w:val="ListParagraph"/>
              <w:numPr>
                <w:ilvl w:val="0"/>
                <w:numId w:val="12"/>
              </w:numPr>
              <w:ind w:left="356"/>
              <w:rPr>
                <w:rFonts w:ascii="Calibri" w:hAnsi="Calibri" w:cs="Calibri"/>
                <w:b/>
                <w:bCs/>
                <w:lang w:val="en-IN"/>
              </w:rPr>
            </w:pPr>
            <w:r w:rsidRPr="00F77D09">
              <w:rPr>
                <w:rFonts w:ascii="Calibri" w:hAnsi="Calibri" w:cs="Calibri"/>
                <w:b/>
                <w:bCs/>
                <w:lang w:val="en-IN"/>
              </w:rPr>
              <w:t xml:space="preserve">Other: </w:t>
            </w:r>
            <w:proofErr w:type="spellStart"/>
            <w:r w:rsidRPr="007575C9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7575C9">
              <w:rPr>
                <w:rFonts w:ascii="Calibri" w:hAnsi="Calibri" w:cs="Calibri"/>
                <w:lang w:val="en-IN"/>
              </w:rPr>
              <w:t xml:space="preserve"> (App Development), </w:t>
            </w:r>
            <w:proofErr w:type="spellStart"/>
            <w:r w:rsidRPr="007575C9">
              <w:rPr>
                <w:rFonts w:ascii="Calibri" w:hAnsi="Calibri" w:cs="Calibri"/>
                <w:lang w:val="en-IN"/>
              </w:rPr>
              <w:t>Jupyter</w:t>
            </w:r>
            <w:proofErr w:type="spellEnd"/>
            <w:r w:rsidRPr="007575C9">
              <w:rPr>
                <w:rFonts w:ascii="Calibri" w:hAnsi="Calibri" w:cs="Calibri"/>
                <w:lang w:val="en-IN"/>
              </w:rPr>
              <w:t>, Git</w:t>
            </w:r>
            <w:r w:rsidR="00652079" w:rsidRPr="007575C9">
              <w:rPr>
                <w:rFonts w:ascii="Calibri" w:hAnsi="Calibri" w:cs="Calibri"/>
                <w:lang w:val="en-IN"/>
              </w:rPr>
              <w:t>, GitHub</w:t>
            </w:r>
          </w:p>
          <w:p w14:paraId="5FDBEB06" w14:textId="1100D7E0" w:rsidR="007575C9" w:rsidRDefault="007575C9" w:rsidP="007575C9">
            <w:pPr>
              <w:pBdr>
                <w:bottom w:val="single" w:sz="6" w:space="1" w:color="auto"/>
              </w:pBdr>
              <w:rPr>
                <w:rFonts w:ascii="Calibri" w:hAnsi="Calibri" w:cs="Calibri"/>
                <w:b/>
                <w:bCs/>
                <w:lang w:val="en-IN"/>
              </w:rPr>
            </w:pPr>
          </w:p>
          <w:p w14:paraId="0AB2CBA2" w14:textId="77777777" w:rsidR="00C15A28" w:rsidRPr="00F77D09" w:rsidRDefault="00C15A28" w:rsidP="00F77D09">
            <w:pPr>
              <w:pStyle w:val="ListParagraph"/>
              <w:rPr>
                <w:rFonts w:ascii="Calibri" w:hAnsi="Calibri" w:cs="Calibri"/>
                <w:b/>
                <w:bCs/>
                <w:lang w:val="en-IN"/>
              </w:rPr>
            </w:pPr>
          </w:p>
          <w:p w14:paraId="24D82FCC" w14:textId="6E0D469F" w:rsidR="006D657C" w:rsidRPr="004E4102" w:rsidRDefault="004E4102" w:rsidP="000E6003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</w:p>
          <w:p w14:paraId="00F8E8E1" w14:textId="66B7E4B6" w:rsidR="004E4102" w:rsidRPr="00F77D09" w:rsidRDefault="00000000" w:rsidP="006D657C">
            <w:pPr>
              <w:ind w:left="93" w:hanging="3"/>
              <w:rPr>
                <w:rFonts w:ascii="Calibri" w:hAnsi="Calibri" w:cs="Calibri"/>
                <w:b/>
                <w:bCs/>
              </w:rPr>
            </w:pPr>
            <w:hyperlink r:id="rId16" w:history="1">
              <w:r w:rsidR="004E4102" w:rsidRPr="00F77D09">
                <w:rPr>
                  <w:rStyle w:val="Hyperlink"/>
                  <w:rFonts w:ascii="Calibri" w:hAnsi="Calibri" w:cs="Calibri"/>
                  <w:b/>
                  <w:bCs/>
                </w:rPr>
                <w:t>Real Estate Price Prediction Web App</w:t>
              </w:r>
            </w:hyperlink>
            <w:r w:rsidR="004E4102" w:rsidRPr="00F77D09">
              <w:rPr>
                <w:rFonts w:ascii="Calibri" w:hAnsi="Calibri" w:cs="Calibri"/>
                <w:b/>
                <w:bCs/>
              </w:rPr>
              <w:t xml:space="preserve"> (</w:t>
            </w:r>
            <w:proofErr w:type="spellStart"/>
            <w:r w:rsidR="004E4102" w:rsidRPr="00F77D09">
              <w:rPr>
                <w:rFonts w:ascii="Calibri" w:hAnsi="Calibri" w:cs="Calibri"/>
                <w:b/>
                <w:bCs/>
              </w:rPr>
              <w:t>Streamlit</w:t>
            </w:r>
            <w:proofErr w:type="spellEnd"/>
            <w:r w:rsidR="004E4102" w:rsidRPr="00F77D09">
              <w:rPr>
                <w:rFonts w:ascii="Calibri" w:hAnsi="Calibri" w:cs="Calibri"/>
                <w:b/>
                <w:bCs/>
              </w:rPr>
              <w:t xml:space="preserve">)  </w:t>
            </w:r>
          </w:p>
          <w:p w14:paraId="3AFE1D9F" w14:textId="77777777" w:rsidR="004E4102" w:rsidRPr="00F77D09" w:rsidRDefault="004E4102" w:rsidP="008F1C14">
            <w:pPr>
              <w:ind w:left="93" w:firstLine="89"/>
              <w:rPr>
                <w:rFonts w:ascii="Calibri" w:hAnsi="Calibri" w:cs="Calibri"/>
                <w:b/>
                <w:bCs/>
              </w:rPr>
            </w:pPr>
          </w:p>
          <w:p w14:paraId="0E743A45" w14:textId="7EA72A43" w:rsidR="004E4102" w:rsidRDefault="004E4102" w:rsidP="000E6003">
            <w:pPr>
              <w:pStyle w:val="ListParagraph"/>
              <w:numPr>
                <w:ilvl w:val="0"/>
                <w:numId w:val="15"/>
              </w:numPr>
              <w:ind w:left="362" w:hanging="270"/>
              <w:rPr>
                <w:rFonts w:ascii="Calibri" w:hAnsi="Calibri" w:cs="Calibri"/>
                <w:lang w:val="en-IN"/>
              </w:rPr>
            </w:pPr>
            <w:r w:rsidRPr="000E6003">
              <w:rPr>
                <w:rFonts w:ascii="Calibri" w:hAnsi="Calibri" w:cs="Calibri"/>
                <w:lang w:val="en-IN"/>
              </w:rPr>
              <w:t xml:space="preserve">Developed an end-to-end machine learning web application using </w:t>
            </w:r>
            <w:proofErr w:type="spellStart"/>
            <w:r w:rsidRPr="000E6003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0E6003">
              <w:rPr>
                <w:rFonts w:ascii="Calibri" w:hAnsi="Calibri" w:cs="Calibri"/>
                <w:lang w:val="en-IN"/>
              </w:rPr>
              <w:t xml:space="preserve"> to predict real estate prices based on features like location, size, and amenities.  </w:t>
            </w:r>
          </w:p>
          <w:p w14:paraId="69BD33D0" w14:textId="77777777" w:rsidR="00672D8B" w:rsidRDefault="00672D8B" w:rsidP="00672D8B">
            <w:pPr>
              <w:rPr>
                <w:rFonts w:ascii="Calibri" w:hAnsi="Calibri" w:cs="Calibri"/>
                <w:lang w:val="en-IN"/>
              </w:rPr>
            </w:pPr>
          </w:p>
          <w:p w14:paraId="41099454" w14:textId="029A5C7B" w:rsidR="00672D8B" w:rsidRPr="00672D8B" w:rsidRDefault="00672D8B" w:rsidP="00672D8B">
            <w:pPr>
              <w:pStyle w:val="ListParagraph"/>
              <w:numPr>
                <w:ilvl w:val="0"/>
                <w:numId w:val="15"/>
              </w:numPr>
              <w:ind w:left="358" w:hanging="270"/>
              <w:rPr>
                <w:rFonts w:ascii="Calibri" w:hAnsi="Calibri" w:cs="Calibri"/>
                <w:lang w:val="en-IN"/>
              </w:rPr>
            </w:pPr>
            <w:r w:rsidRPr="00672D8B">
              <w:rPr>
                <w:rFonts w:ascii="Calibri" w:hAnsi="Calibri" w:cs="Calibri"/>
                <w:lang w:val="en-IN"/>
              </w:rPr>
              <w:t xml:space="preserve">Performed data wrangling and ETL processes using Pandas and NumPy, integrating data from multiple sources.  </w:t>
            </w:r>
          </w:p>
          <w:p w14:paraId="5000AB79" w14:textId="77777777" w:rsidR="00672D8B" w:rsidRPr="00672D8B" w:rsidRDefault="00672D8B" w:rsidP="00672D8B">
            <w:pPr>
              <w:rPr>
                <w:rFonts w:ascii="Calibri" w:hAnsi="Calibri" w:cs="Calibri"/>
                <w:lang w:val="en-IN"/>
              </w:rPr>
            </w:pPr>
          </w:p>
          <w:p w14:paraId="17609DA0" w14:textId="77777777" w:rsidR="000E6003" w:rsidRPr="000E6003" w:rsidRDefault="000E6003" w:rsidP="000E6003">
            <w:pPr>
              <w:pStyle w:val="ListParagraph"/>
              <w:ind w:left="362"/>
              <w:rPr>
                <w:rFonts w:ascii="Calibri" w:hAnsi="Calibri" w:cs="Calibri"/>
                <w:lang w:val="en-IN"/>
              </w:rPr>
            </w:pPr>
          </w:p>
          <w:p w14:paraId="09FD26E3" w14:textId="3C205293" w:rsidR="000E6003" w:rsidRDefault="004E4102" w:rsidP="000E6003">
            <w:pPr>
              <w:pStyle w:val="ListParagraph"/>
              <w:numPr>
                <w:ilvl w:val="0"/>
                <w:numId w:val="15"/>
              </w:numPr>
              <w:ind w:left="362" w:hanging="270"/>
              <w:rPr>
                <w:rFonts w:ascii="Calibri" w:hAnsi="Calibri" w:cs="Calibri"/>
                <w:lang w:val="en-IN"/>
              </w:rPr>
            </w:pPr>
            <w:r w:rsidRPr="000E6003">
              <w:rPr>
                <w:rFonts w:ascii="Calibri" w:hAnsi="Calibri" w:cs="Calibri"/>
                <w:lang w:val="en-IN"/>
              </w:rPr>
              <w:t xml:space="preserve">Utilized Python libraries (Pandas, NumPy, Scikit-learn) to preprocess data, train a Random Forest model, and achieve 85% prediction accuracy.  </w:t>
            </w:r>
          </w:p>
          <w:p w14:paraId="706017FB" w14:textId="77777777" w:rsidR="000E6003" w:rsidRPr="000E6003" w:rsidRDefault="000E6003" w:rsidP="000E6003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7EA907BA" w14:textId="5D84D453" w:rsidR="00AF13A5" w:rsidRPr="00672D8B" w:rsidRDefault="00AF13A5" w:rsidP="00672D8B">
            <w:pPr>
              <w:rPr>
                <w:lang w:val="en-IN"/>
              </w:rPr>
            </w:pPr>
          </w:p>
        </w:tc>
      </w:tr>
      <w:tr w:rsidR="009841D7" w:rsidRPr="00020BEB" w14:paraId="7A823CBD" w14:textId="77777777" w:rsidTr="008F1C14">
        <w:trPr>
          <w:trHeight w:val="2880"/>
        </w:trPr>
        <w:tc>
          <w:tcPr>
            <w:tcW w:w="3870" w:type="dxa"/>
            <w:tcBorders>
              <w:top w:val="single" w:sz="6" w:space="0" w:color="7F7F7F" w:themeColor="text1" w:themeTint="80"/>
            </w:tcBorders>
          </w:tcPr>
          <w:p w14:paraId="6C424276" w14:textId="77777777" w:rsidR="007575C9" w:rsidRDefault="007575C9" w:rsidP="008F1C14">
            <w:pPr>
              <w:ind w:left="93" w:right="358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1EDA300D" w14:textId="210231EE" w:rsidR="009841D7" w:rsidRDefault="00742A42" w:rsidP="008F1C14">
            <w:pPr>
              <w:ind w:left="93" w:right="358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742A42">
              <w:rPr>
                <w:rFonts w:ascii="Montserrat" w:hAnsi="Montserrat"/>
                <w:b/>
                <w:sz w:val="28"/>
                <w:szCs w:val="36"/>
                <w:lang w:val="en-IN"/>
              </w:rPr>
              <w:t>Core Competencies</w:t>
            </w:r>
          </w:p>
          <w:p w14:paraId="3C563C63" w14:textId="77777777" w:rsidR="007575C9" w:rsidRDefault="007575C9" w:rsidP="008F1C14">
            <w:pPr>
              <w:ind w:left="93" w:right="358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166E4C2" w14:textId="77777777" w:rsidR="00742A42" w:rsidRDefault="00742A42" w:rsidP="007575C9">
            <w:pPr>
              <w:pStyle w:val="ListParagraph"/>
              <w:numPr>
                <w:ilvl w:val="0"/>
                <w:numId w:val="12"/>
              </w:numPr>
              <w:ind w:left="269" w:right="358" w:hanging="269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 xml:space="preserve">Data Analysis &amp; Visualization  </w:t>
            </w:r>
          </w:p>
          <w:p w14:paraId="242D4CEF" w14:textId="77777777" w:rsidR="00125D5E" w:rsidRDefault="00125D5E" w:rsidP="00125D5E">
            <w:pPr>
              <w:ind w:right="358"/>
              <w:rPr>
                <w:rFonts w:ascii="Calibri" w:hAnsi="Calibri" w:cs="Calibri"/>
              </w:rPr>
            </w:pPr>
          </w:p>
          <w:p w14:paraId="03FAF093" w14:textId="6C3780B0" w:rsidR="00125D5E" w:rsidRPr="00125D5E" w:rsidRDefault="00125D5E" w:rsidP="00125D5E">
            <w:pPr>
              <w:pStyle w:val="ListParagraph"/>
              <w:numPr>
                <w:ilvl w:val="0"/>
                <w:numId w:val="12"/>
              </w:numPr>
              <w:ind w:left="265" w:right="358" w:hanging="26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Deep Learning</w:t>
            </w:r>
          </w:p>
          <w:p w14:paraId="5362A2A5" w14:textId="77777777" w:rsidR="00742A42" w:rsidRPr="007575C9" w:rsidRDefault="00742A42" w:rsidP="007575C9">
            <w:pPr>
              <w:ind w:left="269" w:right="358" w:hanging="269"/>
              <w:rPr>
                <w:rFonts w:ascii="Calibri" w:hAnsi="Calibri" w:cs="Calibri"/>
              </w:rPr>
            </w:pPr>
          </w:p>
          <w:p w14:paraId="0A066850" w14:textId="77777777" w:rsidR="00742A42" w:rsidRPr="007575C9" w:rsidRDefault="00742A42" w:rsidP="007575C9">
            <w:pPr>
              <w:pStyle w:val="ListParagraph"/>
              <w:numPr>
                <w:ilvl w:val="0"/>
                <w:numId w:val="12"/>
              </w:numPr>
              <w:ind w:left="269" w:right="358" w:hanging="269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 xml:space="preserve">Machine Learning Model Development  </w:t>
            </w:r>
          </w:p>
          <w:p w14:paraId="32DC8CC5" w14:textId="77777777" w:rsidR="00742A42" w:rsidRPr="007575C9" w:rsidRDefault="00742A42" w:rsidP="007575C9">
            <w:pPr>
              <w:ind w:left="269" w:right="358" w:hanging="269"/>
              <w:rPr>
                <w:rFonts w:ascii="Calibri" w:hAnsi="Calibri" w:cs="Calibri"/>
              </w:rPr>
            </w:pPr>
          </w:p>
          <w:p w14:paraId="521134E3" w14:textId="77777777" w:rsidR="00742A42" w:rsidRPr="007575C9" w:rsidRDefault="00742A42" w:rsidP="007575C9">
            <w:pPr>
              <w:pStyle w:val="ListParagraph"/>
              <w:numPr>
                <w:ilvl w:val="0"/>
                <w:numId w:val="12"/>
              </w:numPr>
              <w:ind w:left="269" w:right="358" w:hanging="269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 xml:space="preserve">Statistical Analysis &amp; Feature Engineering  </w:t>
            </w:r>
          </w:p>
          <w:p w14:paraId="7926C1B4" w14:textId="77777777" w:rsidR="00742A42" w:rsidRPr="007575C9" w:rsidRDefault="00742A42" w:rsidP="007575C9">
            <w:pPr>
              <w:ind w:left="269" w:right="358" w:hanging="269"/>
              <w:rPr>
                <w:rFonts w:ascii="Calibri" w:hAnsi="Calibri" w:cs="Calibri"/>
              </w:rPr>
            </w:pPr>
          </w:p>
          <w:p w14:paraId="5EE1FD0A" w14:textId="77777777" w:rsidR="00742A42" w:rsidRPr="007575C9" w:rsidRDefault="00742A42" w:rsidP="007575C9">
            <w:pPr>
              <w:pStyle w:val="ListParagraph"/>
              <w:numPr>
                <w:ilvl w:val="0"/>
                <w:numId w:val="12"/>
              </w:numPr>
              <w:ind w:left="269" w:right="358" w:hanging="269"/>
              <w:rPr>
                <w:rFonts w:ascii="Calibri" w:hAnsi="Calibri" w:cs="Calibri"/>
              </w:rPr>
            </w:pPr>
            <w:r w:rsidRPr="007575C9">
              <w:rPr>
                <w:rFonts w:ascii="Calibri" w:hAnsi="Calibri" w:cs="Calibri"/>
              </w:rPr>
              <w:t xml:space="preserve">Data Cleaning &amp; Preprocessing  </w:t>
            </w:r>
          </w:p>
          <w:p w14:paraId="313ED8F6" w14:textId="77777777" w:rsidR="00742A42" w:rsidRDefault="00742A42" w:rsidP="008F1C14">
            <w:pPr>
              <w:ind w:left="93" w:right="358"/>
            </w:pPr>
          </w:p>
          <w:p w14:paraId="0C51E9ED" w14:textId="77777777" w:rsidR="00F77D09" w:rsidRDefault="00F77D09" w:rsidP="008F1C14">
            <w:pPr>
              <w:ind w:left="93" w:right="358"/>
            </w:pPr>
          </w:p>
          <w:p w14:paraId="1F904BCD" w14:textId="77777777" w:rsidR="00F77D09" w:rsidRDefault="00F77D09" w:rsidP="008F1C14">
            <w:pPr>
              <w:ind w:left="93" w:right="358"/>
            </w:pPr>
          </w:p>
          <w:p w14:paraId="3FF7DA63" w14:textId="77777777" w:rsidR="00F77D09" w:rsidRDefault="00F77D09" w:rsidP="008F1C14">
            <w:pPr>
              <w:ind w:left="93" w:right="358"/>
            </w:pPr>
          </w:p>
          <w:p w14:paraId="57C7A35A" w14:textId="4D9D0F5D" w:rsidR="000E6003" w:rsidRPr="005262BB" w:rsidRDefault="000E6003" w:rsidP="00C43452">
            <w:pPr>
              <w:ind w:right="358"/>
            </w:pPr>
          </w:p>
        </w:tc>
        <w:tc>
          <w:tcPr>
            <w:tcW w:w="630" w:type="dxa"/>
            <w:vMerge/>
          </w:tcPr>
          <w:p w14:paraId="20D29721" w14:textId="77777777" w:rsidR="009841D7" w:rsidRDefault="009841D7" w:rsidP="008F1C14">
            <w:pPr>
              <w:ind w:left="93"/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6840" w:type="dxa"/>
            <w:gridSpan w:val="2"/>
            <w:vMerge/>
          </w:tcPr>
          <w:p w14:paraId="49FC98E4" w14:textId="77777777" w:rsidR="009841D7" w:rsidRDefault="009841D7" w:rsidP="008F1C14">
            <w:pPr>
              <w:pStyle w:val="Heading1"/>
              <w:spacing w:line="240" w:lineRule="auto"/>
              <w:ind w:left="93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7C402B28" w14:textId="21E6DED3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57F3E371" w14:textId="77777777" w:rsidR="00270671" w:rsidRPr="00010CDC" w:rsidRDefault="00270671" w:rsidP="00270671">
      <w:pPr>
        <w:ind w:right="0"/>
        <w:rPr>
          <w:rFonts w:ascii="Calibri" w:hAnsi="Calibri" w:cs="Calibri"/>
          <w:b/>
          <w:bCs/>
          <w:sz w:val="24"/>
        </w:rPr>
      </w:pPr>
      <w:r w:rsidRPr="00010CDC">
        <w:rPr>
          <w:rFonts w:ascii="Calibri" w:hAnsi="Calibri" w:cs="Calibri"/>
          <w:b/>
          <w:bCs/>
          <w:sz w:val="24"/>
        </w:rPr>
        <w:t>Data Science Intern (Internship)</w:t>
      </w:r>
    </w:p>
    <w:p w14:paraId="426956D1" w14:textId="77777777" w:rsidR="00270671" w:rsidRPr="004306FD" w:rsidRDefault="00270671" w:rsidP="00270671">
      <w:pPr>
        <w:ind w:right="0"/>
        <w:rPr>
          <w:rFonts w:ascii="Calibri" w:hAnsi="Calibri" w:cs="Calibri"/>
        </w:rPr>
      </w:pPr>
      <w:proofErr w:type="spellStart"/>
      <w:r w:rsidRPr="004306FD">
        <w:rPr>
          <w:rFonts w:ascii="Calibri" w:hAnsi="Calibri" w:cs="Calibri"/>
        </w:rPr>
        <w:t>Techdata</w:t>
      </w:r>
      <w:proofErr w:type="spellEnd"/>
      <w:r w:rsidRPr="004306FD">
        <w:rPr>
          <w:rFonts w:ascii="Calibri" w:hAnsi="Calibri" w:cs="Calibri"/>
        </w:rPr>
        <w:t xml:space="preserve"> Solutions </w:t>
      </w:r>
    </w:p>
    <w:p w14:paraId="5E3477ED" w14:textId="2683DB65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1DE99D6F" w14:textId="77777777" w:rsidR="00270671" w:rsidRDefault="00270671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Gained hands-on experience in data science by working on real-world datasets, focusing on data preprocessing, exploratory data analysis (EDA), and model building.  </w:t>
      </w:r>
    </w:p>
    <w:p w14:paraId="7D19851D" w14:textId="19C86443" w:rsidR="00672D8B" w:rsidRPr="00672D8B" w:rsidRDefault="00672D8B" w:rsidP="00672D8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72D8B">
        <w:rPr>
          <w:rFonts w:ascii="Calibri" w:hAnsi="Calibri" w:cs="Calibri"/>
        </w:rPr>
        <w:t xml:space="preserve">Executed data wrangling and ETL workflows on real-world datasets using Python, Pandas, and </w:t>
      </w:r>
      <w:r>
        <w:rPr>
          <w:rFonts w:ascii="Calibri" w:hAnsi="Calibri" w:cs="Calibri"/>
        </w:rPr>
        <w:t>My</w:t>
      </w:r>
      <w:r w:rsidRPr="00672D8B">
        <w:rPr>
          <w:rFonts w:ascii="Calibri" w:hAnsi="Calibri" w:cs="Calibri"/>
        </w:rPr>
        <w:t>SQL</w:t>
      </w:r>
    </w:p>
    <w:p w14:paraId="2649791A" w14:textId="77777777" w:rsidR="00270671" w:rsidRPr="004306FD" w:rsidRDefault="00270671" w:rsidP="00270671">
      <w:pPr>
        <w:ind w:right="0"/>
        <w:rPr>
          <w:rFonts w:ascii="Calibri" w:hAnsi="Calibri" w:cs="Calibri"/>
        </w:rPr>
      </w:pPr>
    </w:p>
    <w:p w14:paraId="20A7FC37" w14:textId="45751BCE" w:rsidR="00270671" w:rsidRPr="004306FD" w:rsidRDefault="00270671" w:rsidP="002F5C68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Developed data visualizations using Matplotlib to present insights to stakeholders, improving decision-making processes.  </w:t>
      </w:r>
    </w:p>
    <w:p w14:paraId="2AE954FB" w14:textId="77777777" w:rsidR="007575C9" w:rsidRPr="004306FD" w:rsidRDefault="007575C9" w:rsidP="007575C9">
      <w:pPr>
        <w:pStyle w:val="ListParagraph"/>
        <w:ind w:right="0"/>
        <w:rPr>
          <w:rFonts w:ascii="Calibri" w:hAnsi="Calibri" w:cs="Calibri"/>
        </w:rPr>
      </w:pP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44C4A47A" w14:textId="77777777" w:rsidR="002F5C68" w:rsidRPr="00010CDC" w:rsidRDefault="002F5C68" w:rsidP="002F5C68">
      <w:pPr>
        <w:ind w:right="0"/>
        <w:rPr>
          <w:rFonts w:ascii="Calibri" w:hAnsi="Calibri" w:cs="Calibri"/>
          <w:b/>
          <w:bCs/>
          <w:sz w:val="24"/>
        </w:rPr>
      </w:pPr>
      <w:r w:rsidRPr="00010CDC">
        <w:rPr>
          <w:rFonts w:ascii="Calibri" w:hAnsi="Calibri" w:cs="Calibri"/>
          <w:b/>
          <w:bCs/>
          <w:sz w:val="24"/>
        </w:rPr>
        <w:t>Safety &amp; PV Specialist I</w:t>
      </w:r>
    </w:p>
    <w:p w14:paraId="16B3C734" w14:textId="77777777" w:rsidR="00E67014" w:rsidRPr="004306FD" w:rsidRDefault="00E67014" w:rsidP="002F5C68">
      <w:pPr>
        <w:ind w:right="0"/>
        <w:rPr>
          <w:rFonts w:ascii="Calibri" w:hAnsi="Calibri" w:cs="Calibri"/>
        </w:rPr>
      </w:pPr>
      <w:proofErr w:type="spellStart"/>
      <w:r w:rsidRPr="004306FD">
        <w:rPr>
          <w:rFonts w:ascii="Calibri" w:hAnsi="Calibri" w:cs="Calibri"/>
        </w:rPr>
        <w:t>Syneos</w:t>
      </w:r>
      <w:proofErr w:type="spellEnd"/>
      <w:r w:rsidRPr="004306FD">
        <w:rPr>
          <w:rFonts w:ascii="Calibri" w:hAnsi="Calibri" w:cs="Calibri"/>
        </w:rPr>
        <w:t xml:space="preserve"> Health</w:t>
      </w:r>
    </w:p>
    <w:p w14:paraId="1CB04B84" w14:textId="476F8D44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324DCC6A" w14:textId="12F6DDA2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data analysis on adverse event reports, utilizing Excel to identify trends in pharmacovigilance data, improving case processing efficiency by 20%.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22C3A4FC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Managed and cleaned large datasets of ICSR cases (PMS &amp; CT),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1F2F46AF" w14:textId="77777777" w:rsidR="002F5C68" w:rsidRPr="00010CDC" w:rsidRDefault="002F5C68" w:rsidP="002F5C68">
      <w:pPr>
        <w:ind w:right="0"/>
        <w:rPr>
          <w:rFonts w:ascii="Calibri" w:hAnsi="Calibri" w:cs="Calibri"/>
          <w:b/>
          <w:bCs/>
          <w:sz w:val="24"/>
        </w:rPr>
      </w:pPr>
      <w:r w:rsidRPr="00010CDC">
        <w:rPr>
          <w:rFonts w:ascii="Calibri" w:hAnsi="Calibri" w:cs="Calibri"/>
          <w:b/>
          <w:bCs/>
          <w:sz w:val="24"/>
        </w:rPr>
        <w:t>Operations Specialist I</w:t>
      </w:r>
    </w:p>
    <w:p w14:paraId="51EB8559" w14:textId="77777777" w:rsidR="00270671" w:rsidRPr="004306FD" w:rsidRDefault="00270671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IQVIA</w:t>
      </w:r>
    </w:p>
    <w:p w14:paraId="312B5F7F" w14:textId="3F29F382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3969280D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data analysis on ICSR datasets (PMS &amp; CT cases) using Excel, identifying patterns in adverse events that led to a 15% reduction in duplicate case reporting.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57B8DFEE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7A5913E" w14:textId="17D58F00" w:rsidR="004306FD" w:rsidRPr="00783DE5" w:rsidRDefault="002F5C68" w:rsidP="00783DE5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Contributed to narrative writing by extracting key insights from data, ensuring accurate reporting of adverse events.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21E250C" w14:textId="77777777" w:rsidR="002F5C68" w:rsidRPr="00010CDC" w:rsidRDefault="002F5C68" w:rsidP="002F5C68">
      <w:pPr>
        <w:ind w:right="0"/>
        <w:rPr>
          <w:rFonts w:ascii="Calibri" w:hAnsi="Calibri" w:cs="Calibri"/>
          <w:b/>
          <w:bCs/>
          <w:sz w:val="24"/>
        </w:rPr>
      </w:pPr>
      <w:r w:rsidRPr="00010CDC">
        <w:rPr>
          <w:rFonts w:ascii="Calibri" w:hAnsi="Calibri" w:cs="Calibri"/>
          <w:b/>
          <w:bCs/>
          <w:sz w:val="24"/>
        </w:rPr>
        <w:t>Senior Process Associate/Quality Analyst</w:t>
      </w:r>
    </w:p>
    <w:p w14:paraId="53677E8C" w14:textId="77777777" w:rsidR="00270671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Tata Consultancy Services</w:t>
      </w:r>
    </w:p>
    <w:p w14:paraId="382FEEFB" w14:textId="074D650A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21EFE3F5" w14:textId="49647F23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Analyzed pharmacovigilance data (ICSRs for PMS &amp; CT cases) using Excel, identifying discrepancies in adverse event reporting with 9</w:t>
      </w:r>
      <w:r w:rsidR="00270671" w:rsidRPr="004306FD">
        <w:rPr>
          <w:rFonts w:ascii="Calibri" w:hAnsi="Calibri" w:cs="Calibri"/>
        </w:rPr>
        <w:t>9.8</w:t>
      </w:r>
      <w:r w:rsidRPr="004306FD">
        <w:rPr>
          <w:rFonts w:ascii="Calibri" w:hAnsi="Calibri" w:cs="Calibri"/>
        </w:rPr>
        <w:t xml:space="preserve">% accuracy.  </w:t>
      </w:r>
    </w:p>
    <w:p w14:paraId="0B090081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736507D0" w14:textId="3A1DD76A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root cause analysis (RCA) on data inconsistencies, reducing error rates in case processing by 30% through actionable insights.  </w:t>
      </w:r>
    </w:p>
    <w:p w14:paraId="05E9A430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6F4C6F05" w14:textId="125EEC12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Supported quality review processes by leveraging data analysis to ensure compliance with regulatory standards.</w:t>
      </w:r>
    </w:p>
    <w:p w14:paraId="71611DA9" w14:textId="194B3442" w:rsidR="00871DB8" w:rsidRPr="003407B6" w:rsidRDefault="001441C0" w:rsidP="003407B6">
      <w:pPr>
        <w:ind w:right="0"/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35BBD81A" wp14:editId="025E3318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8EF743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72DAC46E" wp14:editId="4DAEB05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41AEE3AD" wp14:editId="6D612BED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3DF1942" wp14:editId="60D8E40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7BB18FD9" wp14:editId="65E882D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23EFB065" wp14:editId="3D4EE11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A130A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161D22DE" wp14:editId="76CF626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BA704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CFE2B3D" wp14:editId="0DCD6A5A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804985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1C75B219" wp14:editId="6A3E33C9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6F558387" wp14:editId="3EA3C64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2BF9A154" wp14:editId="22AED4B5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2822D848" wp14:editId="5BD0024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5F4E3AB" wp14:editId="2ECEEA98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5649F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A8A08" wp14:editId="565E335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2912A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3407B6" w:rsidSect="001540E8"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8710A" w14:textId="77777777" w:rsidR="006A0E5C" w:rsidRDefault="006A0E5C" w:rsidP="00AA35A8">
      <w:pPr>
        <w:spacing w:line="240" w:lineRule="auto"/>
      </w:pPr>
      <w:r>
        <w:separator/>
      </w:r>
    </w:p>
  </w:endnote>
  <w:endnote w:type="continuationSeparator" w:id="0">
    <w:p w14:paraId="6C05E798" w14:textId="77777777" w:rsidR="006A0E5C" w:rsidRDefault="006A0E5C" w:rsidP="00AA35A8">
      <w:pPr>
        <w:spacing w:line="240" w:lineRule="auto"/>
      </w:pPr>
      <w:r>
        <w:continuationSeparator/>
      </w:r>
    </w:p>
  </w:endnote>
  <w:endnote w:type="continuationNotice" w:id="1">
    <w:p w14:paraId="46AC4644" w14:textId="77777777" w:rsidR="006A0E5C" w:rsidRDefault="006A0E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ED7B6" w14:textId="77777777" w:rsidR="006A0E5C" w:rsidRDefault="006A0E5C" w:rsidP="00AA35A8">
      <w:pPr>
        <w:spacing w:line="240" w:lineRule="auto"/>
      </w:pPr>
      <w:r>
        <w:separator/>
      </w:r>
    </w:p>
  </w:footnote>
  <w:footnote w:type="continuationSeparator" w:id="0">
    <w:p w14:paraId="7122987E" w14:textId="77777777" w:rsidR="006A0E5C" w:rsidRDefault="006A0E5C" w:rsidP="00AA35A8">
      <w:pPr>
        <w:spacing w:line="240" w:lineRule="auto"/>
      </w:pPr>
      <w:r>
        <w:continuationSeparator/>
      </w:r>
    </w:p>
  </w:footnote>
  <w:footnote w:type="continuationNotice" w:id="1">
    <w:p w14:paraId="773261B4" w14:textId="77777777" w:rsidR="006A0E5C" w:rsidRDefault="006A0E5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97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04300">
    <w:abstractNumId w:val="2"/>
  </w:num>
  <w:num w:numId="2" w16cid:durableId="1409889866">
    <w:abstractNumId w:val="14"/>
  </w:num>
  <w:num w:numId="3" w16cid:durableId="998851269">
    <w:abstractNumId w:val="6"/>
  </w:num>
  <w:num w:numId="4" w16cid:durableId="1583954148">
    <w:abstractNumId w:val="7"/>
  </w:num>
  <w:num w:numId="5" w16cid:durableId="1264066718">
    <w:abstractNumId w:val="5"/>
  </w:num>
  <w:num w:numId="6" w16cid:durableId="776295218">
    <w:abstractNumId w:val="8"/>
  </w:num>
  <w:num w:numId="7" w16cid:durableId="900481196">
    <w:abstractNumId w:val="1"/>
  </w:num>
  <w:num w:numId="8" w16cid:durableId="267852292">
    <w:abstractNumId w:val="11"/>
  </w:num>
  <w:num w:numId="9" w16cid:durableId="1097403141">
    <w:abstractNumId w:val="9"/>
  </w:num>
  <w:num w:numId="10" w16cid:durableId="2012681550">
    <w:abstractNumId w:val="0"/>
  </w:num>
  <w:num w:numId="11" w16cid:durableId="1385519783">
    <w:abstractNumId w:val="12"/>
  </w:num>
  <w:num w:numId="12" w16cid:durableId="212470807">
    <w:abstractNumId w:val="4"/>
  </w:num>
  <w:num w:numId="13" w16cid:durableId="950629179">
    <w:abstractNumId w:val="13"/>
  </w:num>
  <w:num w:numId="14" w16cid:durableId="420182370">
    <w:abstractNumId w:val="3"/>
  </w:num>
  <w:num w:numId="15" w16cid:durableId="966352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1A29"/>
    <w:rsid w:val="0000752A"/>
    <w:rsid w:val="00010CDC"/>
    <w:rsid w:val="000128D5"/>
    <w:rsid w:val="00016465"/>
    <w:rsid w:val="00020833"/>
    <w:rsid w:val="00020BEB"/>
    <w:rsid w:val="00033263"/>
    <w:rsid w:val="000334C1"/>
    <w:rsid w:val="000350EB"/>
    <w:rsid w:val="00036784"/>
    <w:rsid w:val="000378CC"/>
    <w:rsid w:val="00046CF7"/>
    <w:rsid w:val="000658BB"/>
    <w:rsid w:val="00082E79"/>
    <w:rsid w:val="000873F6"/>
    <w:rsid w:val="00096AF0"/>
    <w:rsid w:val="00096F05"/>
    <w:rsid w:val="000A74E6"/>
    <w:rsid w:val="000B286F"/>
    <w:rsid w:val="000D134B"/>
    <w:rsid w:val="000E6003"/>
    <w:rsid w:val="000F4065"/>
    <w:rsid w:val="000F5C41"/>
    <w:rsid w:val="000F67BF"/>
    <w:rsid w:val="000F792A"/>
    <w:rsid w:val="0010041D"/>
    <w:rsid w:val="00124ED6"/>
    <w:rsid w:val="00125D5E"/>
    <w:rsid w:val="001309D8"/>
    <w:rsid w:val="00132152"/>
    <w:rsid w:val="00132E7B"/>
    <w:rsid w:val="001441C0"/>
    <w:rsid w:val="001540E8"/>
    <w:rsid w:val="00167789"/>
    <w:rsid w:val="00173CDC"/>
    <w:rsid w:val="00194704"/>
    <w:rsid w:val="001B160B"/>
    <w:rsid w:val="001C7D45"/>
    <w:rsid w:val="001D7FE7"/>
    <w:rsid w:val="001E1E6C"/>
    <w:rsid w:val="001E71E3"/>
    <w:rsid w:val="00203213"/>
    <w:rsid w:val="0021157F"/>
    <w:rsid w:val="0021588A"/>
    <w:rsid w:val="002236D5"/>
    <w:rsid w:val="00232511"/>
    <w:rsid w:val="00243756"/>
    <w:rsid w:val="00270671"/>
    <w:rsid w:val="0027193E"/>
    <w:rsid w:val="00286072"/>
    <w:rsid w:val="00291EA3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31DCE"/>
    <w:rsid w:val="00334FEA"/>
    <w:rsid w:val="003407B6"/>
    <w:rsid w:val="003514CA"/>
    <w:rsid w:val="00351EBA"/>
    <w:rsid w:val="00352A17"/>
    <w:rsid w:val="00380411"/>
    <w:rsid w:val="00385913"/>
    <w:rsid w:val="003877F8"/>
    <w:rsid w:val="00391BEA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306FD"/>
    <w:rsid w:val="00453A7B"/>
    <w:rsid w:val="00457ADE"/>
    <w:rsid w:val="00462350"/>
    <w:rsid w:val="004641E4"/>
    <w:rsid w:val="00464B92"/>
    <w:rsid w:val="004671E2"/>
    <w:rsid w:val="00471409"/>
    <w:rsid w:val="00477B2E"/>
    <w:rsid w:val="00491074"/>
    <w:rsid w:val="004936B2"/>
    <w:rsid w:val="004A05B2"/>
    <w:rsid w:val="004A28EA"/>
    <w:rsid w:val="004D5532"/>
    <w:rsid w:val="004D58C7"/>
    <w:rsid w:val="004D611C"/>
    <w:rsid w:val="004E0A17"/>
    <w:rsid w:val="004E1532"/>
    <w:rsid w:val="004E4102"/>
    <w:rsid w:val="004F27A8"/>
    <w:rsid w:val="004F2D38"/>
    <w:rsid w:val="00524297"/>
    <w:rsid w:val="005262BB"/>
    <w:rsid w:val="00537559"/>
    <w:rsid w:val="005408D2"/>
    <w:rsid w:val="0055049C"/>
    <w:rsid w:val="00563661"/>
    <w:rsid w:val="00581D4E"/>
    <w:rsid w:val="005A49F3"/>
    <w:rsid w:val="005B78D9"/>
    <w:rsid w:val="005E0B89"/>
    <w:rsid w:val="005E377F"/>
    <w:rsid w:val="0062212E"/>
    <w:rsid w:val="00623E3B"/>
    <w:rsid w:val="00626B3C"/>
    <w:rsid w:val="00645B77"/>
    <w:rsid w:val="006511D0"/>
    <w:rsid w:val="00652079"/>
    <w:rsid w:val="00672D8B"/>
    <w:rsid w:val="00686072"/>
    <w:rsid w:val="0069541B"/>
    <w:rsid w:val="006A0E5C"/>
    <w:rsid w:val="006A1E18"/>
    <w:rsid w:val="006A37C0"/>
    <w:rsid w:val="006A7411"/>
    <w:rsid w:val="006A7905"/>
    <w:rsid w:val="006C7F5A"/>
    <w:rsid w:val="006D4544"/>
    <w:rsid w:val="006D657C"/>
    <w:rsid w:val="0070360A"/>
    <w:rsid w:val="0074039E"/>
    <w:rsid w:val="00742A42"/>
    <w:rsid w:val="00746B0A"/>
    <w:rsid w:val="007575C9"/>
    <w:rsid w:val="00783DE5"/>
    <w:rsid w:val="00791376"/>
    <w:rsid w:val="00791668"/>
    <w:rsid w:val="00791C5D"/>
    <w:rsid w:val="007A39FA"/>
    <w:rsid w:val="007B4FF4"/>
    <w:rsid w:val="007D7F15"/>
    <w:rsid w:val="007F78DA"/>
    <w:rsid w:val="00800286"/>
    <w:rsid w:val="0081269F"/>
    <w:rsid w:val="0082774D"/>
    <w:rsid w:val="008303ED"/>
    <w:rsid w:val="00831977"/>
    <w:rsid w:val="008324BA"/>
    <w:rsid w:val="008377D9"/>
    <w:rsid w:val="008628E3"/>
    <w:rsid w:val="00871DB8"/>
    <w:rsid w:val="00872B50"/>
    <w:rsid w:val="00887E05"/>
    <w:rsid w:val="008A171A"/>
    <w:rsid w:val="008C6FDE"/>
    <w:rsid w:val="008D5253"/>
    <w:rsid w:val="008F180B"/>
    <w:rsid w:val="008F1C14"/>
    <w:rsid w:val="008F3C5E"/>
    <w:rsid w:val="008F48B9"/>
    <w:rsid w:val="00900996"/>
    <w:rsid w:val="009049BC"/>
    <w:rsid w:val="009230A7"/>
    <w:rsid w:val="00927043"/>
    <w:rsid w:val="009841D7"/>
    <w:rsid w:val="00986334"/>
    <w:rsid w:val="009A784D"/>
    <w:rsid w:val="009B4B3C"/>
    <w:rsid w:val="009D13B2"/>
    <w:rsid w:val="009D646A"/>
    <w:rsid w:val="009F7098"/>
    <w:rsid w:val="00A016B0"/>
    <w:rsid w:val="00A2138C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D79A2"/>
    <w:rsid w:val="00AE3159"/>
    <w:rsid w:val="00AE562D"/>
    <w:rsid w:val="00AE5A67"/>
    <w:rsid w:val="00AF0540"/>
    <w:rsid w:val="00AF13A5"/>
    <w:rsid w:val="00B019A9"/>
    <w:rsid w:val="00B02FAE"/>
    <w:rsid w:val="00B07D4F"/>
    <w:rsid w:val="00B20F64"/>
    <w:rsid w:val="00B370BE"/>
    <w:rsid w:val="00B42685"/>
    <w:rsid w:val="00B43161"/>
    <w:rsid w:val="00B44CCA"/>
    <w:rsid w:val="00B458E4"/>
    <w:rsid w:val="00B47320"/>
    <w:rsid w:val="00B65B45"/>
    <w:rsid w:val="00B70E2A"/>
    <w:rsid w:val="00B75292"/>
    <w:rsid w:val="00B8453F"/>
    <w:rsid w:val="00B85473"/>
    <w:rsid w:val="00B878F5"/>
    <w:rsid w:val="00BA0E62"/>
    <w:rsid w:val="00BD3660"/>
    <w:rsid w:val="00BE11E7"/>
    <w:rsid w:val="00BE342E"/>
    <w:rsid w:val="00BE5968"/>
    <w:rsid w:val="00BF3DBB"/>
    <w:rsid w:val="00BF435B"/>
    <w:rsid w:val="00C15A28"/>
    <w:rsid w:val="00C21FC6"/>
    <w:rsid w:val="00C33B11"/>
    <w:rsid w:val="00C40944"/>
    <w:rsid w:val="00C43452"/>
    <w:rsid w:val="00C60AC5"/>
    <w:rsid w:val="00C60D7D"/>
    <w:rsid w:val="00C61E9C"/>
    <w:rsid w:val="00C62E97"/>
    <w:rsid w:val="00C64683"/>
    <w:rsid w:val="00C822BF"/>
    <w:rsid w:val="00CA029B"/>
    <w:rsid w:val="00CA61BE"/>
    <w:rsid w:val="00CB3E40"/>
    <w:rsid w:val="00CB77CF"/>
    <w:rsid w:val="00CC5B26"/>
    <w:rsid w:val="00CF22B3"/>
    <w:rsid w:val="00D00CD9"/>
    <w:rsid w:val="00D150C5"/>
    <w:rsid w:val="00D15AAE"/>
    <w:rsid w:val="00D22971"/>
    <w:rsid w:val="00D46921"/>
    <w:rsid w:val="00D55BF7"/>
    <w:rsid w:val="00D573F0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C593F"/>
    <w:rsid w:val="00DE2094"/>
    <w:rsid w:val="00DE5EBD"/>
    <w:rsid w:val="00DE5F88"/>
    <w:rsid w:val="00DF2298"/>
    <w:rsid w:val="00E067BA"/>
    <w:rsid w:val="00E147DE"/>
    <w:rsid w:val="00E15EEB"/>
    <w:rsid w:val="00E360EA"/>
    <w:rsid w:val="00E43A93"/>
    <w:rsid w:val="00E6070F"/>
    <w:rsid w:val="00E6561D"/>
    <w:rsid w:val="00E67014"/>
    <w:rsid w:val="00E704E4"/>
    <w:rsid w:val="00E760C0"/>
    <w:rsid w:val="00E77096"/>
    <w:rsid w:val="00E77187"/>
    <w:rsid w:val="00E87784"/>
    <w:rsid w:val="00E87E1B"/>
    <w:rsid w:val="00EA4C06"/>
    <w:rsid w:val="00EB74E8"/>
    <w:rsid w:val="00EC0F79"/>
    <w:rsid w:val="00EC758F"/>
    <w:rsid w:val="00EF22EF"/>
    <w:rsid w:val="00F02E99"/>
    <w:rsid w:val="00F22A2B"/>
    <w:rsid w:val="00F30552"/>
    <w:rsid w:val="00F3352A"/>
    <w:rsid w:val="00F419C0"/>
    <w:rsid w:val="00F46BDB"/>
    <w:rsid w:val="00F66878"/>
    <w:rsid w:val="00F741E7"/>
    <w:rsid w:val="00F77D09"/>
    <w:rsid w:val="00F8227A"/>
    <w:rsid w:val="00FA4006"/>
    <w:rsid w:val="00FB04CE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8F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05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aher-patil-a29b5a123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eal-estate-analytics.streamlit.app/" TargetMode="External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Relationship Id="rId22" Type="http://schemas.openxmlformats.org/officeDocument/2006/relationships/image" Target="media/image10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9DF73698E6498FAB6C132297A8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F421-7BE5-4200-A844-7CCE17DD6531}"/>
      </w:docPartPr>
      <w:docPartBody>
        <w:p w:rsidR="0056356C" w:rsidRDefault="00C51BC4">
          <w:pPr>
            <w:pStyle w:val="1D9DF73698E6498FAB6C132297A8201B"/>
          </w:pPr>
          <w:r w:rsidRPr="001540E8">
            <w:t>Contact</w:t>
          </w:r>
        </w:p>
      </w:docPartBody>
    </w:docPart>
    <w:docPart>
      <w:docPartPr>
        <w:name w:val="7C7A09B4822C4D85903074719249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DEB0-A58A-4C4A-94F0-5609CB5EB5C5}"/>
      </w:docPartPr>
      <w:docPartBody>
        <w:p w:rsidR="0056356C" w:rsidRDefault="00C51BC4">
          <w:pPr>
            <w:pStyle w:val="7C7A09B4822C4D85903074719249E79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2D2425"/>
    <w:rsid w:val="00393852"/>
    <w:rsid w:val="0056356C"/>
    <w:rsid w:val="00571EAC"/>
    <w:rsid w:val="00686072"/>
    <w:rsid w:val="006B5EAD"/>
    <w:rsid w:val="0077208A"/>
    <w:rsid w:val="00800286"/>
    <w:rsid w:val="00814AEF"/>
    <w:rsid w:val="008A5746"/>
    <w:rsid w:val="008B3AF0"/>
    <w:rsid w:val="0092726C"/>
    <w:rsid w:val="009C3044"/>
    <w:rsid w:val="009E67FE"/>
    <w:rsid w:val="00C51BC4"/>
    <w:rsid w:val="00C53A02"/>
    <w:rsid w:val="00C629B4"/>
    <w:rsid w:val="00DD0561"/>
    <w:rsid w:val="00E769B6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DF73698E6498FAB6C132297A8201B">
    <w:name w:val="1D9DF73698E6498FAB6C132297A8201B"/>
  </w:style>
  <w:style w:type="paragraph" w:customStyle="1" w:styleId="7C7A09B4822C4D85903074719249E79D">
    <w:name w:val="7C7A09B4822C4D85903074719249E79D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2025-04-02T17:29:00Z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