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spacing w:line="360" w:lineRule="auto"/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b/>
          <w:color w:val="000000"/>
          <w:sz w:val="32"/>
          <w:szCs w:val="32"/>
        </w:rPr>
        <w:t>МИНИСТЕРСТВО ЦИФРОВОГО РАЗВИТИЯ СВЯЗИ И МАССОВЫХ КОММУНИКАЦИЙ</w:t>
      </w:r>
    </w:p>
    <w:p>
      <w:pPr>
        <w:spacing w:line="360" w:lineRule="auto"/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b/>
          <w:color w:val="000000"/>
          <w:sz w:val="32"/>
          <w:szCs w:val="32"/>
        </w:rPr>
        <w:t>Ордена Трудового Красного Знамени</w:t>
      </w:r>
    </w:p>
    <w:p>
      <w:pPr>
        <w:spacing w:line="360" w:lineRule="auto"/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b/>
          <w:color w:val="000000"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>
      <w:pPr>
        <w:spacing w:line="360" w:lineRule="auto"/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b/>
          <w:color w:val="000000"/>
          <w:sz w:val="32"/>
          <w:szCs w:val="32"/>
        </w:rPr>
        <w:t>«Московский технический университет связи и информатики»</w:t>
      </w: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 xml:space="preserve"> </w:t>
      </w: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>Кафедра «Математическая Кибернетика и Информационные технологии»</w:t>
      </w: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 xml:space="preserve"> </w:t>
      </w: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b/>
          <w:color w:val="000000"/>
          <w:sz w:val="32"/>
          <w:szCs w:val="32"/>
        </w:rPr>
        <w:t xml:space="preserve"> </w:t>
      </w:r>
    </w:p>
    <w:p>
      <w:pPr>
        <w:jc w:val="center"/>
        <w:rPr>
          <w:rFonts w:cs="Times New Roman" w:eastAsia="Times New Roman"/>
          <w:color w:val="000000"/>
          <w:sz w:val="32"/>
          <w:szCs w:val="32"/>
          <w:lang w:val="en-US"/>
        </w:rPr>
      </w:pPr>
      <w:r>
        <w:rPr>
          <w:rFonts w:cs="Times New Roman" w:eastAsia="Times New Roman"/>
          <w:color w:val="000000"/>
          <w:sz w:val="32"/>
          <w:szCs w:val="32"/>
        </w:rPr>
        <w:t xml:space="preserve">Лабораторная работа </w:t>
      </w:r>
      <w:r>
        <w:rPr>
          <w:rFonts w:cs="Times New Roman" w:eastAsia="Segoe UI Symbol"/>
          <w:color w:val="000000"/>
          <w:sz w:val="32"/>
          <w:szCs w:val="32"/>
        </w:rPr>
        <w:t>№</w:t>
      </w:r>
      <w:r>
        <w:rPr>
          <w:rFonts w:cs="Times New Roman" w:eastAsia="Times New Roman"/>
          <w:color w:val="000000"/>
          <w:sz w:val="32"/>
          <w:szCs w:val="32"/>
          <w:lang w:val="en-US"/>
        </w:rPr>
        <w:t>4</w:t>
      </w:r>
      <w:bookmarkStart w:id="0" w:name="_GoBack"/>
      <w:bookmarkEnd w:id="0"/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</w:p>
    <w:p>
      <w:pPr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 xml:space="preserve"> </w:t>
      </w:r>
    </w:p>
    <w:p>
      <w:pPr>
        <w:ind w:left="708" w:firstLine="4678"/>
        <w:jc w:val="right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>Выполнил: Студент группы</w:t>
      </w:r>
    </w:p>
    <w:p>
      <w:pPr>
        <w:ind w:left="708" w:firstLine="4678"/>
        <w:jc w:val="right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>БВТ2</w:t>
      </w:r>
      <w:r>
        <w:rPr>
          <w:rFonts w:cs="Times New Roman" w:eastAsia="Times New Roman"/>
          <w:color w:val="000000"/>
          <w:sz w:val="32"/>
          <w:szCs w:val="32"/>
        </w:rPr>
        <w:t>2</w:t>
      </w:r>
      <w:r>
        <w:rPr>
          <w:rFonts w:cs="Times New Roman" w:eastAsia="Times New Roman"/>
          <w:color w:val="000000"/>
          <w:sz w:val="32"/>
          <w:szCs w:val="32"/>
        </w:rPr>
        <w:t>01</w:t>
      </w:r>
    </w:p>
    <w:p>
      <w:pPr>
        <w:ind w:left="708" w:firstLine="4678"/>
        <w:jc w:val="right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 xml:space="preserve">Бутарасов Дмитрий </w:t>
      </w:r>
    </w:p>
    <w:p>
      <w:pPr>
        <w:ind w:left="708" w:firstLine="4678"/>
        <w:jc w:val="right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>Алексеевич</w:t>
      </w: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</w:p>
    <w:p>
      <w:pPr>
        <w:rPr>
          <w:rFonts w:cs="Times New Roman" w:eastAsia="Times New Roman"/>
          <w:color w:val="000000"/>
          <w:sz w:val="32"/>
          <w:szCs w:val="32"/>
        </w:rPr>
      </w:pP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 xml:space="preserve">Москва </w:t>
      </w: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>2023</w:t>
      </w:r>
    </w:p>
    <w:p>
      <w:pPr>
        <w:pStyle w:val="Heading2"/>
        <w:rPr>
          <w:rFonts w:ascii="Times New Roman" w:cs="Times New Roman" w:hAnsi="Times New Roman"/>
          <w:color w:val="auto"/>
          <w:sz w:val="28"/>
        </w:rPr>
      </w:pPr>
      <w:r>
        <w:rPr>
          <w:rFonts w:ascii="Times New Roman" w:cs="Times New Roman" w:hAnsi="Times New Roman"/>
          <w:color w:val="auto"/>
          <w:sz w:val="28"/>
        </w:rPr>
        <w:t>1</w:t>
      </w:r>
      <w:r>
        <w:rPr>
          <w:rFonts w:ascii="Times New Roman" w:cs="Times New Roman" w:hAnsi="Times New Roman"/>
          <w:color w:val="auto"/>
          <w:sz w:val="28"/>
        </w:rPr>
        <w:t>.</w:t>
      </w:r>
    </w:p>
    <w:p>
      <w:pPr>
        <w:spacing w:after="0" w:line="360" w:lineRule="auto"/>
        <w:ind w:firstLine="709"/>
        <w:jc w:val="both"/>
        <w:rPr/>
      </w:pPr>
      <w:r>
        <w:t>В первом задании</w:t>
      </w:r>
      <w:r>
        <w:t xml:space="preserve"> </w:t>
      </w:r>
      <w:r>
        <w:t>необходимо</w:t>
      </w:r>
      <w:r>
        <w:t xml:space="preserve"> </w:t>
      </w:r>
      <w:r>
        <w:t>написать программу, которая будет находить среднее арифметическое элементов массива. При этом программа должна обрабатывать ошибки, связанные с выходом за границы массива и неверными данными (например, если элемент массива не является числом).</w:t>
      </w:r>
      <w:r>
        <w:t xml:space="preserve"> Полная программа указана на рисунке 1.</w:t>
      </w:r>
    </w:p>
    <w:p>
      <w:pPr>
        <w:keepNext w:val="on"/>
        <w:spacing w:after="0" w:line="360" w:lineRule="auto"/>
        <w:jc w:val="center"/>
        <w:rPr/>
      </w:pPr>
      <w:r>
        <w:rPr>
          <w:lang w:eastAsia="ru-RU"/>
        </w:rPr>
        <w:drawing xmlns:mc="http://schemas.openxmlformats.org/markup-compatibility/2006">
          <wp:inline distT="0" distB="0" distL="0" distR="0">
            <wp:extent cx="4696480" cy="4496427"/>
            <wp:effectExtent l="0" t="0" r="0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1</w:t>
      </w:r>
      <w:r>
        <w:fldChar w:fldCharType="end"/>
      </w:r>
      <w:r>
        <w:rPr>
          <w:i w:val="off"/>
          <w:color w:val="auto"/>
          <w:sz w:val="28"/>
        </w:rPr>
        <w:t xml:space="preserve"> Первое задание</w:t>
      </w:r>
    </w:p>
    <w:p>
      <w:pPr>
        <w:spacing w:after="0" w:line="360" w:lineRule="auto"/>
        <w:ind w:firstLine="709"/>
        <w:jc w:val="both"/>
        <w:rPr/>
      </w:pPr>
      <w:r>
        <w:t>Проведем тестирование программы</w:t>
      </w:r>
      <w:r>
        <w:t xml:space="preserve">, </w:t>
      </w:r>
      <w:r>
        <w:t>как показано на рисунке 2.</w:t>
      </w:r>
    </w:p>
    <w:p>
      <w:pPr>
        <w:keepNext w:val="on"/>
        <w:spacing w:after="0" w:line="360" w:lineRule="auto"/>
        <w:jc w:val="center"/>
        <w:rPr/>
      </w:pPr>
      <w:r>
        <w:rPr>
          <w:lang w:eastAsia="ru-RU"/>
        </w:rPr>
        <w:drawing xmlns:mc="http://schemas.openxmlformats.org/markup-compatibility/2006">
          <wp:inline distT="0" distB="0" distL="0" distR="0">
            <wp:extent cx="5220429" cy="2143424"/>
            <wp:effectExtent l="0" t="0" r="0" b="0"/>
            <wp:docPr id="2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2</w:t>
      </w:r>
      <w:r>
        <w:fldChar w:fldCharType="end"/>
      </w:r>
      <w:r>
        <w:rPr>
          <w:i w:val="off"/>
          <w:color w:val="auto"/>
          <w:sz w:val="28"/>
        </w:rPr>
        <w:t xml:space="preserve"> Тест 1 задания</w:t>
      </w:r>
    </w:p>
    <w:p>
      <w:pPr>
        <w:spacing w:after="0" w:line="360" w:lineRule="auto"/>
        <w:jc w:val="both"/>
        <w:rPr/>
      </w:pPr>
    </w:p>
    <w:p>
      <w:pPr>
        <w:spacing w:after="0" w:line="360" w:lineRule="auto"/>
        <w:ind w:firstLine="709"/>
        <w:jc w:val="both"/>
        <w:rPr/>
      </w:pPr>
      <w:r>
        <w:t xml:space="preserve">Результат выполнения программы показан на </w:t>
      </w:r>
      <w:r>
        <w:t>рисунке 3</w:t>
      </w:r>
      <w:r>
        <w:t>.</w:t>
      </w:r>
    </w:p>
    <w:p>
      <w:pPr>
        <w:keepNext w:val="on"/>
        <w:spacing w:after="0" w:line="360" w:lineRule="auto"/>
        <w:jc w:val="center"/>
        <w:rPr/>
      </w:pPr>
      <w:r>
        <w:rPr>
          <w:lang w:eastAsia="ru-RU"/>
        </w:rPr>
        <w:drawing xmlns:mc="http://schemas.openxmlformats.org/markup-compatibility/2006">
          <wp:inline distT="0" distB="0" distL="0" distR="0">
            <wp:extent cx="5572903" cy="981212"/>
            <wp:effectExtent l="0" t="0" r="0" b="0"/>
            <wp:docPr id="2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3</w:t>
      </w:r>
      <w:r>
        <w:fldChar w:fldCharType="end"/>
      </w:r>
      <w:r>
        <w:rPr>
          <w:i w:val="off"/>
          <w:color w:val="auto"/>
          <w:sz w:val="28"/>
        </w:rPr>
        <w:t xml:space="preserve"> </w:t>
      </w:r>
      <w:r>
        <w:rPr>
          <w:i w:val="off"/>
          <w:color w:val="auto"/>
          <w:sz w:val="28"/>
        </w:rPr>
        <w:t>Результат первой программы</w:t>
      </w:r>
    </w:p>
    <w:p/>
    <w:p>
      <w:pPr>
        <w:pStyle w:val="Heading2"/>
        <w:rPr>
          <w:rFonts w:ascii="Times New Roman" w:cs="Times New Roman" w:hAnsi="Times New Roman"/>
          <w:color w:val="auto"/>
          <w:sz w:val="28"/>
        </w:rPr>
      </w:pPr>
      <w:r>
        <w:rPr>
          <w:rFonts w:ascii="Times New Roman" w:cs="Times New Roman" w:hAnsi="Times New Roman"/>
          <w:color w:val="auto"/>
          <w:sz w:val="28"/>
        </w:rPr>
        <w:t>Задание 2</w:t>
      </w:r>
    </w:p>
    <w:p>
      <w:pPr>
        <w:spacing w:after="0" w:line="360" w:lineRule="auto"/>
        <w:ind w:firstLine="709"/>
        <w:jc w:val="both"/>
        <w:rPr/>
      </w:pPr>
      <w:r>
        <w:t>Во втором задании нужно</w:t>
      </w:r>
      <w:r>
        <w:t xml:space="preserve"> написать программу</w:t>
      </w:r>
      <w:r>
        <w:t>,</w:t>
      </w:r>
      <w:r>
        <w:t xml:space="preserve"> </w:t>
      </w:r>
      <w:r>
        <w:t>которая будет копировать содержимое одного файла в другой. При этом программа должна обрабатывать возможные ошибки, связанные с открытием и закрытием файлов. Полный код указан на рисунке 4.</w:t>
      </w:r>
    </w:p>
    <w:p>
      <w:pPr>
        <w:keepNext w:val="on"/>
        <w:spacing w:after="0" w:line="360" w:lineRule="auto"/>
        <w:jc w:val="center"/>
        <w:rPr/>
      </w:pPr>
    </w:p>
    <w:p>
      <w:pPr>
        <w:keepNext w:val="on"/>
        <w:spacing w:after="0" w:line="360" w:lineRule="auto"/>
        <w:jc w:val="center"/>
        <w:rPr/>
      </w:pPr>
      <w:r>
        <w:rPr>
          <w:lang w:eastAsia="ru-RU"/>
        </w:rPr>
        <w:drawing xmlns:mc="http://schemas.openxmlformats.org/markup-compatibility/2006">
          <wp:inline distT="0" distB="0" distL="0" distR="0">
            <wp:extent cx="6120130" cy="7442200"/>
            <wp:effectExtent l="0" t="0" r="0" b="0"/>
            <wp:docPr id="2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4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4</w:t>
      </w:r>
      <w:r>
        <w:fldChar w:fldCharType="end"/>
      </w:r>
      <w:r>
        <w:rPr>
          <w:i w:val="off"/>
          <w:color w:val="auto"/>
          <w:sz w:val="28"/>
        </w:rPr>
        <w:t xml:space="preserve"> Второе задание</w:t>
      </w:r>
    </w:p>
    <w:p/>
    <w:p>
      <w:pPr>
        <w:spacing w:after="0" w:line="360" w:lineRule="auto"/>
        <w:ind w:firstLine="709"/>
        <w:jc w:val="both"/>
        <w:rPr/>
      </w:pPr>
      <w:r>
        <w:t>Протестируем программу как показано</w:t>
      </w:r>
      <w:r>
        <w:t xml:space="preserve"> </w:t>
      </w:r>
      <w:r>
        <w:t>на рисунке 5</w:t>
      </w:r>
      <w:r>
        <w:t>.</w:t>
      </w:r>
    </w:p>
    <w:p>
      <w:pPr>
        <w:keepNext w:val="on"/>
        <w:spacing w:after="0" w:line="360" w:lineRule="auto"/>
        <w:jc w:val="center"/>
        <w:rPr/>
      </w:pPr>
      <w:r>
        <w:rPr>
          <w:lang w:eastAsia="ru-RU"/>
        </w:rPr>
        <w:drawing xmlns:mc="http://schemas.openxmlformats.org/markup-compatibility/2006">
          <wp:inline distT="0" distB="0" distL="0" distR="0">
            <wp:extent cx="5382376" cy="752580"/>
            <wp:effectExtent l="0" t="0" r="0" b="0"/>
            <wp:docPr id="2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5</w:t>
      </w:r>
      <w:r>
        <w:fldChar w:fldCharType="end"/>
      </w:r>
      <w:r>
        <w:rPr>
          <w:i w:val="off"/>
          <w:color w:val="auto"/>
          <w:sz w:val="28"/>
        </w:rPr>
        <w:t xml:space="preserve"> </w:t>
      </w:r>
      <w:r>
        <w:rPr>
          <w:i w:val="off"/>
          <w:color w:val="auto"/>
          <w:sz w:val="28"/>
        </w:rPr>
        <w:t>Тестирование второго</w:t>
      </w:r>
      <w:r>
        <w:rPr>
          <w:i w:val="off"/>
          <w:color w:val="auto"/>
          <w:sz w:val="28"/>
        </w:rPr>
        <w:t xml:space="preserve"> кода</w:t>
      </w:r>
    </w:p>
    <w:p>
      <w:pPr>
        <w:spacing w:after="0" w:line="360" w:lineRule="auto"/>
        <w:ind w:firstLine="709"/>
        <w:jc w:val="both"/>
        <w:rPr/>
      </w:pPr>
    </w:p>
    <w:p>
      <w:pPr>
        <w:spacing w:after="0" w:line="360" w:lineRule="auto"/>
        <w:ind w:firstLine="709"/>
        <w:jc w:val="both"/>
        <w:rPr/>
      </w:pPr>
      <w:r>
        <w:t>Результат выполнения программы показан на рисунке 6</w:t>
      </w:r>
      <w:r>
        <w:t>.</w:t>
      </w:r>
    </w:p>
    <w:p>
      <w:pPr>
        <w:keepNext w:val="on"/>
        <w:spacing w:after="0" w:line="360" w:lineRule="auto"/>
        <w:jc w:val="center"/>
        <w:rPr/>
      </w:pPr>
      <w:r>
        <w:rPr>
          <w:lang w:eastAsia="ru-RU"/>
        </w:rPr>
        <w:drawing xmlns:mc="http://schemas.openxmlformats.org/markup-compatibility/2006">
          <wp:inline distT="0" distB="0" distL="0" distR="0">
            <wp:extent cx="5010849" cy="2991267"/>
            <wp:effectExtent l="0" t="0" r="0" b="0"/>
            <wp:docPr id="2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6</w:t>
      </w:r>
      <w:r>
        <w:fldChar w:fldCharType="end"/>
      </w:r>
      <w:r>
        <w:rPr>
          <w:i w:val="off"/>
          <w:color w:val="auto"/>
          <w:sz w:val="28"/>
        </w:rPr>
        <w:t xml:space="preserve"> </w:t>
      </w:r>
      <w:r>
        <w:rPr>
          <w:i w:val="off"/>
          <w:color w:val="auto"/>
          <w:sz w:val="28"/>
        </w:rPr>
        <w:t>Р</w:t>
      </w:r>
      <w:r>
        <w:rPr>
          <w:i w:val="off"/>
          <w:color w:val="auto"/>
          <w:sz w:val="28"/>
        </w:rPr>
        <w:t>езультат работы второй программы</w:t>
      </w:r>
    </w:p>
    <w:p/>
    <w:p>
      <w:pPr>
        <w:pStyle w:val="Heading2"/>
        <w:rPr>
          <w:rFonts w:ascii="Times New Roman" w:cs="Times New Roman" w:hAnsi="Times New Roman"/>
          <w:color w:val="auto"/>
          <w:sz w:val="28"/>
        </w:rPr>
      </w:pPr>
      <w:r>
        <w:rPr>
          <w:rFonts w:ascii="Times New Roman" w:cs="Times New Roman" w:hAnsi="Times New Roman"/>
          <w:color w:val="auto"/>
          <w:sz w:val="28"/>
        </w:rPr>
        <w:t>3 задание</w:t>
      </w:r>
    </w:p>
    <w:p>
      <w:pPr>
        <w:spacing w:after="0" w:line="360" w:lineRule="auto"/>
        <w:ind w:firstLine="709"/>
        <w:jc w:val="both"/>
        <w:rPr/>
      </w:pPr>
      <w:r>
        <w:t>В третьем</w:t>
      </w:r>
      <w:r>
        <w:t xml:space="preserve"> задании нужно создать Java-проект для работы с исключениями. Необходимо написать свой собственный класс для обработки исключений</w:t>
      </w:r>
      <w:r>
        <w:t>,</w:t>
      </w:r>
      <w:r>
        <w:t xml:space="preserve"> создать обработчик исключений, который логирует информацию о каждом выброшенном исключении в текстовый файл.</w:t>
      </w:r>
    </w:p>
    <w:p>
      <w:pPr>
        <w:spacing w:after="0" w:line="360" w:lineRule="auto"/>
        <w:ind w:firstLine="709"/>
        <w:jc w:val="both"/>
        <w:rPr/>
      </w:pPr>
      <w:r>
        <w:t>В данной работе был реализован третий вариант</w:t>
      </w:r>
      <w:r>
        <w:t xml:space="preserve">: </w:t>
      </w:r>
      <w:r>
        <w:t>Создайте класс CustomFileNotFoundException, который будет использоваться для обработки исключения FileNotFoundException. Напишите программу для чтения файла, и, если файл не существует, выбрасывайте исключение CustomFileNotFoundException.</w:t>
      </w:r>
    </w:p>
    <w:p>
      <w:pPr>
        <w:spacing w:after="0" w:line="360" w:lineRule="auto"/>
        <w:ind w:firstLine="709"/>
        <w:jc w:val="both"/>
        <w:rPr/>
      </w:pPr>
      <w:r>
        <w:t xml:space="preserve">Код класса </w:t>
      </w:r>
      <w:r>
        <w:rPr>
          <w:lang w:val="en-US"/>
        </w:rPr>
        <w:t>CustomFileNotFoundException</w:t>
      </w:r>
      <w:r>
        <w:t xml:space="preserve"> показан на рисунке 7.</w:t>
      </w:r>
    </w:p>
    <w:p>
      <w:pPr>
        <w:keepNext w:val="on"/>
        <w:spacing w:after="0" w:line="360" w:lineRule="auto"/>
        <w:jc w:val="center"/>
        <w:rPr>
          <w:sz w:val="44"/>
        </w:rPr>
      </w:pPr>
      <w:r>
        <w:rPr>
          <w:sz w:val="44"/>
          <w:lang w:eastAsia="ru-RU"/>
        </w:rPr>
        <w:drawing xmlns:mc="http://schemas.openxmlformats.org/markup-compatibility/2006">
          <wp:inline distT="0" distB="0" distL="0" distR="0">
            <wp:extent cx="6120130" cy="5081905"/>
            <wp:effectExtent l="0" t="0" r="0" b="0"/>
            <wp:docPr id="2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7</w:t>
      </w:r>
      <w:r>
        <w:fldChar w:fldCharType="end"/>
      </w:r>
      <w:r>
        <w:rPr>
          <w:i w:val="off"/>
          <w:color w:val="auto"/>
          <w:sz w:val="28"/>
        </w:rPr>
        <w:t xml:space="preserve"> Класс </w:t>
      </w:r>
      <w:r>
        <w:rPr>
          <w:i w:val="off"/>
          <w:color w:val="auto"/>
          <w:sz w:val="28"/>
          <w:lang w:val="en-US"/>
        </w:rPr>
        <w:t>CustomFileNotFoundException</w:t>
      </w:r>
    </w:p>
    <w:p>
      <w:pPr>
        <w:spacing w:after="0" w:line="360" w:lineRule="auto"/>
        <w:ind w:firstLine="709"/>
        <w:jc w:val="both"/>
        <w:rPr/>
      </w:pPr>
    </w:p>
    <w:p>
      <w:pPr>
        <w:spacing w:after="0" w:line="360" w:lineRule="auto"/>
        <w:ind w:firstLine="709"/>
        <w:jc w:val="both"/>
        <w:rPr/>
      </w:pPr>
      <w:r>
        <w:t>Было реализовано 2 варианта вызова созданного исключения. В первом варианте мы проверяем</w:t>
      </w:r>
      <w:r>
        <w:t xml:space="preserve">, </w:t>
      </w:r>
      <w:r>
        <w:t>существует ли необходимый файл. Если данного файла нет</w:t>
      </w:r>
      <w:r>
        <w:t xml:space="preserve">, </w:t>
      </w:r>
      <w:r>
        <w:t>то вызывается наше исключение. В другом варианте мы сразу пытаемся считать файл. Если у нас срабатывает какая-то ошибка</w:t>
      </w:r>
      <w:r>
        <w:t xml:space="preserve">, </w:t>
      </w:r>
      <w:r>
        <w:t>мы проверяем</w:t>
      </w:r>
      <w:r>
        <w:t xml:space="preserve">, </w:t>
      </w:r>
      <w:r>
        <w:t>существует ли данный файл. Если данного файла нет</w:t>
      </w:r>
      <w:r>
        <w:rPr>
          <w:lang w:val="en-US"/>
        </w:rPr>
        <w:t xml:space="preserve">, </w:t>
      </w:r>
      <w:r>
        <w:t>происходит вызов нашего исключения.</w:t>
      </w:r>
    </w:p>
    <w:p>
      <w:pPr>
        <w:keepNext w:val="on"/>
        <w:spacing w:after="0" w:line="360" w:lineRule="auto"/>
        <w:jc w:val="center"/>
        <w:rPr/>
      </w:pPr>
      <w:r>
        <w:rPr>
          <w:lang w:eastAsia="ru-RU"/>
        </w:rPr>
        <w:drawing xmlns:mc="http://schemas.openxmlformats.org/markup-compatibility/2006">
          <wp:inline distT="0" distB="0" distL="0" distR="0">
            <wp:extent cx="6120130" cy="4347845"/>
            <wp:effectExtent l="0" t="0" r="0" b="0"/>
            <wp:docPr id="2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8</w:t>
      </w:r>
      <w:r>
        <w:fldChar w:fldCharType="end"/>
      </w:r>
      <w:r>
        <w:rPr>
          <w:i w:val="off"/>
          <w:color w:val="auto"/>
          <w:sz w:val="28"/>
        </w:rPr>
        <w:t xml:space="preserve"> Попытки чтения файла</w:t>
      </w:r>
    </w:p>
    <w:p>
      <w:pPr>
        <w:spacing w:after="0" w:line="360" w:lineRule="auto"/>
        <w:ind w:firstLine="709"/>
        <w:jc w:val="both"/>
        <w:rPr/>
      </w:pPr>
    </w:p>
    <w:p>
      <w:pPr>
        <w:spacing w:after="0" w:line="360" w:lineRule="auto"/>
        <w:ind w:firstLine="709"/>
        <w:jc w:val="both"/>
        <w:rPr/>
      </w:pPr>
      <w:r>
        <w:t>Результат работы данной программы показан на рисунке 9.</w:t>
      </w:r>
    </w:p>
    <w:p>
      <w:pPr>
        <w:keepNext w:val="on"/>
        <w:spacing w:after="0" w:line="360" w:lineRule="auto"/>
        <w:jc w:val="center"/>
        <w:rPr>
          <w:sz w:val="44"/>
        </w:rPr>
      </w:pPr>
      <w:r>
        <w:rPr>
          <w:sz w:val="44"/>
          <w:lang w:eastAsia="ru-RU"/>
        </w:rPr>
        <w:drawing xmlns:mc="http://schemas.openxmlformats.org/markup-compatibility/2006">
          <wp:inline distT="0" distB="0" distL="0" distR="0">
            <wp:extent cx="3781953" cy="2772162"/>
            <wp:effectExtent l="0" t="0" r="0" b="0"/>
            <wp:docPr id="27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9</w:t>
      </w:r>
      <w:r>
        <w:fldChar w:fldCharType="end"/>
      </w:r>
      <w:r>
        <w:rPr>
          <w:i w:val="off"/>
          <w:color w:val="auto"/>
          <w:sz w:val="28"/>
        </w:rPr>
        <w:t xml:space="preserve"> 3 задание</w:t>
      </w:r>
      <w:r>
        <w:rPr>
          <w:rStyle w:val="Hyperlink"/>
          <w:lang w:eastAsia="ru-RU"/>
        </w:rPr>
        <w:t xml:space="preserve"> </w:t>
      </w:r>
    </w:p>
    <w:p>
      <w:pPr>
        <w:pStyle w:val="Normal"/>
        <w:jc w:val="center"/>
        <w:rPr/>
      </w:pPr>
      <w:r>
        <w:rPr>
          <w:lang w:val="en-US"/>
        </w:rPr>
        <w:t>https://github.com/G1QSTAR/Laba-itip.git</w:t>
      </w:r>
    </w:p>
    <w:sectPr>
      <w:footerReference w:type="default" r:id="rId29"/>
      <w:pgSz w:w="11906" w:h="16838"/>
      <w:pgMar w:top="1418" w:right="567" w:bottom="1418" w:left="1701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0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jc w:val="center"/>
      <w:rPr/>
    </w:pPr>
    <w:r>
      <w:fldChar w:fldCharType="begin"/>
    </w:r>
    <w:r>
      <w:instrText xml:space="preserve">PAGE   \* MERGEFORMAT</w:instrText>
    </w:r>
    <w:r>
      <w:fldChar w:fldCharType="separate"/>
    </w:r>
    <w:r>
      <w:t>8</w:t>
    </w:r>
    <w:r>
      <w:fldChar w:fldCharType="end"/>
    </w:r>
  </w:p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multiLevelType w:val="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multiLevelType w:val="multilevel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multiLevelType w:val="hybridMultilevel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multiLevelType w:val="multilevel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multiLevelType w:val="multilevel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8DF"/>
    <w:rsid w:val="00010427"/>
    <w:rsid w:val="0001604C"/>
    <w:rsid w:val="00020C2A"/>
    <w:rsid w:val="00027683"/>
    <w:rsid w:val="00037BBA"/>
    <w:rsid w:val="00052AFC"/>
    <w:rsid w:val="0005718A"/>
    <w:rsid w:val="0007224F"/>
    <w:rsid w:val="0007341A"/>
    <w:rsid w:val="00073F47"/>
    <w:rsid w:val="000831CC"/>
    <w:rsid w:val="00084275"/>
    <w:rsid w:val="000A7ADC"/>
    <w:rsid w:val="000D0F08"/>
    <w:rsid w:val="000D47B6"/>
    <w:rsid w:val="000D4926"/>
    <w:rsid w:val="000E0EE0"/>
    <w:rsid w:val="000E0FF6"/>
    <w:rsid w:val="000F70AC"/>
    <w:rsid w:val="0010250F"/>
    <w:rsid w:val="001450E3"/>
    <w:rsid w:val="00175B62"/>
    <w:rsid w:val="00185532"/>
    <w:rsid w:val="00193244"/>
    <w:rsid w:val="0019744E"/>
    <w:rsid w:val="001B4BD1"/>
    <w:rsid w:val="001C27F1"/>
    <w:rsid w:val="001C4AE6"/>
    <w:rsid w:val="001C7FC6"/>
    <w:rsid w:val="001D223E"/>
    <w:rsid w:val="001D630B"/>
    <w:rsid w:val="001F19DA"/>
    <w:rsid w:val="001F219E"/>
    <w:rsid w:val="00204646"/>
    <w:rsid w:val="0020656C"/>
    <w:rsid w:val="00207FFA"/>
    <w:rsid w:val="0022146F"/>
    <w:rsid w:val="002413D6"/>
    <w:rsid w:val="00242DB7"/>
    <w:rsid w:val="00265057"/>
    <w:rsid w:val="002970B5"/>
    <w:rsid w:val="002A08E8"/>
    <w:rsid w:val="002A4C7A"/>
    <w:rsid w:val="002A605E"/>
    <w:rsid w:val="002A739B"/>
    <w:rsid w:val="002A7C53"/>
    <w:rsid w:val="002B0FD5"/>
    <w:rsid w:val="002C2D73"/>
    <w:rsid w:val="002D13E6"/>
    <w:rsid w:val="002D32AE"/>
    <w:rsid w:val="002D7B61"/>
    <w:rsid w:val="002F3668"/>
    <w:rsid w:val="0030648E"/>
    <w:rsid w:val="00321508"/>
    <w:rsid w:val="0033275E"/>
    <w:rsid w:val="00347E2F"/>
    <w:rsid w:val="003605A1"/>
    <w:rsid w:val="00374D77"/>
    <w:rsid w:val="0038063A"/>
    <w:rsid w:val="003D1720"/>
    <w:rsid w:val="003E0DDD"/>
    <w:rsid w:val="003E3564"/>
    <w:rsid w:val="003E3F7F"/>
    <w:rsid w:val="00403BFF"/>
    <w:rsid w:val="0043067A"/>
    <w:rsid w:val="00450361"/>
    <w:rsid w:val="004609EC"/>
    <w:rsid w:val="0046225D"/>
    <w:rsid w:val="004636AD"/>
    <w:rsid w:val="00474EA6"/>
    <w:rsid w:val="004816D6"/>
    <w:rsid w:val="00483041"/>
    <w:rsid w:val="004A08D0"/>
    <w:rsid w:val="004A142A"/>
    <w:rsid w:val="004A2806"/>
    <w:rsid w:val="004A43DF"/>
    <w:rsid w:val="004B6E79"/>
    <w:rsid w:val="004D633B"/>
    <w:rsid w:val="00500696"/>
    <w:rsid w:val="005111D6"/>
    <w:rsid w:val="00540224"/>
    <w:rsid w:val="00551AFE"/>
    <w:rsid w:val="00581922"/>
    <w:rsid w:val="00592C2F"/>
    <w:rsid w:val="0059429B"/>
    <w:rsid w:val="005A7614"/>
    <w:rsid w:val="005B3489"/>
    <w:rsid w:val="005B6919"/>
    <w:rsid w:val="005C11B6"/>
    <w:rsid w:val="005D6F2B"/>
    <w:rsid w:val="005E4E1C"/>
    <w:rsid w:val="005F3318"/>
    <w:rsid w:val="00600407"/>
    <w:rsid w:val="00603AAA"/>
    <w:rsid w:val="006045C5"/>
    <w:rsid w:val="006210B9"/>
    <w:rsid w:val="00627358"/>
    <w:rsid w:val="006303FF"/>
    <w:rsid w:val="006556DB"/>
    <w:rsid w:val="00656D0A"/>
    <w:rsid w:val="00662529"/>
    <w:rsid w:val="00670C23"/>
    <w:rsid w:val="00673949"/>
    <w:rsid w:val="006810F2"/>
    <w:rsid w:val="00682186"/>
    <w:rsid w:val="006B3128"/>
    <w:rsid w:val="006C7660"/>
    <w:rsid w:val="006C7AFC"/>
    <w:rsid w:val="006D7F86"/>
    <w:rsid w:val="006E124E"/>
    <w:rsid w:val="007035D3"/>
    <w:rsid w:val="00707AF5"/>
    <w:rsid w:val="00716FAA"/>
    <w:rsid w:val="00720F12"/>
    <w:rsid w:val="0072269E"/>
    <w:rsid w:val="007241C9"/>
    <w:rsid w:val="007261AB"/>
    <w:rsid w:val="007302C7"/>
    <w:rsid w:val="0073351C"/>
    <w:rsid w:val="007339E9"/>
    <w:rsid w:val="00735F05"/>
    <w:rsid w:val="0077362E"/>
    <w:rsid w:val="007738E0"/>
    <w:rsid w:val="00792147"/>
    <w:rsid w:val="007A5436"/>
    <w:rsid w:val="007B1BCC"/>
    <w:rsid w:val="007B5D1B"/>
    <w:rsid w:val="007C6DD1"/>
    <w:rsid w:val="007E17FA"/>
    <w:rsid w:val="007F45A1"/>
    <w:rsid w:val="00801007"/>
    <w:rsid w:val="00812FAB"/>
    <w:rsid w:val="008140DD"/>
    <w:rsid w:val="00814E8D"/>
    <w:rsid w:val="00825188"/>
    <w:rsid w:val="00844C4E"/>
    <w:rsid w:val="0085555D"/>
    <w:rsid w:val="00882244"/>
    <w:rsid w:val="0089193F"/>
    <w:rsid w:val="00891E17"/>
    <w:rsid w:val="00891FEA"/>
    <w:rsid w:val="008B5411"/>
    <w:rsid w:val="008C7659"/>
    <w:rsid w:val="008D0090"/>
    <w:rsid w:val="008E0708"/>
    <w:rsid w:val="008E657B"/>
    <w:rsid w:val="008F001F"/>
    <w:rsid w:val="0090277D"/>
    <w:rsid w:val="009142E4"/>
    <w:rsid w:val="009246E6"/>
    <w:rsid w:val="00925052"/>
    <w:rsid w:val="009842AD"/>
    <w:rsid w:val="0099076F"/>
    <w:rsid w:val="009C2B4A"/>
    <w:rsid w:val="009D0DE1"/>
    <w:rsid w:val="009D6C9A"/>
    <w:rsid w:val="009E1E47"/>
    <w:rsid w:val="00A04B7C"/>
    <w:rsid w:val="00A059C5"/>
    <w:rsid w:val="00A11C2B"/>
    <w:rsid w:val="00A350D8"/>
    <w:rsid w:val="00A43F04"/>
    <w:rsid w:val="00A56E29"/>
    <w:rsid w:val="00A80A2D"/>
    <w:rsid w:val="00A83B0B"/>
    <w:rsid w:val="00A97D88"/>
    <w:rsid w:val="00AA2BA0"/>
    <w:rsid w:val="00AC19E6"/>
    <w:rsid w:val="00AE025B"/>
    <w:rsid w:val="00AF1362"/>
    <w:rsid w:val="00AF40C4"/>
    <w:rsid w:val="00B0271B"/>
    <w:rsid w:val="00B12274"/>
    <w:rsid w:val="00B2005E"/>
    <w:rsid w:val="00B243F5"/>
    <w:rsid w:val="00B24BDC"/>
    <w:rsid w:val="00B535FF"/>
    <w:rsid w:val="00B63B1C"/>
    <w:rsid w:val="00B64A01"/>
    <w:rsid w:val="00B73C53"/>
    <w:rsid w:val="00B743CF"/>
    <w:rsid w:val="00B74749"/>
    <w:rsid w:val="00B8085B"/>
    <w:rsid w:val="00B837DB"/>
    <w:rsid w:val="00B84274"/>
    <w:rsid w:val="00B87CD6"/>
    <w:rsid w:val="00BA5639"/>
    <w:rsid w:val="00BB3AA1"/>
    <w:rsid w:val="00BD27B0"/>
    <w:rsid w:val="00BD6249"/>
    <w:rsid w:val="00BF0728"/>
    <w:rsid w:val="00BF2A7A"/>
    <w:rsid w:val="00C0462A"/>
    <w:rsid w:val="00C04F62"/>
    <w:rsid w:val="00C17BD0"/>
    <w:rsid w:val="00C44708"/>
    <w:rsid w:val="00C4579D"/>
    <w:rsid w:val="00C5002F"/>
    <w:rsid w:val="00C50EF2"/>
    <w:rsid w:val="00C5195B"/>
    <w:rsid w:val="00C54711"/>
    <w:rsid w:val="00C56D61"/>
    <w:rsid w:val="00C66209"/>
    <w:rsid w:val="00C92E9C"/>
    <w:rsid w:val="00C93CC2"/>
    <w:rsid w:val="00CD52A9"/>
    <w:rsid w:val="00CD5CD4"/>
    <w:rsid w:val="00CE157D"/>
    <w:rsid w:val="00CE5DBB"/>
    <w:rsid w:val="00CF44A3"/>
    <w:rsid w:val="00D146AF"/>
    <w:rsid w:val="00D2485A"/>
    <w:rsid w:val="00D27FD9"/>
    <w:rsid w:val="00D4261F"/>
    <w:rsid w:val="00D759A7"/>
    <w:rsid w:val="00D8123C"/>
    <w:rsid w:val="00D83E9D"/>
    <w:rsid w:val="00D8786A"/>
    <w:rsid w:val="00DA39FC"/>
    <w:rsid w:val="00DA5F49"/>
    <w:rsid w:val="00DA6F81"/>
    <w:rsid w:val="00DA753B"/>
    <w:rsid w:val="00DB1C4D"/>
    <w:rsid w:val="00DB2DFE"/>
    <w:rsid w:val="00DB423D"/>
    <w:rsid w:val="00DD3BC0"/>
    <w:rsid w:val="00DD3DE0"/>
    <w:rsid w:val="00DE13F1"/>
    <w:rsid w:val="00DE5458"/>
    <w:rsid w:val="00E07972"/>
    <w:rsid w:val="00E11C42"/>
    <w:rsid w:val="00E149E7"/>
    <w:rsid w:val="00E226AC"/>
    <w:rsid w:val="00E23190"/>
    <w:rsid w:val="00E312A3"/>
    <w:rsid w:val="00E32334"/>
    <w:rsid w:val="00E80DFD"/>
    <w:rsid w:val="00E82584"/>
    <w:rsid w:val="00E90BC9"/>
    <w:rsid w:val="00E95DC5"/>
    <w:rsid w:val="00EA3C55"/>
    <w:rsid w:val="00EA47EC"/>
    <w:rsid w:val="00ED0E91"/>
    <w:rsid w:val="00ED27F2"/>
    <w:rsid w:val="00EF307B"/>
    <w:rsid w:val="00F04B4B"/>
    <w:rsid w:val="00F1135E"/>
    <w:rsid w:val="00F21107"/>
    <w:rsid w:val="00F23CC6"/>
    <w:rsid w:val="00F260A7"/>
    <w:rsid w:val="00F3066E"/>
    <w:rsid w:val="00F458DF"/>
    <w:rsid w:val="00F47508"/>
    <w:rsid w:val="00F47ACC"/>
    <w:rsid w:val="00F53FF6"/>
    <w:rsid w:val="00F7027C"/>
    <w:rsid w:val="00F71078"/>
    <w:rsid w:val="00F81339"/>
    <w:rsid w:val="00F93C2E"/>
    <w:rsid w:val="00FA13AA"/>
    <w:rsid w:val="00FC2A88"/>
    <w:rsid w:val="00FE2910"/>
    <w:rsid w:val="00FF19D6"/>
    <w:rsid w:val="00FF3A31"/>
    <w:rsid w:val="00FF4A2E"/>
    <w:rsid w:val="29F38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C1A76"/>
  <w15:chartTrackingRefBased/>
  <w15:docId w15:val="{E5F29AE4-533D-4D97-AAFD-E9AF1687E868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theme="minorBidi" w:eastAsiaTheme="minorHAnsi" w:hAnsi="Times New Roman"/>
        <w:sz w:val="28"/>
        <w:szCs w:val="28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character" w:customStyle="1" w:styleId="FootnoteTextChar">
    <w:name w:val="Footnote Text Char"/>
    <w:uiPriority w:val="99"/>
    <w:semiHidden w:val="on"/>
    <w:rPr>
      <w:sz w:val="20"/>
      <w:szCs w:val="20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240" w:after="0"/>
    </w:pPr>
    <w:rPr>
      <w:rFonts w:asciiTheme="majorHAnsi" w:cstheme="majorBidi" w:eastAsiaTheme="majorEastAsia" w:hAnsiTheme="majorHAnsi"/>
      <w:color w:val="2e74b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Заголовок2Знак"/>
    <w:uiPriority w:val="9"/>
    <w:unhideWhenUsed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2e74b4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link w:val="БезинтервалаЗнак"/>
    <w:uiPriority w:val="1"/>
    <w:qFormat w:val="on"/>
    <w:pPr>
      <w:spacing w:after="0" w:line="240" w:lineRule="auto"/>
    </w:pPr>
    <w:rPr>
      <w:rFonts w:eastAsiaTheme="minorEastAsia"/>
      <w:lang w:eastAsia="ru-RU"/>
    </w:rPr>
  </w:style>
  <w:style w:type="character" w:customStyle="1" w:styleId="БезинтервалаЗнак">
    <w:name w:val="Без интервала Знак"/>
    <w:basedOn w:val="DefaultParagraphFont"/>
    <w:link w:val="NoSpacing"/>
    <w:uiPriority w:val="1"/>
    <w:rPr>
      <w:rFonts w:eastAsiaTheme="minorEastAsia"/>
      <w:lang w:eastAsia="ru-RU"/>
    </w:rPr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ootnotetext">
    <w:name w:val="Footnote text"/>
    <w:basedOn w:val="Normal"/>
    <w:link w:val="Текст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сноскиЗнак">
    <w:name w:val="Текст сноски Знак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</w:style>
  <w:style w:type="paragraph" w:styleId="Title">
    <w:name w:val="Title"/>
    <w:basedOn w:val="Normal"/>
    <w:next w:val="Normal"/>
    <w:link w:val="ЗаголовокЗнак"/>
    <w:uiPriority w:val="10"/>
    <w:qFormat w:val="on"/>
    <w:pPr>
      <w:spacing w:after="0" w:line="240" w:lineRule="auto"/>
      <w:contextualSpacing w:val="on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ЗаголовокЗнак">
    <w:name w:val="Заголовок Знак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Theme="majorHAnsi" w:cstheme="majorBidi" w:eastAsiaTheme="majorEastAsia" w:hAnsiTheme="majorHAnsi"/>
      <w:color w:val="2e74b4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on"/>
    <w:qFormat w:val="on"/>
    <w:pPr/>
    <w:rPr>
      <w:lang w:eastAsia="ru-RU"/>
    </w:rPr>
  </w:style>
  <w:style w:type="paragraph" w:styleId="Toc1">
    <w:name w:val="Toc 1"/>
    <w:basedOn w:val="Normal"/>
    <w:next w:val="Normal"/>
    <w:uiPriority w:val="39"/>
    <w:unhideWhenUsed w:val="on"/>
    <w:pPr>
      <w:tabs>
        <w:tab w:val="left" w:pos="440"/>
        <w:tab w:val="right" w:leader="dot" w:pos="9628"/>
      </w:tabs>
      <w:spacing w:after="0" w:line="360" w:lineRule="auto"/>
    </w:p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 w:val="on"/>
    <w:rPr>
      <w:color w:val="808080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Pr>
      <w:rFonts w:asciiTheme="majorHAnsi" w:cstheme="majorBidi" w:eastAsiaTheme="majorEastAsia" w:hAnsiTheme="majorHAnsi"/>
      <w:color w:val="2e74b4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2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2" Type="http://schemas.openxmlformats.org/officeDocument/2006/relationships/numbering" Target="numbering.xml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2DC03-DB8E-4454-A390-F7E89306A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Дмитрий</cp:lastModifiedBy>
</cp:coreProperties>
</file>