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4EF" w:rsidRDefault="006744EF" w:rsidP="0075677F">
      <w:pPr>
        <w:spacing w:line="276" w:lineRule="auto"/>
        <w:rPr>
          <w:rFonts w:ascii="Arial" w:hAnsi="Arial" w:cs="Arial"/>
          <w:lang w:val="en-US"/>
        </w:rPr>
      </w:pPr>
    </w:p>
    <w:p w:rsidR="00C1250F" w:rsidRPr="00D658CB" w:rsidRDefault="009578F7" w:rsidP="00742B4D">
      <w:pPr>
        <w:spacing w:line="276" w:lineRule="auto"/>
        <w:jc w:val="center"/>
        <w:rPr>
          <w:rFonts w:ascii="Arial" w:hAnsi="Arial" w:cs="Arial"/>
          <w:lang w:val="en-US"/>
        </w:rPr>
      </w:pPr>
      <w:proofErr w:type="spellStart"/>
      <w:r>
        <w:rPr>
          <w:rFonts w:ascii="Arial" w:hAnsi="Arial" w:cs="Arial"/>
          <w:b/>
          <w:lang w:val="en-US"/>
        </w:rPr>
        <w:t>Analyse</w:t>
      </w:r>
      <w:proofErr w:type="spellEnd"/>
      <w:r>
        <w:rPr>
          <w:rFonts w:ascii="Arial" w:hAnsi="Arial" w:cs="Arial"/>
          <w:b/>
          <w:lang w:val="en-US"/>
        </w:rPr>
        <w:t xml:space="preserve"> &amp; Refactor a class</w:t>
      </w:r>
    </w:p>
    <w:p w:rsidR="000C4BAC" w:rsidRDefault="000C4BAC" w:rsidP="0075677F">
      <w:pPr>
        <w:spacing w:line="276" w:lineRule="auto"/>
        <w:rPr>
          <w:rFonts w:ascii="Arial" w:hAnsi="Arial" w:cs="Arial"/>
          <w:lang w:val="en-US"/>
        </w:rPr>
      </w:pPr>
    </w:p>
    <w:tbl>
      <w:tblPr>
        <w:tblStyle w:val="aa"/>
        <w:tblW w:w="9776" w:type="dxa"/>
        <w:tblLook w:val="04A0" w:firstRow="1" w:lastRow="0" w:firstColumn="1" w:lastColumn="0" w:noHBand="0" w:noVBand="1"/>
      </w:tblPr>
      <w:tblGrid>
        <w:gridCol w:w="3397"/>
        <w:gridCol w:w="6379"/>
      </w:tblGrid>
      <w:tr w:rsidR="006D0BAB" w:rsidTr="00742B4D">
        <w:trPr>
          <w:trHeight w:val="57"/>
        </w:trPr>
        <w:tc>
          <w:tcPr>
            <w:tcW w:w="3397" w:type="dxa"/>
            <w:shd w:val="clear" w:color="auto" w:fill="BDD6EE" w:themeFill="accent1" w:themeFillTint="66"/>
          </w:tcPr>
          <w:p w:rsidR="006D0BAB" w:rsidRPr="00742B4D" w:rsidRDefault="006D0BAB" w:rsidP="00742B4D">
            <w:pPr>
              <w:spacing w:line="276" w:lineRule="auto"/>
              <w:jc w:val="center"/>
              <w:rPr>
                <w:rFonts w:ascii="Arial" w:hAnsi="Arial" w:cs="Arial"/>
                <w:b/>
                <w:lang w:val="en-US"/>
              </w:rPr>
            </w:pPr>
            <w:r w:rsidRPr="00742B4D">
              <w:rPr>
                <w:rFonts w:ascii="Arial" w:hAnsi="Arial" w:cs="Arial"/>
                <w:b/>
                <w:lang w:val="en-US"/>
              </w:rPr>
              <w:t>Before</w:t>
            </w:r>
          </w:p>
        </w:tc>
        <w:tc>
          <w:tcPr>
            <w:tcW w:w="6379" w:type="dxa"/>
            <w:shd w:val="clear" w:color="auto" w:fill="BDD6EE" w:themeFill="accent1" w:themeFillTint="66"/>
          </w:tcPr>
          <w:p w:rsidR="006D0BAB" w:rsidRPr="00742B4D" w:rsidRDefault="006D0BAB" w:rsidP="00742B4D">
            <w:pPr>
              <w:spacing w:line="276" w:lineRule="auto"/>
              <w:jc w:val="center"/>
              <w:rPr>
                <w:rFonts w:ascii="Arial" w:hAnsi="Arial" w:cs="Arial"/>
                <w:b/>
                <w:lang w:val="en-US"/>
              </w:rPr>
            </w:pPr>
            <w:r w:rsidRPr="00742B4D">
              <w:rPr>
                <w:rFonts w:ascii="Arial" w:hAnsi="Arial" w:cs="Arial"/>
                <w:b/>
                <w:lang w:val="en-US"/>
              </w:rPr>
              <w:t>After</w:t>
            </w:r>
          </w:p>
        </w:tc>
      </w:tr>
      <w:tr w:rsidR="006D0BAB" w:rsidTr="00742B4D">
        <w:trPr>
          <w:trHeight w:val="57"/>
        </w:trPr>
        <w:tc>
          <w:tcPr>
            <w:tcW w:w="3397" w:type="dxa"/>
          </w:tcPr>
          <w:p w:rsidR="00742B4D" w:rsidRDefault="00742B4D" w:rsidP="00742B4D">
            <w:pPr>
              <w:spacing w:line="276" w:lineRule="auto"/>
              <w:jc w:val="center"/>
              <w:rPr>
                <w:rFonts w:ascii="Arial" w:hAnsi="Arial" w:cs="Arial"/>
                <w:lang w:val="en-US"/>
              </w:rPr>
            </w:pPr>
          </w:p>
          <w:p w:rsidR="00742B4D" w:rsidRDefault="00742B4D" w:rsidP="00742B4D">
            <w:pPr>
              <w:spacing w:line="276" w:lineRule="auto"/>
              <w:jc w:val="center"/>
              <w:rPr>
                <w:rFonts w:ascii="Arial" w:hAnsi="Arial" w:cs="Arial"/>
                <w:lang w:val="en-US"/>
              </w:rPr>
            </w:pPr>
          </w:p>
          <w:p w:rsidR="00742B4D" w:rsidRDefault="00742B4D" w:rsidP="00742B4D">
            <w:pPr>
              <w:spacing w:line="276" w:lineRule="auto"/>
              <w:jc w:val="center"/>
              <w:rPr>
                <w:rFonts w:ascii="Arial" w:hAnsi="Arial" w:cs="Arial"/>
                <w:lang w:val="en-US"/>
              </w:rPr>
            </w:pPr>
          </w:p>
          <w:p w:rsidR="006D0BAB" w:rsidRDefault="00742B4D" w:rsidP="00742B4D">
            <w:pPr>
              <w:spacing w:line="276" w:lineRule="auto"/>
              <w:jc w:val="center"/>
              <w:rPr>
                <w:rFonts w:ascii="Arial" w:hAnsi="Arial" w:cs="Arial"/>
                <w:lang w:val="en-US"/>
              </w:rPr>
            </w:pPr>
            <w:r>
              <w:rPr>
                <w:rFonts w:ascii="Arial" w:hAnsi="Arial" w:cs="Arial"/>
                <w:noProof/>
                <w:lang w:val="en-US"/>
              </w:rPr>
              <w:drawing>
                <wp:inline distT="0" distB="0" distL="0" distR="0">
                  <wp:extent cx="1257300" cy="1752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ployeeClass.png"/>
                          <pic:cNvPicPr/>
                        </pic:nvPicPr>
                        <pic:blipFill>
                          <a:blip r:embed="rId8">
                            <a:extLst>
                              <a:ext uri="{28A0092B-C50C-407E-A947-70E740481C1C}">
                                <a14:useLocalDpi xmlns:a14="http://schemas.microsoft.com/office/drawing/2010/main" val="0"/>
                              </a:ext>
                            </a:extLst>
                          </a:blip>
                          <a:stretch>
                            <a:fillRect/>
                          </a:stretch>
                        </pic:blipFill>
                        <pic:spPr>
                          <a:xfrm>
                            <a:off x="0" y="0"/>
                            <a:ext cx="1257300" cy="1752600"/>
                          </a:xfrm>
                          <a:prstGeom prst="rect">
                            <a:avLst/>
                          </a:prstGeom>
                        </pic:spPr>
                      </pic:pic>
                    </a:graphicData>
                  </a:graphic>
                </wp:inline>
              </w:drawing>
            </w:r>
          </w:p>
        </w:tc>
        <w:tc>
          <w:tcPr>
            <w:tcW w:w="6379" w:type="dxa"/>
          </w:tcPr>
          <w:p w:rsidR="00742B4D" w:rsidRDefault="00742B4D" w:rsidP="0075677F">
            <w:pPr>
              <w:spacing w:line="276" w:lineRule="auto"/>
              <w:rPr>
                <w:rFonts w:ascii="Arial" w:hAnsi="Arial" w:cs="Arial"/>
                <w:lang w:val="en-US"/>
              </w:rPr>
            </w:pPr>
          </w:p>
          <w:p w:rsidR="00742B4D" w:rsidRDefault="00742B4D" w:rsidP="00742B4D">
            <w:pPr>
              <w:spacing w:line="276" w:lineRule="auto"/>
              <w:rPr>
                <w:rFonts w:ascii="Arial" w:hAnsi="Arial" w:cs="Arial"/>
                <w:lang w:val="en-US"/>
              </w:rPr>
            </w:pPr>
            <w:r>
              <w:rPr>
                <w:rFonts w:ascii="Arial" w:hAnsi="Arial" w:cs="Arial"/>
                <w:noProof/>
                <w:lang w:val="en-US"/>
              </w:rPr>
              <w:drawing>
                <wp:inline distT="0" distB="0" distL="0" distR="0">
                  <wp:extent cx="3448050" cy="39814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Employee.png"/>
                          <pic:cNvPicPr/>
                        </pic:nvPicPr>
                        <pic:blipFill>
                          <a:blip r:embed="rId9">
                            <a:extLst>
                              <a:ext uri="{28A0092B-C50C-407E-A947-70E740481C1C}">
                                <a14:useLocalDpi xmlns:a14="http://schemas.microsoft.com/office/drawing/2010/main" val="0"/>
                              </a:ext>
                            </a:extLst>
                          </a:blip>
                          <a:stretch>
                            <a:fillRect/>
                          </a:stretch>
                        </pic:blipFill>
                        <pic:spPr>
                          <a:xfrm>
                            <a:off x="0" y="0"/>
                            <a:ext cx="3448050" cy="3981450"/>
                          </a:xfrm>
                          <a:prstGeom prst="rect">
                            <a:avLst/>
                          </a:prstGeom>
                        </pic:spPr>
                      </pic:pic>
                    </a:graphicData>
                  </a:graphic>
                </wp:inline>
              </w:drawing>
            </w:r>
          </w:p>
        </w:tc>
      </w:tr>
      <w:tr w:rsidR="00742B4D" w:rsidTr="00FC030F">
        <w:trPr>
          <w:trHeight w:val="57"/>
        </w:trPr>
        <w:tc>
          <w:tcPr>
            <w:tcW w:w="9776" w:type="dxa"/>
            <w:gridSpan w:val="2"/>
          </w:tcPr>
          <w:p w:rsidR="00742B4D" w:rsidRDefault="00742B4D" w:rsidP="0075677F">
            <w:pPr>
              <w:spacing w:line="276" w:lineRule="auto"/>
              <w:rPr>
                <w:rFonts w:ascii="Arial" w:hAnsi="Arial" w:cs="Arial"/>
                <w:lang w:val="en-US"/>
              </w:rPr>
            </w:pPr>
            <w:r>
              <w:rPr>
                <w:rFonts w:ascii="Arial" w:hAnsi="Arial" w:cs="Arial"/>
                <w:lang w:val="en-US"/>
              </w:rPr>
              <w:t>Rationale:</w:t>
            </w:r>
          </w:p>
          <w:p w:rsidR="00742B4D" w:rsidRDefault="00742B4D" w:rsidP="00F7689D">
            <w:pPr>
              <w:spacing w:line="276" w:lineRule="auto"/>
              <w:rPr>
                <w:rFonts w:ascii="Arial" w:hAnsi="Arial" w:cs="Arial"/>
                <w:lang w:val="en-US"/>
              </w:rPr>
            </w:pPr>
            <w:r>
              <w:rPr>
                <w:rFonts w:ascii="Arial" w:hAnsi="Arial" w:cs="Arial"/>
                <w:lang w:val="en-US"/>
              </w:rPr>
              <w:t xml:space="preserve">I </w:t>
            </w:r>
            <w:r w:rsidR="0025490C">
              <w:rPr>
                <w:rFonts w:ascii="Arial" w:hAnsi="Arial" w:cs="Arial"/>
                <w:lang w:val="en-US"/>
              </w:rPr>
              <w:t>split the Employee class into two subclasses: Operator and Admin. Operator and Admin classes have much in common</w:t>
            </w:r>
            <w:r w:rsidR="00F7689D">
              <w:rPr>
                <w:rFonts w:ascii="Arial" w:hAnsi="Arial" w:cs="Arial"/>
                <w:lang w:val="en-US"/>
              </w:rPr>
              <w:t>,</w:t>
            </w:r>
            <w:r w:rsidR="0025490C">
              <w:rPr>
                <w:rFonts w:ascii="Arial" w:hAnsi="Arial" w:cs="Arial"/>
                <w:lang w:val="en-US"/>
              </w:rPr>
              <w:t xml:space="preserve"> </w:t>
            </w:r>
            <w:r w:rsidR="0025490C" w:rsidRPr="00F7689D">
              <w:rPr>
                <w:rFonts w:ascii="Arial" w:hAnsi="Arial" w:cs="Arial"/>
                <w:noProof/>
                <w:lang w:val="en-US"/>
              </w:rPr>
              <w:t>and</w:t>
            </w:r>
            <w:r w:rsidR="0025490C">
              <w:rPr>
                <w:rFonts w:ascii="Arial" w:hAnsi="Arial" w:cs="Arial"/>
                <w:lang w:val="en-US"/>
              </w:rPr>
              <w:t xml:space="preserve"> due to this reason I kept the original Employee class but made it abstract. The primary difference between Operator and Admin is the set of actions each one is authorized two. According to the Use Case diagram, the Operator is allowed to look-up, check-in, check-out, and view the reports. The Admin is allowed to register a new Customer, edit Customer’s profile, look-up a Customer, and </w:t>
            </w:r>
            <w:r w:rsidR="0025490C" w:rsidRPr="00F8120D">
              <w:rPr>
                <w:rFonts w:ascii="Arial" w:hAnsi="Arial" w:cs="Arial"/>
                <w:noProof/>
                <w:lang w:val="en-US"/>
              </w:rPr>
              <w:t>view</w:t>
            </w:r>
            <w:r w:rsidR="0025490C">
              <w:rPr>
                <w:rFonts w:ascii="Arial" w:hAnsi="Arial" w:cs="Arial"/>
                <w:lang w:val="en-US"/>
              </w:rPr>
              <w:t xml:space="preserve"> the reports. To facilitate the distinction between the roles each employee is entitled to</w:t>
            </w:r>
            <w:r w:rsidR="00CA6D6C">
              <w:rPr>
                <w:rFonts w:ascii="Arial" w:hAnsi="Arial" w:cs="Arial"/>
                <w:lang w:val="en-US"/>
              </w:rPr>
              <w:t xml:space="preserve"> (</w:t>
            </w:r>
            <w:r w:rsidR="00F7689D">
              <w:rPr>
                <w:rFonts w:ascii="Arial" w:hAnsi="Arial" w:cs="Arial"/>
                <w:lang w:val="en-US"/>
              </w:rPr>
              <w:t>only A</w:t>
            </w:r>
            <w:r w:rsidR="00CA6D6C">
              <w:rPr>
                <w:rFonts w:ascii="Arial" w:hAnsi="Arial" w:cs="Arial"/>
                <w:lang w:val="en-US"/>
              </w:rPr>
              <w:t xml:space="preserve">dmin can register, </w:t>
            </w:r>
            <w:r w:rsidR="00F7689D">
              <w:rPr>
                <w:rFonts w:ascii="Arial" w:hAnsi="Arial" w:cs="Arial"/>
                <w:lang w:val="en-US"/>
              </w:rPr>
              <w:t xml:space="preserve">only </w:t>
            </w:r>
            <w:r w:rsidR="00F7689D" w:rsidRPr="00F7689D">
              <w:rPr>
                <w:rFonts w:ascii="Arial" w:hAnsi="Arial" w:cs="Arial"/>
                <w:noProof/>
                <w:lang w:val="en-US"/>
              </w:rPr>
              <w:t>O</w:t>
            </w:r>
            <w:r w:rsidR="00CA6D6C" w:rsidRPr="00F7689D">
              <w:rPr>
                <w:rFonts w:ascii="Arial" w:hAnsi="Arial" w:cs="Arial"/>
                <w:noProof/>
                <w:lang w:val="en-US"/>
              </w:rPr>
              <w:t>perator</w:t>
            </w:r>
            <w:r w:rsidR="00CA6D6C">
              <w:rPr>
                <w:rFonts w:ascii="Arial" w:hAnsi="Arial" w:cs="Arial"/>
                <w:lang w:val="en-US"/>
              </w:rPr>
              <w:t xml:space="preserve"> can check-in/out),</w:t>
            </w:r>
            <w:r w:rsidR="0025490C">
              <w:rPr>
                <w:rFonts w:ascii="Arial" w:hAnsi="Arial" w:cs="Arial"/>
                <w:lang w:val="en-US"/>
              </w:rPr>
              <w:t xml:space="preserve"> I propose to assign a set of </w:t>
            </w:r>
            <w:r w:rsidR="00CA6D6C">
              <w:rPr>
                <w:rFonts w:ascii="Arial" w:hAnsi="Arial" w:cs="Arial"/>
                <w:lang w:val="en-US"/>
              </w:rPr>
              <w:t xml:space="preserve">permitted </w:t>
            </w:r>
            <w:r w:rsidR="0025490C" w:rsidRPr="00F8120D">
              <w:rPr>
                <w:rFonts w:ascii="Arial" w:hAnsi="Arial" w:cs="Arial"/>
                <w:noProof/>
                <w:lang w:val="en-US"/>
              </w:rPr>
              <w:t>roles</w:t>
            </w:r>
            <w:r w:rsidR="0025490C">
              <w:rPr>
                <w:rFonts w:ascii="Arial" w:hAnsi="Arial" w:cs="Arial"/>
                <w:lang w:val="en-US"/>
              </w:rPr>
              <w:t xml:space="preserve"> </w:t>
            </w:r>
            <w:r w:rsidR="00F7689D">
              <w:rPr>
                <w:rFonts w:ascii="Arial" w:hAnsi="Arial" w:cs="Arial"/>
                <w:lang w:val="en-US"/>
              </w:rPr>
              <w:t xml:space="preserve">(based on the use-cases) </w:t>
            </w:r>
            <w:r w:rsidR="00CA6D6C">
              <w:rPr>
                <w:rFonts w:ascii="Arial" w:hAnsi="Arial" w:cs="Arial"/>
                <w:lang w:val="en-US"/>
              </w:rPr>
              <w:t>to</w:t>
            </w:r>
            <w:r w:rsidR="0025490C">
              <w:rPr>
                <w:rFonts w:ascii="Arial" w:hAnsi="Arial" w:cs="Arial"/>
                <w:lang w:val="en-US"/>
              </w:rPr>
              <w:t xml:space="preserve"> each type of employee. T</w:t>
            </w:r>
            <w:r w:rsidR="00CA6D6C">
              <w:rPr>
                <w:rFonts w:ascii="Arial" w:hAnsi="Arial" w:cs="Arial"/>
                <w:lang w:val="en-US"/>
              </w:rPr>
              <w:t xml:space="preserve">he method </w:t>
            </w:r>
            <w:proofErr w:type="spellStart"/>
            <w:r w:rsidR="00CA6D6C">
              <w:rPr>
                <w:rFonts w:ascii="Arial" w:hAnsi="Arial" w:cs="Arial"/>
                <w:lang w:val="en-US"/>
              </w:rPr>
              <w:t>isRolePermited</w:t>
            </w:r>
            <w:proofErr w:type="spellEnd"/>
            <w:r w:rsidR="00CA6D6C">
              <w:rPr>
                <w:rFonts w:ascii="Arial" w:hAnsi="Arial" w:cs="Arial"/>
                <w:lang w:val="en-US"/>
              </w:rPr>
              <w:t xml:space="preserve">() returns a Boolean, indicating the access privileges of </w:t>
            </w:r>
            <w:proofErr w:type="spellStart"/>
            <w:r w:rsidR="00CA6D6C">
              <w:rPr>
                <w:rFonts w:ascii="Arial" w:hAnsi="Arial" w:cs="Arial"/>
                <w:lang w:val="en-US"/>
              </w:rPr>
              <w:t>a</w:t>
            </w:r>
            <w:proofErr w:type="spellEnd"/>
            <w:r w:rsidR="00CA6D6C">
              <w:rPr>
                <w:rFonts w:ascii="Arial" w:hAnsi="Arial" w:cs="Arial"/>
                <w:lang w:val="en-US"/>
              </w:rPr>
              <w:t xml:space="preserve"> particular employee. </w:t>
            </w:r>
            <w:r w:rsidR="00F7689D">
              <w:rPr>
                <w:rFonts w:ascii="Arial" w:hAnsi="Arial" w:cs="Arial"/>
                <w:lang w:val="en-US"/>
              </w:rPr>
              <w:t>In my opinion, t</w:t>
            </w:r>
            <w:r w:rsidR="00CA6D6C">
              <w:rPr>
                <w:rFonts w:ascii="Arial" w:hAnsi="Arial" w:cs="Arial"/>
                <w:lang w:val="en-US"/>
              </w:rPr>
              <w:t xml:space="preserve">he Role class might be represented by the </w:t>
            </w:r>
            <w:proofErr w:type="spellStart"/>
            <w:r w:rsidR="00CA6D6C">
              <w:rPr>
                <w:rFonts w:ascii="Arial" w:hAnsi="Arial" w:cs="Arial"/>
                <w:lang w:val="en-US"/>
              </w:rPr>
              <w:t>enum</w:t>
            </w:r>
            <w:proofErr w:type="spellEnd"/>
            <w:r w:rsidR="00CA6D6C">
              <w:rPr>
                <w:rFonts w:ascii="Arial" w:hAnsi="Arial" w:cs="Arial"/>
                <w:lang w:val="en-US"/>
              </w:rPr>
              <w:t xml:space="preserve"> type.</w:t>
            </w:r>
          </w:p>
        </w:tc>
      </w:tr>
      <w:tr w:rsidR="006D0BAB" w:rsidTr="00742B4D">
        <w:trPr>
          <w:trHeight w:val="57"/>
        </w:trPr>
        <w:tc>
          <w:tcPr>
            <w:tcW w:w="3397" w:type="dxa"/>
          </w:tcPr>
          <w:p w:rsidR="006D0BAB" w:rsidRDefault="00742B4D" w:rsidP="00742B4D">
            <w:pPr>
              <w:spacing w:line="276" w:lineRule="auto"/>
              <w:jc w:val="center"/>
              <w:rPr>
                <w:rFonts w:ascii="Arial" w:hAnsi="Arial" w:cs="Arial"/>
                <w:lang w:val="en-US"/>
              </w:rPr>
            </w:pPr>
            <w:r>
              <w:rPr>
                <w:rFonts w:ascii="Arial" w:hAnsi="Arial" w:cs="Arial"/>
                <w:noProof/>
                <w:lang w:val="en-US"/>
              </w:rPr>
              <w:lastRenderedPageBreak/>
              <w:drawing>
                <wp:anchor distT="0" distB="0" distL="114300" distR="114300" simplePos="0" relativeHeight="251658240" behindDoc="1" locked="0" layoutInCell="1" allowOverlap="1">
                  <wp:simplePos x="0" y="0"/>
                  <wp:positionH relativeFrom="column">
                    <wp:posOffset>362585</wp:posOffset>
                  </wp:positionH>
                  <wp:positionV relativeFrom="paragraph">
                    <wp:posOffset>1343025</wp:posOffset>
                  </wp:positionV>
                  <wp:extent cx="1447800" cy="2228850"/>
                  <wp:effectExtent l="0" t="0" r="0" b="0"/>
                  <wp:wrapTight wrapText="bothSides">
                    <wp:wrapPolygon edited="0">
                      <wp:start x="0" y="0"/>
                      <wp:lineTo x="0" y="21415"/>
                      <wp:lineTo x="21316" y="21415"/>
                      <wp:lineTo x="21316"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olClass.png"/>
                          <pic:cNvPicPr/>
                        </pic:nvPicPr>
                        <pic:blipFill>
                          <a:blip r:embed="rId10">
                            <a:extLst>
                              <a:ext uri="{28A0092B-C50C-407E-A947-70E740481C1C}">
                                <a14:useLocalDpi xmlns:a14="http://schemas.microsoft.com/office/drawing/2010/main" val="0"/>
                              </a:ext>
                            </a:extLst>
                          </a:blip>
                          <a:stretch>
                            <a:fillRect/>
                          </a:stretch>
                        </pic:blipFill>
                        <pic:spPr>
                          <a:xfrm>
                            <a:off x="0" y="0"/>
                            <a:ext cx="1447800" cy="2228850"/>
                          </a:xfrm>
                          <a:prstGeom prst="rect">
                            <a:avLst/>
                          </a:prstGeom>
                        </pic:spPr>
                      </pic:pic>
                    </a:graphicData>
                  </a:graphic>
                  <wp14:sizeRelH relativeFrom="page">
                    <wp14:pctWidth>0</wp14:pctWidth>
                  </wp14:sizeRelH>
                  <wp14:sizeRelV relativeFrom="page">
                    <wp14:pctHeight>0</wp14:pctHeight>
                  </wp14:sizeRelV>
                </wp:anchor>
              </w:drawing>
            </w:r>
          </w:p>
        </w:tc>
        <w:tc>
          <w:tcPr>
            <w:tcW w:w="6379" w:type="dxa"/>
          </w:tcPr>
          <w:p w:rsidR="006D0BAB" w:rsidRDefault="006D0BAB" w:rsidP="0075677F">
            <w:pPr>
              <w:spacing w:line="276" w:lineRule="auto"/>
              <w:rPr>
                <w:rFonts w:ascii="Arial" w:hAnsi="Arial" w:cs="Arial"/>
                <w:lang w:val="en-US"/>
              </w:rPr>
            </w:pPr>
          </w:p>
          <w:p w:rsidR="00742B4D" w:rsidRDefault="00742B4D" w:rsidP="0075677F">
            <w:pPr>
              <w:spacing w:line="276" w:lineRule="auto"/>
              <w:rPr>
                <w:rFonts w:ascii="Arial" w:hAnsi="Arial" w:cs="Arial"/>
                <w:lang w:val="en-US"/>
              </w:rPr>
            </w:pPr>
          </w:p>
          <w:p w:rsidR="00742B4D" w:rsidRDefault="00742B4D" w:rsidP="0075677F">
            <w:pPr>
              <w:spacing w:line="276" w:lineRule="auto"/>
              <w:rPr>
                <w:rFonts w:ascii="Arial" w:hAnsi="Arial" w:cs="Arial"/>
                <w:lang w:val="en-US"/>
              </w:rPr>
            </w:pPr>
            <w:r>
              <w:rPr>
                <w:rFonts w:ascii="Arial" w:hAnsi="Arial" w:cs="Arial"/>
                <w:noProof/>
                <w:lang w:val="en-US"/>
              </w:rPr>
              <w:drawing>
                <wp:inline distT="0" distB="0" distL="0" distR="0" wp14:anchorId="10C8D350" wp14:editId="035F6BEC">
                  <wp:extent cx="3629025" cy="49720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PoolClass.png"/>
                          <pic:cNvPicPr/>
                        </pic:nvPicPr>
                        <pic:blipFill>
                          <a:blip r:embed="rId11">
                            <a:extLst>
                              <a:ext uri="{28A0092B-C50C-407E-A947-70E740481C1C}">
                                <a14:useLocalDpi xmlns:a14="http://schemas.microsoft.com/office/drawing/2010/main" val="0"/>
                              </a:ext>
                            </a:extLst>
                          </a:blip>
                          <a:stretch>
                            <a:fillRect/>
                          </a:stretch>
                        </pic:blipFill>
                        <pic:spPr>
                          <a:xfrm>
                            <a:off x="0" y="0"/>
                            <a:ext cx="3629025" cy="4972050"/>
                          </a:xfrm>
                          <a:prstGeom prst="rect">
                            <a:avLst/>
                          </a:prstGeom>
                        </pic:spPr>
                      </pic:pic>
                    </a:graphicData>
                  </a:graphic>
                </wp:inline>
              </w:drawing>
            </w:r>
          </w:p>
          <w:p w:rsidR="00742B4D" w:rsidRDefault="00742B4D" w:rsidP="0075677F">
            <w:pPr>
              <w:spacing w:line="276" w:lineRule="auto"/>
              <w:rPr>
                <w:rFonts w:ascii="Arial" w:hAnsi="Arial" w:cs="Arial"/>
                <w:lang w:val="en-US"/>
              </w:rPr>
            </w:pPr>
          </w:p>
          <w:p w:rsidR="00742B4D" w:rsidRDefault="00742B4D" w:rsidP="0075677F">
            <w:pPr>
              <w:spacing w:line="276" w:lineRule="auto"/>
              <w:rPr>
                <w:rFonts w:ascii="Arial" w:hAnsi="Arial" w:cs="Arial"/>
                <w:lang w:val="en-US"/>
              </w:rPr>
            </w:pPr>
          </w:p>
          <w:p w:rsidR="00742B4D" w:rsidRDefault="00742B4D" w:rsidP="0075677F">
            <w:pPr>
              <w:spacing w:line="276" w:lineRule="auto"/>
              <w:rPr>
                <w:rFonts w:ascii="Arial" w:hAnsi="Arial" w:cs="Arial"/>
                <w:lang w:val="en-US"/>
              </w:rPr>
            </w:pPr>
          </w:p>
        </w:tc>
      </w:tr>
      <w:tr w:rsidR="00742B4D" w:rsidTr="00253638">
        <w:trPr>
          <w:trHeight w:val="57"/>
        </w:trPr>
        <w:tc>
          <w:tcPr>
            <w:tcW w:w="9776" w:type="dxa"/>
            <w:gridSpan w:val="2"/>
          </w:tcPr>
          <w:p w:rsidR="00742B4D" w:rsidRDefault="00742B4D" w:rsidP="00742B4D">
            <w:pPr>
              <w:spacing w:line="276" w:lineRule="auto"/>
              <w:rPr>
                <w:rFonts w:ascii="Arial" w:hAnsi="Arial" w:cs="Arial"/>
                <w:lang w:val="en-US"/>
              </w:rPr>
            </w:pPr>
            <w:r>
              <w:rPr>
                <w:rFonts w:ascii="Arial" w:hAnsi="Arial" w:cs="Arial"/>
                <w:lang w:val="en-US"/>
              </w:rPr>
              <w:t>Rationale:</w:t>
            </w:r>
          </w:p>
          <w:p w:rsidR="00E24486" w:rsidRDefault="00CA6D6C" w:rsidP="00E24486">
            <w:pPr>
              <w:spacing w:line="276" w:lineRule="auto"/>
              <w:rPr>
                <w:rFonts w:ascii="Arial" w:hAnsi="Arial" w:cs="Arial"/>
                <w:lang w:val="en-US"/>
              </w:rPr>
            </w:pPr>
            <w:r>
              <w:rPr>
                <w:rFonts w:ascii="Arial" w:hAnsi="Arial" w:cs="Arial"/>
                <w:lang w:val="en-US"/>
              </w:rPr>
              <w:t xml:space="preserve">To implement the repository pattern, I propose to spin-off </w:t>
            </w:r>
            <w:proofErr w:type="spellStart"/>
            <w:r>
              <w:rPr>
                <w:rFonts w:ascii="Arial" w:hAnsi="Arial" w:cs="Arial"/>
                <w:lang w:val="en-US"/>
              </w:rPr>
              <w:t>CustomerRepository</w:t>
            </w:r>
            <w:proofErr w:type="spellEnd"/>
            <w:r>
              <w:rPr>
                <w:rFonts w:ascii="Arial" w:hAnsi="Arial" w:cs="Arial"/>
                <w:lang w:val="en-US"/>
              </w:rPr>
              <w:t xml:space="preserve">, </w:t>
            </w:r>
            <w:proofErr w:type="spellStart"/>
            <w:r>
              <w:rPr>
                <w:rFonts w:ascii="Arial" w:hAnsi="Arial" w:cs="Arial"/>
                <w:lang w:val="en-US"/>
              </w:rPr>
              <w:t>EmployeeRepository</w:t>
            </w:r>
            <w:proofErr w:type="spellEnd"/>
            <w:r>
              <w:rPr>
                <w:rFonts w:ascii="Arial" w:hAnsi="Arial" w:cs="Arial"/>
                <w:lang w:val="en-US"/>
              </w:rPr>
              <w:t xml:space="preserve">, and </w:t>
            </w:r>
            <w:proofErr w:type="spellStart"/>
            <w:r>
              <w:rPr>
                <w:rFonts w:ascii="Arial" w:hAnsi="Arial" w:cs="Arial"/>
                <w:lang w:val="en-US"/>
              </w:rPr>
              <w:t>VisitRepository</w:t>
            </w:r>
            <w:proofErr w:type="spellEnd"/>
            <w:r>
              <w:rPr>
                <w:rFonts w:ascii="Arial" w:hAnsi="Arial" w:cs="Arial"/>
                <w:lang w:val="en-US"/>
              </w:rPr>
              <w:t xml:space="preserve"> from the Pool class. </w:t>
            </w:r>
            <w:r w:rsidR="00E5017F">
              <w:rPr>
                <w:rFonts w:ascii="Arial" w:hAnsi="Arial" w:cs="Arial"/>
                <w:lang w:val="en-US"/>
              </w:rPr>
              <w:t xml:space="preserve">This would realize O-O concept of separation of concerns by limiting the scope of the Pool class to only one thing – being </w:t>
            </w:r>
            <w:r w:rsidR="00E5017F" w:rsidRPr="00F8120D">
              <w:rPr>
                <w:rFonts w:ascii="Arial" w:hAnsi="Arial" w:cs="Arial"/>
                <w:noProof/>
                <w:lang w:val="en-US"/>
              </w:rPr>
              <w:t>a</w:t>
            </w:r>
            <w:r w:rsidR="00F8120D">
              <w:rPr>
                <w:rFonts w:ascii="Arial" w:hAnsi="Arial" w:cs="Arial"/>
                <w:noProof/>
                <w:lang w:val="en-US"/>
              </w:rPr>
              <w:t>n</w:t>
            </w:r>
            <w:r w:rsidR="00E5017F" w:rsidRPr="00F8120D">
              <w:rPr>
                <w:rFonts w:ascii="Arial" w:hAnsi="Arial" w:cs="Arial"/>
                <w:noProof/>
                <w:lang w:val="en-US"/>
              </w:rPr>
              <w:t xml:space="preserve"> aggregator</w:t>
            </w:r>
            <w:r w:rsidR="00E5017F">
              <w:rPr>
                <w:rFonts w:ascii="Arial" w:hAnsi="Arial" w:cs="Arial"/>
                <w:lang w:val="en-US"/>
              </w:rPr>
              <w:t xml:space="preserve"> of repositories. Each repository is responsible for management of a collection of similar objects (CRUD operations) and for their storage. </w:t>
            </w:r>
          </w:p>
          <w:p w:rsidR="00742B4D" w:rsidRDefault="00E24486" w:rsidP="00F8120D">
            <w:pPr>
              <w:spacing w:line="276" w:lineRule="auto"/>
              <w:rPr>
                <w:rFonts w:ascii="Arial" w:hAnsi="Arial" w:cs="Arial"/>
                <w:lang w:val="en-US"/>
              </w:rPr>
            </w:pPr>
            <w:r>
              <w:rPr>
                <w:rFonts w:ascii="Arial" w:hAnsi="Arial" w:cs="Arial"/>
                <w:lang w:val="en-US"/>
              </w:rPr>
              <w:t xml:space="preserve">Furthermore, I </w:t>
            </w:r>
            <w:r w:rsidR="00F8120D">
              <w:rPr>
                <w:rFonts w:ascii="Arial" w:hAnsi="Arial" w:cs="Arial"/>
                <w:lang w:val="en-US"/>
              </w:rPr>
              <w:t>suggest</w:t>
            </w:r>
            <w:r>
              <w:rPr>
                <w:rFonts w:ascii="Arial" w:hAnsi="Arial" w:cs="Arial"/>
                <w:lang w:val="en-US"/>
              </w:rPr>
              <w:t xml:space="preserve"> to make t</w:t>
            </w:r>
            <w:r w:rsidR="00E5017F">
              <w:rPr>
                <w:rFonts w:ascii="Arial" w:hAnsi="Arial" w:cs="Arial"/>
                <w:lang w:val="en-US"/>
              </w:rPr>
              <w:t>he storage-related methods (load() and save())</w:t>
            </w:r>
            <w:r>
              <w:rPr>
                <w:rFonts w:ascii="Arial" w:hAnsi="Arial" w:cs="Arial"/>
                <w:lang w:val="en-US"/>
              </w:rPr>
              <w:t xml:space="preserve"> private. This encapsulation would decouple the business logic from the database access logic and</w:t>
            </w:r>
            <w:bookmarkStart w:id="0" w:name="_GoBack"/>
            <w:bookmarkEnd w:id="0"/>
            <w:r>
              <w:rPr>
                <w:rFonts w:ascii="Arial" w:hAnsi="Arial" w:cs="Arial"/>
                <w:lang w:val="en-US"/>
              </w:rPr>
              <w:t xml:space="preserve"> simplify further testing and maintenance.   </w:t>
            </w:r>
            <w:r w:rsidR="00E5017F">
              <w:rPr>
                <w:rFonts w:ascii="Arial" w:hAnsi="Arial" w:cs="Arial"/>
                <w:lang w:val="en-US"/>
              </w:rPr>
              <w:t xml:space="preserve">   </w:t>
            </w:r>
          </w:p>
        </w:tc>
      </w:tr>
    </w:tbl>
    <w:p w:rsidR="000C4BAC" w:rsidRPr="00D658CB" w:rsidRDefault="000C4BAC" w:rsidP="0075677F">
      <w:pPr>
        <w:spacing w:line="276" w:lineRule="auto"/>
        <w:rPr>
          <w:rFonts w:ascii="Arial" w:hAnsi="Arial" w:cs="Arial"/>
          <w:lang w:val="en-US"/>
        </w:rPr>
      </w:pPr>
    </w:p>
    <w:sectPr w:rsidR="000C4BAC" w:rsidRPr="00D658CB">
      <w:head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0C37" w:rsidRDefault="00050C37" w:rsidP="004F4459">
      <w:pPr>
        <w:spacing w:after="0" w:line="240" w:lineRule="auto"/>
      </w:pPr>
      <w:r>
        <w:separator/>
      </w:r>
    </w:p>
  </w:endnote>
  <w:endnote w:type="continuationSeparator" w:id="0">
    <w:p w:rsidR="00050C37" w:rsidRDefault="00050C37" w:rsidP="004F4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0C37" w:rsidRDefault="00050C37" w:rsidP="004F4459">
      <w:pPr>
        <w:spacing w:after="0" w:line="240" w:lineRule="auto"/>
      </w:pPr>
      <w:r>
        <w:separator/>
      </w:r>
    </w:p>
  </w:footnote>
  <w:footnote w:type="continuationSeparator" w:id="0">
    <w:p w:rsidR="00050C37" w:rsidRDefault="00050C37" w:rsidP="004F44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7F6" w:rsidRDefault="004F4459">
    <w:pPr>
      <w:pStyle w:val="a4"/>
      <w:rPr>
        <w:color w:val="808080" w:themeColor="background1" w:themeShade="80"/>
        <w:lang w:val="en-US"/>
      </w:rPr>
    </w:pPr>
    <w:r w:rsidRPr="00A357F6">
      <w:rPr>
        <w:color w:val="808080" w:themeColor="background1" w:themeShade="80"/>
        <w:lang w:val="en-US"/>
      </w:rPr>
      <w:t>IST3</w:t>
    </w:r>
    <w:r w:rsidR="008968E3" w:rsidRPr="00A357F6">
      <w:rPr>
        <w:color w:val="808080" w:themeColor="background1" w:themeShade="80"/>
        <w:lang w:val="en-US"/>
      </w:rPr>
      <w:t>1</w:t>
    </w:r>
    <w:r w:rsidRPr="00A357F6">
      <w:rPr>
        <w:color w:val="808080" w:themeColor="background1" w:themeShade="80"/>
        <w:lang w:val="en-US"/>
      </w:rPr>
      <w:t>1 (</w:t>
    </w:r>
    <w:r w:rsidR="00D6364A" w:rsidRPr="00A357F6">
      <w:rPr>
        <w:color w:val="808080" w:themeColor="background1" w:themeShade="80"/>
        <w:lang w:val="en-US"/>
      </w:rPr>
      <w:t>F</w:t>
    </w:r>
    <w:r w:rsidR="008968E3" w:rsidRPr="00A357F6">
      <w:rPr>
        <w:color w:val="808080" w:themeColor="background1" w:themeShade="80"/>
        <w:lang w:val="en-US"/>
      </w:rPr>
      <w:t>all</w:t>
    </w:r>
    <w:r w:rsidRPr="00A357F6">
      <w:rPr>
        <w:color w:val="808080" w:themeColor="background1" w:themeShade="80"/>
        <w:lang w:val="en-US"/>
      </w:rPr>
      <w:t xml:space="preserve"> 2018)</w:t>
    </w:r>
  </w:p>
  <w:p w:rsidR="00A00EB1" w:rsidRDefault="00E80384">
    <w:pPr>
      <w:pStyle w:val="a4"/>
      <w:rPr>
        <w:color w:val="808080" w:themeColor="background1" w:themeShade="80"/>
        <w:lang w:val="en-US"/>
      </w:rPr>
    </w:pPr>
    <w:r>
      <w:rPr>
        <w:color w:val="808080" w:themeColor="background1" w:themeShade="80"/>
        <w:lang w:val="en-US"/>
      </w:rPr>
      <w:t>Dmitry Mikhailov (</w:t>
    </w:r>
    <w:r w:rsidR="00F4686D">
      <w:rPr>
        <w:color w:val="808080" w:themeColor="background1" w:themeShade="80"/>
        <w:lang w:val="en-US"/>
      </w:rPr>
      <w:t>Group 8</w:t>
    </w:r>
    <w:r>
      <w:rPr>
        <w:color w:val="808080" w:themeColor="background1" w:themeShade="80"/>
        <w:lang w:val="en-US"/>
      </w:rPr>
      <w:t>)</w:t>
    </w:r>
  </w:p>
  <w:p w:rsidR="00A00EB1" w:rsidRPr="00A357F6" w:rsidRDefault="00A00EB1">
    <w:pPr>
      <w:pStyle w:val="a4"/>
      <w:rPr>
        <w:color w:val="808080" w:themeColor="background1" w:themeShade="80"/>
        <w:lang w:val="en-US"/>
      </w:rPr>
    </w:pPr>
    <w:r>
      <w:rPr>
        <w:color w:val="808080" w:themeColor="background1" w:themeShade="80"/>
        <w:lang w:val="en-US"/>
      </w:rPr>
      <w:t>Pool Access System</w:t>
    </w:r>
  </w:p>
  <w:p w:rsidR="009D59D8" w:rsidRDefault="006744EF" w:rsidP="006744EF">
    <w:pPr>
      <w:pStyle w:val="a4"/>
      <w:rPr>
        <w:color w:val="808080" w:themeColor="background1" w:themeShade="80"/>
        <w:lang w:val="en-US"/>
      </w:rPr>
    </w:pPr>
    <w:r>
      <w:rPr>
        <w:color w:val="808080" w:themeColor="background1" w:themeShade="80"/>
        <w:lang w:val="en-US"/>
      </w:rPr>
      <w:t xml:space="preserve">September </w:t>
    </w:r>
    <w:r w:rsidR="009578F7">
      <w:rPr>
        <w:color w:val="808080" w:themeColor="background1" w:themeShade="80"/>
        <w:lang w:val="en-US"/>
      </w:rPr>
      <w:t>21</w:t>
    </w:r>
    <w:r>
      <w:rPr>
        <w:color w:val="808080" w:themeColor="background1" w:themeShade="80"/>
        <w:lang w:val="en-US"/>
      </w:rPr>
      <w:t>, 2018</w:t>
    </w:r>
  </w:p>
  <w:p w:rsidR="00F4686D" w:rsidRPr="00A357F6" w:rsidRDefault="00F4686D" w:rsidP="006744EF">
    <w:pPr>
      <w:pStyle w:val="a4"/>
      <w:rPr>
        <w:color w:val="808080" w:themeColor="background1" w:themeShade="80"/>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20AD0"/>
    <w:multiLevelType w:val="hybridMultilevel"/>
    <w:tmpl w:val="DD2C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12566"/>
    <w:multiLevelType w:val="hybridMultilevel"/>
    <w:tmpl w:val="AB1A7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64547"/>
    <w:multiLevelType w:val="hybridMultilevel"/>
    <w:tmpl w:val="DA82484C"/>
    <w:lvl w:ilvl="0" w:tplc="F3E63F0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DF1FD3"/>
    <w:multiLevelType w:val="hybridMultilevel"/>
    <w:tmpl w:val="1ADCD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B3A84"/>
    <w:multiLevelType w:val="hybridMultilevel"/>
    <w:tmpl w:val="FCD88058"/>
    <w:lvl w:ilvl="0" w:tplc="C576C3DA">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5551620"/>
    <w:multiLevelType w:val="hybridMultilevel"/>
    <w:tmpl w:val="0ABC2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071526"/>
    <w:multiLevelType w:val="hybridMultilevel"/>
    <w:tmpl w:val="7E48FA9E"/>
    <w:lvl w:ilvl="0" w:tplc="4692B37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0259BB"/>
    <w:multiLevelType w:val="hybridMultilevel"/>
    <w:tmpl w:val="264E09F2"/>
    <w:lvl w:ilvl="0" w:tplc="041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AD68F4"/>
    <w:multiLevelType w:val="hybridMultilevel"/>
    <w:tmpl w:val="C8923BD4"/>
    <w:lvl w:ilvl="0" w:tplc="041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3D12C3"/>
    <w:multiLevelType w:val="hybridMultilevel"/>
    <w:tmpl w:val="088079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F75550"/>
    <w:multiLevelType w:val="hybridMultilevel"/>
    <w:tmpl w:val="5DAC1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D5495F"/>
    <w:multiLevelType w:val="hybridMultilevel"/>
    <w:tmpl w:val="67A8005C"/>
    <w:lvl w:ilvl="0" w:tplc="86F031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8D6CA1"/>
    <w:multiLevelType w:val="hybridMultilevel"/>
    <w:tmpl w:val="4060F2F4"/>
    <w:lvl w:ilvl="0" w:tplc="8D2657A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64285D"/>
    <w:multiLevelType w:val="hybridMultilevel"/>
    <w:tmpl w:val="48461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13029C"/>
    <w:multiLevelType w:val="hybridMultilevel"/>
    <w:tmpl w:val="DCCAC874"/>
    <w:lvl w:ilvl="0" w:tplc="C6B813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FF1606"/>
    <w:multiLevelType w:val="hybridMultilevel"/>
    <w:tmpl w:val="966056F2"/>
    <w:lvl w:ilvl="0" w:tplc="E49E427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B5542C"/>
    <w:multiLevelType w:val="hybridMultilevel"/>
    <w:tmpl w:val="AA68E5C6"/>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3A126F"/>
    <w:multiLevelType w:val="hybridMultilevel"/>
    <w:tmpl w:val="DB9CAC00"/>
    <w:lvl w:ilvl="0" w:tplc="041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8024A2"/>
    <w:multiLevelType w:val="hybridMultilevel"/>
    <w:tmpl w:val="22EE6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E4537E"/>
    <w:multiLevelType w:val="hybridMultilevel"/>
    <w:tmpl w:val="B498C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E6224B"/>
    <w:multiLevelType w:val="hybridMultilevel"/>
    <w:tmpl w:val="76A64E50"/>
    <w:lvl w:ilvl="0" w:tplc="041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D67DCE"/>
    <w:multiLevelType w:val="hybridMultilevel"/>
    <w:tmpl w:val="3C3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3257A9"/>
    <w:multiLevelType w:val="hybridMultilevel"/>
    <w:tmpl w:val="60CAAD4C"/>
    <w:lvl w:ilvl="0" w:tplc="041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DB1FC4"/>
    <w:multiLevelType w:val="hybridMultilevel"/>
    <w:tmpl w:val="970C2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D67B30"/>
    <w:multiLevelType w:val="hybridMultilevel"/>
    <w:tmpl w:val="9D80B67E"/>
    <w:lvl w:ilvl="0" w:tplc="2CCAB4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F07634"/>
    <w:multiLevelType w:val="hybridMultilevel"/>
    <w:tmpl w:val="0BB43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
  </w:num>
  <w:num w:numId="3">
    <w:abstractNumId w:val="14"/>
  </w:num>
  <w:num w:numId="4">
    <w:abstractNumId w:val="22"/>
  </w:num>
  <w:num w:numId="5">
    <w:abstractNumId w:val="4"/>
  </w:num>
  <w:num w:numId="6">
    <w:abstractNumId w:val="12"/>
  </w:num>
  <w:num w:numId="7">
    <w:abstractNumId w:val="1"/>
  </w:num>
  <w:num w:numId="8">
    <w:abstractNumId w:val="11"/>
  </w:num>
  <w:num w:numId="9">
    <w:abstractNumId w:val="6"/>
  </w:num>
  <w:num w:numId="10">
    <w:abstractNumId w:val="3"/>
  </w:num>
  <w:num w:numId="11">
    <w:abstractNumId w:val="7"/>
  </w:num>
  <w:num w:numId="12">
    <w:abstractNumId w:val="23"/>
  </w:num>
  <w:num w:numId="13">
    <w:abstractNumId w:val="19"/>
  </w:num>
  <w:num w:numId="14">
    <w:abstractNumId w:val="25"/>
  </w:num>
  <w:num w:numId="15">
    <w:abstractNumId w:val="17"/>
  </w:num>
  <w:num w:numId="16">
    <w:abstractNumId w:val="20"/>
  </w:num>
  <w:num w:numId="17">
    <w:abstractNumId w:val="8"/>
  </w:num>
  <w:num w:numId="18">
    <w:abstractNumId w:val="13"/>
  </w:num>
  <w:num w:numId="19">
    <w:abstractNumId w:val="0"/>
  </w:num>
  <w:num w:numId="20">
    <w:abstractNumId w:val="15"/>
  </w:num>
  <w:num w:numId="21">
    <w:abstractNumId w:val="16"/>
  </w:num>
  <w:num w:numId="22">
    <w:abstractNumId w:val="9"/>
  </w:num>
  <w:num w:numId="23">
    <w:abstractNumId w:val="5"/>
  </w:num>
  <w:num w:numId="24">
    <w:abstractNumId w:val="18"/>
  </w:num>
  <w:num w:numId="25">
    <w:abstractNumId w:val="10"/>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I2tLA0N7I0NTOwMDNV0lEKTi0uzszPAykwNK8FAN9Ysi8tAAAA"/>
  </w:docVars>
  <w:rsids>
    <w:rsidRoot w:val="00754B84"/>
    <w:rsid w:val="00017D03"/>
    <w:rsid w:val="00046080"/>
    <w:rsid w:val="00050C37"/>
    <w:rsid w:val="00057138"/>
    <w:rsid w:val="00066B17"/>
    <w:rsid w:val="0009273B"/>
    <w:rsid w:val="000C4BAC"/>
    <w:rsid w:val="000D6E24"/>
    <w:rsid w:val="000D6EE4"/>
    <w:rsid w:val="000E5886"/>
    <w:rsid w:val="001366CD"/>
    <w:rsid w:val="001620EE"/>
    <w:rsid w:val="00183FB5"/>
    <w:rsid w:val="0019218C"/>
    <w:rsid w:val="001A3456"/>
    <w:rsid w:val="001B0907"/>
    <w:rsid w:val="001C6888"/>
    <w:rsid w:val="001C7DA1"/>
    <w:rsid w:val="001D4A4B"/>
    <w:rsid w:val="001E097C"/>
    <w:rsid w:val="001E51A0"/>
    <w:rsid w:val="001E6B66"/>
    <w:rsid w:val="002103BB"/>
    <w:rsid w:val="00224FC7"/>
    <w:rsid w:val="00233F94"/>
    <w:rsid w:val="00251B69"/>
    <w:rsid w:val="0025490C"/>
    <w:rsid w:val="0027604B"/>
    <w:rsid w:val="00277F2C"/>
    <w:rsid w:val="00296B82"/>
    <w:rsid w:val="002A5A02"/>
    <w:rsid w:val="002A6E50"/>
    <w:rsid w:val="002C473E"/>
    <w:rsid w:val="002E0EC4"/>
    <w:rsid w:val="003275CB"/>
    <w:rsid w:val="003359CD"/>
    <w:rsid w:val="00335D69"/>
    <w:rsid w:val="003438D5"/>
    <w:rsid w:val="00353A0E"/>
    <w:rsid w:val="003619DC"/>
    <w:rsid w:val="00366E5C"/>
    <w:rsid w:val="00370A07"/>
    <w:rsid w:val="00393386"/>
    <w:rsid w:val="003B7DBC"/>
    <w:rsid w:val="003E5BE9"/>
    <w:rsid w:val="0041309B"/>
    <w:rsid w:val="00430525"/>
    <w:rsid w:val="00474DC6"/>
    <w:rsid w:val="00476797"/>
    <w:rsid w:val="00494CF5"/>
    <w:rsid w:val="004E2DD6"/>
    <w:rsid w:val="004F25CE"/>
    <w:rsid w:val="004F4459"/>
    <w:rsid w:val="00516716"/>
    <w:rsid w:val="0052138D"/>
    <w:rsid w:val="005375E0"/>
    <w:rsid w:val="0055412E"/>
    <w:rsid w:val="00565A86"/>
    <w:rsid w:val="00577B46"/>
    <w:rsid w:val="00594CD5"/>
    <w:rsid w:val="005C00A4"/>
    <w:rsid w:val="005C4BE6"/>
    <w:rsid w:val="005C7933"/>
    <w:rsid w:val="00647943"/>
    <w:rsid w:val="0065354E"/>
    <w:rsid w:val="006644E5"/>
    <w:rsid w:val="00672106"/>
    <w:rsid w:val="006744EF"/>
    <w:rsid w:val="006A0883"/>
    <w:rsid w:val="006A2EAF"/>
    <w:rsid w:val="006A763A"/>
    <w:rsid w:val="006C7995"/>
    <w:rsid w:val="006D0BAB"/>
    <w:rsid w:val="006D1EF5"/>
    <w:rsid w:val="007158C0"/>
    <w:rsid w:val="007166F8"/>
    <w:rsid w:val="00737EA7"/>
    <w:rsid w:val="00742B4D"/>
    <w:rsid w:val="00754B84"/>
    <w:rsid w:val="0075677F"/>
    <w:rsid w:val="00762DAD"/>
    <w:rsid w:val="00786A1A"/>
    <w:rsid w:val="007A241D"/>
    <w:rsid w:val="007A746E"/>
    <w:rsid w:val="007B2AE1"/>
    <w:rsid w:val="007B6B6E"/>
    <w:rsid w:val="007C06BE"/>
    <w:rsid w:val="007C4CE1"/>
    <w:rsid w:val="007D4AC4"/>
    <w:rsid w:val="007D7E83"/>
    <w:rsid w:val="007E2B88"/>
    <w:rsid w:val="007E60B5"/>
    <w:rsid w:val="008043B1"/>
    <w:rsid w:val="00865CF6"/>
    <w:rsid w:val="00867320"/>
    <w:rsid w:val="00886BFA"/>
    <w:rsid w:val="00890539"/>
    <w:rsid w:val="008968E3"/>
    <w:rsid w:val="008A0DCF"/>
    <w:rsid w:val="008B3CCF"/>
    <w:rsid w:val="008E2770"/>
    <w:rsid w:val="00902BD4"/>
    <w:rsid w:val="00905F5A"/>
    <w:rsid w:val="009332AA"/>
    <w:rsid w:val="00955B06"/>
    <w:rsid w:val="00955F49"/>
    <w:rsid w:val="009578F7"/>
    <w:rsid w:val="009639AF"/>
    <w:rsid w:val="00980B09"/>
    <w:rsid w:val="0099389A"/>
    <w:rsid w:val="009A0CF3"/>
    <w:rsid w:val="009A4C8D"/>
    <w:rsid w:val="009B3E15"/>
    <w:rsid w:val="009D0EDE"/>
    <w:rsid w:val="009D59D8"/>
    <w:rsid w:val="009E183A"/>
    <w:rsid w:val="009E2A9E"/>
    <w:rsid w:val="00A00EB1"/>
    <w:rsid w:val="00A02BC0"/>
    <w:rsid w:val="00A132D3"/>
    <w:rsid w:val="00A261A1"/>
    <w:rsid w:val="00A31782"/>
    <w:rsid w:val="00A352A8"/>
    <w:rsid w:val="00A357F6"/>
    <w:rsid w:val="00A40B0D"/>
    <w:rsid w:val="00A465E4"/>
    <w:rsid w:val="00A46AEE"/>
    <w:rsid w:val="00A46B2F"/>
    <w:rsid w:val="00A550AA"/>
    <w:rsid w:val="00A64631"/>
    <w:rsid w:val="00A7069D"/>
    <w:rsid w:val="00A87407"/>
    <w:rsid w:val="00AE777E"/>
    <w:rsid w:val="00B215C3"/>
    <w:rsid w:val="00B26804"/>
    <w:rsid w:val="00B35B59"/>
    <w:rsid w:val="00B37492"/>
    <w:rsid w:val="00B47B2E"/>
    <w:rsid w:val="00B554C0"/>
    <w:rsid w:val="00B65437"/>
    <w:rsid w:val="00BA6271"/>
    <w:rsid w:val="00C04C44"/>
    <w:rsid w:val="00C0647B"/>
    <w:rsid w:val="00C1250F"/>
    <w:rsid w:val="00C15AA7"/>
    <w:rsid w:val="00C21E33"/>
    <w:rsid w:val="00C96667"/>
    <w:rsid w:val="00CA3CBF"/>
    <w:rsid w:val="00CA6D6C"/>
    <w:rsid w:val="00CB4E34"/>
    <w:rsid w:val="00CC27A4"/>
    <w:rsid w:val="00CD1334"/>
    <w:rsid w:val="00CF1EE6"/>
    <w:rsid w:val="00D033E0"/>
    <w:rsid w:val="00D05A24"/>
    <w:rsid w:val="00D42A28"/>
    <w:rsid w:val="00D45C16"/>
    <w:rsid w:val="00D51F9B"/>
    <w:rsid w:val="00D6364A"/>
    <w:rsid w:val="00D658CB"/>
    <w:rsid w:val="00D82A59"/>
    <w:rsid w:val="00DB3E5B"/>
    <w:rsid w:val="00DE26DE"/>
    <w:rsid w:val="00DE45EC"/>
    <w:rsid w:val="00E140C9"/>
    <w:rsid w:val="00E24486"/>
    <w:rsid w:val="00E4027F"/>
    <w:rsid w:val="00E47E03"/>
    <w:rsid w:val="00E5017F"/>
    <w:rsid w:val="00E647B1"/>
    <w:rsid w:val="00E80384"/>
    <w:rsid w:val="00EE1C97"/>
    <w:rsid w:val="00EE33D4"/>
    <w:rsid w:val="00F0449B"/>
    <w:rsid w:val="00F0722C"/>
    <w:rsid w:val="00F4686D"/>
    <w:rsid w:val="00F652B9"/>
    <w:rsid w:val="00F7689D"/>
    <w:rsid w:val="00F8120D"/>
    <w:rsid w:val="00F913FB"/>
    <w:rsid w:val="00FC4DCA"/>
    <w:rsid w:val="00FF2C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471ABA-D124-4C40-BE57-8C5012FB4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357F6"/>
    <w:pPr>
      <w:keepNext/>
      <w:keepLines/>
      <w:spacing w:before="240" w:after="0" w:line="276" w:lineRule="auto"/>
      <w:outlineLvl w:val="0"/>
    </w:pPr>
    <w:rPr>
      <w:rFonts w:ascii="Arial" w:eastAsiaTheme="majorEastAsia" w:hAnsi="Arial" w:cs="Arial"/>
      <w:color w:val="2E74B5" w:themeColor="accent1" w:themeShade="BF"/>
      <w:sz w:val="36"/>
      <w:szCs w:val="32"/>
      <w:lang w:val="en-US"/>
    </w:rPr>
  </w:style>
  <w:style w:type="paragraph" w:styleId="2">
    <w:name w:val="heading 2"/>
    <w:basedOn w:val="a"/>
    <w:next w:val="a"/>
    <w:link w:val="20"/>
    <w:uiPriority w:val="9"/>
    <w:unhideWhenUsed/>
    <w:qFormat/>
    <w:rsid w:val="00A357F6"/>
    <w:pPr>
      <w:keepNext/>
      <w:keepLines/>
      <w:spacing w:before="40" w:after="0" w:line="276" w:lineRule="auto"/>
      <w:outlineLvl w:val="1"/>
    </w:pPr>
    <w:rPr>
      <w:rFonts w:ascii="Arial" w:eastAsiaTheme="majorEastAsia" w:hAnsi="Arial" w:cs="Arial"/>
      <w:color w:val="2E74B5" w:themeColor="accent1" w:themeShade="BF"/>
      <w:sz w:val="28"/>
      <w:szCs w:val="2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5A24"/>
    <w:pPr>
      <w:ind w:left="720"/>
      <w:contextualSpacing/>
    </w:pPr>
  </w:style>
  <w:style w:type="character" w:customStyle="1" w:styleId="10">
    <w:name w:val="Заголовок 1 Знак"/>
    <w:basedOn w:val="a0"/>
    <w:link w:val="1"/>
    <w:uiPriority w:val="9"/>
    <w:rsid w:val="00A357F6"/>
    <w:rPr>
      <w:rFonts w:ascii="Arial" w:eastAsiaTheme="majorEastAsia" w:hAnsi="Arial" w:cs="Arial"/>
      <w:color w:val="2E74B5" w:themeColor="accent1" w:themeShade="BF"/>
      <w:sz w:val="36"/>
      <w:szCs w:val="32"/>
      <w:lang w:val="en-US"/>
    </w:rPr>
  </w:style>
  <w:style w:type="character" w:customStyle="1" w:styleId="20">
    <w:name w:val="Заголовок 2 Знак"/>
    <w:basedOn w:val="a0"/>
    <w:link w:val="2"/>
    <w:uiPriority w:val="9"/>
    <w:rsid w:val="00A357F6"/>
    <w:rPr>
      <w:rFonts w:ascii="Arial" w:eastAsiaTheme="majorEastAsia" w:hAnsi="Arial" w:cs="Arial"/>
      <w:color w:val="2E74B5" w:themeColor="accent1" w:themeShade="BF"/>
      <w:sz w:val="28"/>
      <w:szCs w:val="26"/>
      <w:lang w:val="en-US"/>
    </w:rPr>
  </w:style>
  <w:style w:type="paragraph" w:styleId="a4">
    <w:name w:val="header"/>
    <w:basedOn w:val="a"/>
    <w:link w:val="a5"/>
    <w:uiPriority w:val="99"/>
    <w:unhideWhenUsed/>
    <w:rsid w:val="004F4459"/>
    <w:pPr>
      <w:tabs>
        <w:tab w:val="center" w:pos="4844"/>
        <w:tab w:val="right" w:pos="9689"/>
      </w:tabs>
      <w:spacing w:after="0" w:line="240" w:lineRule="auto"/>
    </w:pPr>
  </w:style>
  <w:style w:type="character" w:customStyle="1" w:styleId="a5">
    <w:name w:val="Верхний колонтитул Знак"/>
    <w:basedOn w:val="a0"/>
    <w:link w:val="a4"/>
    <w:uiPriority w:val="99"/>
    <w:rsid w:val="004F4459"/>
  </w:style>
  <w:style w:type="paragraph" w:styleId="a6">
    <w:name w:val="footer"/>
    <w:basedOn w:val="a"/>
    <w:link w:val="a7"/>
    <w:uiPriority w:val="99"/>
    <w:unhideWhenUsed/>
    <w:rsid w:val="004F4459"/>
    <w:pPr>
      <w:tabs>
        <w:tab w:val="center" w:pos="4844"/>
        <w:tab w:val="right" w:pos="9689"/>
      </w:tabs>
      <w:spacing w:after="0" w:line="240" w:lineRule="auto"/>
    </w:pPr>
  </w:style>
  <w:style w:type="character" w:customStyle="1" w:styleId="a7">
    <w:name w:val="Нижний колонтитул Знак"/>
    <w:basedOn w:val="a0"/>
    <w:link w:val="a6"/>
    <w:uiPriority w:val="99"/>
    <w:rsid w:val="004F4459"/>
  </w:style>
  <w:style w:type="paragraph" w:styleId="a8">
    <w:name w:val="Balloon Text"/>
    <w:basedOn w:val="a"/>
    <w:link w:val="a9"/>
    <w:uiPriority w:val="99"/>
    <w:semiHidden/>
    <w:unhideWhenUsed/>
    <w:rsid w:val="004F4459"/>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4F4459"/>
    <w:rPr>
      <w:rFonts w:ascii="Segoe UI" w:hAnsi="Segoe UI" w:cs="Segoe UI"/>
      <w:sz w:val="18"/>
      <w:szCs w:val="18"/>
    </w:rPr>
  </w:style>
  <w:style w:type="table" w:styleId="aa">
    <w:name w:val="Table Grid"/>
    <w:basedOn w:val="a1"/>
    <w:uiPriority w:val="39"/>
    <w:rsid w:val="00D03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A00EB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8B04681-5158-4F59-8665-16F6D13BC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Pages>
  <Words>247</Words>
  <Characters>1414</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Михайлов Дмитрий</dc:creator>
  <cp:keywords/>
  <dc:description/>
  <cp:lastModifiedBy>Михайлов Дмитрий</cp:lastModifiedBy>
  <cp:revision>4</cp:revision>
  <dcterms:created xsi:type="dcterms:W3CDTF">2018-09-21T09:05:00Z</dcterms:created>
  <dcterms:modified xsi:type="dcterms:W3CDTF">2018-09-21T13:16:00Z</dcterms:modified>
</cp:coreProperties>
</file>