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FoodSave Smart GitHub Working Procedure</w:t>
      </w:r>
    </w:p>
    <w:p>
      <w:pPr>
        <w:pStyle w:val="Subtitle"/>
      </w:pPr>
      <w:r>
        <w:t>Uploading files and reviewing and merging team contributions</w:t>
      </w:r>
    </w:p>
    <w:p>
      <w:r>
        <w:t>Team Green  |  CPU4106  |  Version 1.0  |  16 October 2026</w:t>
      </w:r>
    </w:p>
    <w:p>
      <w:r>
        <w:t>This procedure helps all five team members publish their own work and bring tested contributions into the shared project. Use the GitHub website for the steps below. Costel coordinates repository administration, review and merging; each member remains responsible for the accuracy and testing of their own contribution.</w:t>
      </w:r>
    </w:p>
    <w:p>
      <w:r>
        <w:t>Repository: https://github.com/G273105/foodsave-smart</w:t>
      </w:r>
    </w:p>
    <w:p>
      <w:pPr>
        <w:pStyle w:val="Heading2"/>
      </w:pPr>
      <w:r>
        <w:t>Team working rule</w:t>
      </w:r>
    </w:p>
    <w:p>
      <w:r>
        <w:t>Work on your own branch. Commit your files there, open a Draft Pull Request while work is incomplete, then request review when the contribution is ready. Costel merges approved changes into main. This is our team procedure; GitHub permissions and repository rules may provide additional restrictions.</w:t>
      </w:r>
    </w:p>
    <w:tbl>
      <w:tblPr>
        <w:tblW w:type="auto" w:w="0"/>
        <w:tblLayout w:type="fixed"/>
        <w:tblLook w:firstColumn="1" w:firstRow="1" w:lastColumn="0" w:lastRow="0" w:noHBand="0" w:noVBand="1" w:val="04A0"/>
      </w:tblPr>
      <w:tblGrid>
        <w:gridCol w:w="1440"/>
        <w:gridCol w:w="5328"/>
        <w:gridCol w:w="1728"/>
      </w:tblGrid>
      <w:tr>
        <w:trPr>
          <w:cantSplit/>
          <w:tblHeader/>
        </w:trPr>
        <w:tc>
          <w:tcPr>
            <w:tcW w:type="dxa" w:w="3331"/>
            <w:shd w:fill="E6EDF2"/>
            <w:tcBorders>
              <w:top w:val="single" w:sz="4" w:color="D9D9D9"/>
              <w:left w:val="single" w:sz="4" w:color="D9D9D9"/>
              <w:bottom w:val="single" w:sz="4" w:color="D9D9D9"/>
              <w:right w:val="single" w:sz="4" w:color="D9D9D9"/>
            </w:tcBorders>
            <w:vAlign w:val="center"/>
          </w:tcPr>
          <w:p>
            <w:pPr>
              <w:spacing w:after="100" w:before="100"/>
            </w:pPr>
            <w:r>
              <w:rPr>
                <w:b/>
                <w:sz w:val="20"/>
              </w:rPr>
              <w:t>Member</w:t>
            </w:r>
          </w:p>
        </w:tc>
        <w:tc>
          <w:tcPr>
            <w:tcW w:type="dxa" w:w="3331"/>
            <w:shd w:fill="E6EDF2"/>
            <w:tcBorders>
              <w:top w:val="single" w:sz="4" w:color="D9D9D9"/>
              <w:left w:val="single" w:sz="4" w:color="D9D9D9"/>
              <w:bottom w:val="single" w:sz="4" w:color="D9D9D9"/>
              <w:right w:val="single" w:sz="4" w:color="D9D9D9"/>
            </w:tcBorders>
            <w:vAlign w:val="center"/>
          </w:tcPr>
          <w:p>
            <w:pPr>
              <w:spacing w:after="100" w:before="100"/>
            </w:pPr>
            <w:r>
              <w:rPr>
                <w:b/>
                <w:sz w:val="20"/>
              </w:rPr>
              <w:t>Contribution</w:t>
            </w:r>
          </w:p>
        </w:tc>
        <w:tc>
          <w:tcPr>
            <w:tcW w:type="dxa" w:w="3331"/>
            <w:shd w:fill="E6EDF2"/>
            <w:tcBorders>
              <w:top w:val="single" w:sz="4" w:color="D9D9D9"/>
              <w:left w:val="single" w:sz="4" w:color="D9D9D9"/>
              <w:bottom w:val="single" w:sz="4" w:color="D9D9D9"/>
              <w:right w:val="single" w:sz="4" w:color="D9D9D9"/>
            </w:tcBorders>
            <w:vAlign w:val="center"/>
          </w:tcPr>
          <w:p>
            <w:pPr>
              <w:spacing w:after="100" w:before="100"/>
            </w:pPr>
            <w:r>
              <w:rPr>
                <w:b/>
                <w:sz w:val="20"/>
              </w:rPr>
              <w:t>Main folder</w:t>
            </w:r>
          </w:p>
        </w:tc>
      </w:tr>
      <w:tr>
        <w:trPr>
          <w:cantSplit/>
        </w:trPr>
        <w:tc>
          <w:tcPr>
            <w:tcW w:type="dxa" w:w="144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Alex</w:t>
            </w:r>
          </w:p>
        </w:tc>
        <w:tc>
          <w:tcPr>
            <w:tcW w:type="dxa" w:w="5328"/>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Database schema and database documentation</w:t>
            </w:r>
          </w:p>
        </w:tc>
        <w:tc>
          <w:tcPr>
            <w:tcW w:type="dxa" w:w="1728"/>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database/</w:t>
            </w:r>
          </w:p>
        </w:tc>
      </w:tr>
      <w:tr>
        <w:trPr>
          <w:cantSplit/>
        </w:trPr>
        <w:tc>
          <w:tcPr>
            <w:tcW w:type="dxa" w:w="1440"/>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Laurentiu</w:t>
            </w:r>
          </w:p>
        </w:tc>
        <w:tc>
          <w:tcPr>
            <w:tcW w:type="dxa" w:w="5328"/>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Flask backend and API integration</w:t>
            </w:r>
          </w:p>
        </w:tc>
        <w:tc>
          <w:tcPr>
            <w:tcW w:type="dxa" w:w="1728"/>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backend/</w:t>
            </w:r>
          </w:p>
        </w:tc>
      </w:tr>
      <w:tr>
        <w:trPr>
          <w:cantSplit/>
        </w:trPr>
        <w:tc>
          <w:tcPr>
            <w:tcW w:type="dxa" w:w="144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Florin</w:t>
            </w:r>
          </w:p>
        </w:tc>
        <w:tc>
          <w:tcPr>
            <w:tcW w:type="dxa" w:w="5328"/>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Frontend and web interface</w:t>
            </w:r>
          </w:p>
        </w:tc>
        <w:tc>
          <w:tcPr>
            <w:tcW w:type="dxa" w:w="1728"/>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frontend/</w:t>
            </w:r>
          </w:p>
        </w:tc>
      </w:tr>
      <w:tr>
        <w:trPr>
          <w:cantSplit/>
        </w:trPr>
        <w:tc>
          <w:tcPr>
            <w:tcW w:type="dxa" w:w="1440"/>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Marius</w:t>
            </w:r>
          </w:p>
        </w:tc>
        <w:tc>
          <w:tcPr>
            <w:tcW w:type="dxa" w:w="5328"/>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UX research designs and QA evidence</w:t>
            </w:r>
          </w:p>
        </w:tc>
        <w:tc>
          <w:tcPr>
            <w:tcW w:type="dxa" w:w="1728"/>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design/ and docs/</w:t>
            </w:r>
          </w:p>
        </w:tc>
      </w:tr>
      <w:tr>
        <w:trPr>
          <w:cantSplit/>
        </w:trPr>
        <w:tc>
          <w:tcPr>
            <w:tcW w:type="dxa" w:w="144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Costel</w:t>
            </w:r>
          </w:p>
        </w:tc>
        <w:tc>
          <w:tcPr>
            <w:tcW w:type="dxa" w:w="5328"/>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ESP32 monitoring and GitHub coordination</w:t>
            </w:r>
          </w:p>
        </w:tc>
        <w:tc>
          <w:tcPr>
            <w:tcW w:type="dxa" w:w="1728"/>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monitoring/ and docs/</w:t>
            </w:r>
          </w:p>
        </w:tc>
      </w:tr>
    </w:tbl>
    <w:p/>
    <w:p>
      <w:pPr>
        <w:pStyle w:val="Heading2"/>
      </w:pPr>
      <w:r>
        <w:t>How to use this guide</w:t>
      </w:r>
    </w:p>
    <w:p>
      <w:r>
        <w:t>Pages 2 to 4 cover preparation, uploads and Draft Pull Requests. Page 5 explains review. Page 6 covers merging and synchronisation. Page 7 provides troubleshooting, completion checks and official references.</w:t>
      </w:r>
    </w:p>
    <w:p>
      <w:r>
        <w:br w:type="page"/>
      </w:r>
    </w:p>
    <w:p>
      <w:pPr>
        <w:pStyle w:val="Heading1"/>
      </w:pPr>
      <w:r>
        <w:t>1 Prepare your contribution</w:t>
      </w:r>
    </w:p>
    <w:p>
      <w:pPr>
        <w:pStyle w:val="Heading2"/>
      </w:pPr>
      <w:r>
        <w:t>Sign in and confirm access</w:t>
      </w:r>
    </w:p>
    <w:p>
      <w:r>
        <w:t>1. Sign in with your own GitHub account. Do not share accounts or passwords.</w:t>
      </w:r>
    </w:p>
    <w:p>
      <w:r>
        <w:t>2. Open the repository link on page 1 and accept any pending collaborator invitation.</w:t>
      </w:r>
    </w:p>
    <w:p>
      <w:r>
        <w:t>3. If you cannot create a branch or upload a file, send Costel your GitHub username and a description of the problem. Do not create a separate repository or fork unless agreed.</w:t>
      </w:r>
    </w:p>
    <w:p>
      <w:pPr>
        <w:pStyle w:val="Heading2"/>
      </w:pPr>
      <w:r>
        <w:t>Select or create your branch</w:t>
      </w:r>
    </w:p>
    <w:p>
      <w:r>
        <w:t>1. On the Code tab, open the branch selector above the file list.</w:t>
      </w:r>
    </w:p>
    <w:p>
      <w:r>
        <w:t>2. If your own branch already exists, select it and continue working there. Do not create duplicate branches for the same unfinished contribution.</w:t>
      </w:r>
    </w:p>
    <w:p>
      <w:r>
        <w:t>3. For a new task, first select main. Open the branch selector again, enter an agreed name and choose Create branch from main.</w:t>
      </w:r>
    </w:p>
    <w:p>
      <w:r>
        <w:t>4. Check that your branch name is displayed before every upload or edit.</w:t>
      </w:r>
    </w:p>
    <w:tbl>
      <w:tblPr>
        <w:tblW w:type="auto" w:w="0"/>
        <w:tblLayout w:type="fixed"/>
        <w:tblLook w:firstColumn="1" w:firstRow="1" w:lastColumn="0" w:lastRow="0" w:noHBand="0" w:noVBand="1" w:val="04A0"/>
      </w:tblPr>
      <w:tblGrid>
        <w:gridCol w:w="1584"/>
        <w:gridCol w:w="6912"/>
      </w:tblGrid>
      <w:tr>
        <w:trPr>
          <w:cantSplit/>
          <w:tblHeader/>
        </w:trPr>
        <w:tc>
          <w:tcPr>
            <w:tcW w:type="dxa" w:w="4997"/>
            <w:shd w:fill="E6EDF2"/>
            <w:tcBorders>
              <w:top w:val="single" w:sz="4" w:color="D9D9D9"/>
              <w:left w:val="single" w:sz="4" w:color="D9D9D9"/>
              <w:bottom w:val="single" w:sz="4" w:color="D9D9D9"/>
              <w:right w:val="single" w:sz="4" w:color="D9D9D9"/>
            </w:tcBorders>
            <w:vAlign w:val="center"/>
          </w:tcPr>
          <w:p>
            <w:pPr>
              <w:spacing w:after="100" w:before="100"/>
            </w:pPr>
            <w:r>
              <w:rPr>
                <w:b/>
                <w:sz w:val="20"/>
              </w:rPr>
              <w:t>Member</w:t>
            </w:r>
          </w:p>
        </w:tc>
        <w:tc>
          <w:tcPr>
            <w:tcW w:type="dxa" w:w="4997"/>
            <w:shd w:fill="E6EDF2"/>
            <w:tcBorders>
              <w:top w:val="single" w:sz="4" w:color="D9D9D9"/>
              <w:left w:val="single" w:sz="4" w:color="D9D9D9"/>
              <w:bottom w:val="single" w:sz="4" w:color="D9D9D9"/>
              <w:right w:val="single" w:sz="4" w:color="D9D9D9"/>
            </w:tcBorders>
            <w:vAlign w:val="center"/>
          </w:tcPr>
          <w:p>
            <w:pPr>
              <w:spacing w:after="100" w:before="100"/>
            </w:pPr>
            <w:r>
              <w:rPr>
                <w:b/>
                <w:sz w:val="20"/>
              </w:rPr>
              <w:t>Branch</w:t>
            </w:r>
          </w:p>
        </w:tc>
      </w:tr>
      <w:tr>
        <w:trPr>
          <w:cantSplit/>
        </w:trPr>
        <w:tc>
          <w:tcPr>
            <w:tcW w:type="dxa" w:w="1584"/>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Alex</w:t>
            </w:r>
          </w:p>
        </w:tc>
        <w:tc>
          <w:tcPr>
            <w:tcW w:type="dxa" w:w="6912"/>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feature/Database</w:t>
            </w:r>
          </w:p>
        </w:tc>
      </w:tr>
      <w:tr>
        <w:trPr>
          <w:cantSplit/>
        </w:trPr>
        <w:tc>
          <w:tcPr>
            <w:tcW w:type="dxa" w:w="1584"/>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Laurentiu</w:t>
            </w:r>
          </w:p>
        </w:tc>
        <w:tc>
          <w:tcPr>
            <w:tcW w:type="dxa" w:w="6912"/>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feature/laurentiu-marius-carlan-backend</w:t>
            </w:r>
          </w:p>
        </w:tc>
      </w:tr>
      <w:tr>
        <w:trPr>
          <w:cantSplit/>
        </w:trPr>
        <w:tc>
          <w:tcPr>
            <w:tcW w:type="dxa" w:w="1584"/>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Costel</w:t>
            </w:r>
          </w:p>
        </w:tc>
        <w:tc>
          <w:tcPr>
            <w:tcW w:type="dxa" w:w="6912"/>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feature/temperature-simulator</w:t>
            </w:r>
          </w:p>
        </w:tc>
      </w:tr>
      <w:tr>
        <w:trPr>
          <w:cantSplit/>
        </w:trPr>
        <w:tc>
          <w:tcPr>
            <w:tcW w:type="dxa" w:w="1584"/>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Florin</w:t>
            </w:r>
          </w:p>
        </w:tc>
        <w:tc>
          <w:tcPr>
            <w:tcW w:type="dxa" w:w="6912"/>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Proposed feature/florin-frontend</w:t>
            </w:r>
          </w:p>
        </w:tc>
      </w:tr>
      <w:tr>
        <w:trPr>
          <w:cantSplit/>
        </w:trPr>
        <w:tc>
          <w:tcPr>
            <w:tcW w:type="dxa" w:w="1584"/>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Marius</w:t>
            </w:r>
          </w:p>
        </w:tc>
        <w:tc>
          <w:tcPr>
            <w:tcW w:type="dxa" w:w="6912"/>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Proposed feature/marius-ux-testing</w:t>
            </w:r>
          </w:p>
        </w:tc>
      </w:tr>
    </w:tbl>
    <w:p/>
    <w:p>
      <w:r>
        <w:t>The first three names already exist. The last two are suggested names; check for an existing personal branch before creating one. Branch names are case-sensitive.</w:t>
      </w:r>
    </w:p>
    <w:p>
      <w:pPr>
        <w:pStyle w:val="Heading2"/>
      </w:pPr>
      <w:r>
        <w:t>Prepare files on your computer</w:t>
      </w:r>
    </w:p>
    <w:p>
      <w:r>
        <w:t>Keep the agreed folder structure. Include runnable source files, setup instructions, dependency information and test evidence. Write repository documentation and commit messages in British English. State any unfinished work honestly.</w:t>
      </w:r>
    </w:p>
    <w:p>
      <w:r>
        <w:t>Exclude private config.h, .env files, passwords, tokens, real personal data, virtual environments and generated build folders. Example configuration files must use placeholders. An ignore rule does not protect a file that you manually upload through the browser, or remove a secret already committed.</w:t>
      </w:r>
    </w:p>
    <w:p>
      <w:r>
        <w:br w:type="page"/>
      </w:r>
    </w:p>
    <w:p>
      <w:pPr>
        <w:pStyle w:val="Heading1"/>
      </w:pPr>
      <w:r>
        <w:t>2 Upload and update files</w:t>
      </w:r>
    </w:p>
    <w:p>
      <w:pPr>
        <w:pStyle w:val="Heading2"/>
      </w:pPr>
      <w:r>
        <w:t>Upload using the website</w:t>
      </w:r>
    </w:p>
    <w:p>
      <w:r>
        <w:t>1. Open Code and select your own branch. Confirm the name again.</w:t>
      </w:r>
    </w:p>
    <w:p>
      <w:r>
        <w:t>2. Choose the destination. To upload a folder named backend, database, design, docs or monitoring, start at the repository root. To upload individual files, open their intended destination folder.</w:t>
      </w:r>
    </w:p>
    <w:p>
      <w:r>
        <w:t>3. Select Add file then Upload files. Drag the prepared files or folders into the upload area.</w:t>
      </w:r>
    </w:p>
    <w:p>
      <w:r>
        <w:t>4. Inspect the displayed paths. A file should read backend/app.py, for example, rather than backend/backend/app.py or Downloads/backend/app.py.</w:t>
      </w:r>
    </w:p>
    <w:p>
      <w:r>
        <w:t>5. Enter a meaningful commit message, such as Add database schema and sample data.</w:t>
      </w:r>
    </w:p>
    <w:p>
      <w:r>
        <w:t>6. Choose to commit to your current personal branch. If main is selected, cancel and select your branch.</w:t>
      </w:r>
    </w:p>
    <w:p>
      <w:r>
        <w:t>7. Click Commit changes or Propose changes, depending on the form. Wait for completion.</w:t>
      </w:r>
    </w:p>
    <w:p>
      <w:r>
        <w:t>8. Open the committed file on GitHub and check that its contents and location are correct.</w:t>
      </w:r>
    </w:p>
    <w:p>
      <w:r>
        <w:t>Extract supplied ZIP packages before uploading source files. Upload the relevant folders, not an outer package directory. GitHub does not automatically unpack a ZIP into usable project files. Empty folders do not appear in Git.</w:t>
      </w:r>
    </w:p>
    <w:p>
      <w:pPr>
        <w:pStyle w:val="Heading2"/>
      </w:pPr>
      <w:r>
        <w:t>Edit an existing text file</w:t>
      </w:r>
    </w:p>
    <w:p>
      <w:r>
        <w:t>1. On your branch, open the file and select the pencil icon or Edit file.</w:t>
      </w:r>
    </w:p>
    <w:p>
      <w:r>
        <w:t>2. Make the change, select Commit changes and give a precise message.</w:t>
      </w:r>
    </w:p>
    <w:p>
      <w:r>
        <w:t>3. Commit to the same branch and check the result. For a replacement uploaded from your computer, inspect the diff to ensure you have not overwritten a colleague's newer work.</w:t>
      </w:r>
    </w:p>
    <w:p>
      <w:pPr>
        <w:pStyle w:val="Heading2"/>
      </w:pPr>
      <w:r>
        <w:t>Practical checks</w:t>
      </w:r>
    </w:p>
    <w:p>
      <w:r>
        <w:t>The browser accepts up to 100 files per upload and 25 MiB per file. Ask Costel about larger assets or use an agreed Git workflow. Source files should have stable names such as schema.sql, not schema final latest 2.sql.</w:t>
      </w:r>
    </w:p>
    <w:p>
      <w:r>
        <w:t>Check hidden files separately. To add an ignore file in the browser, use Add file then Create new file and enter the full path, for example monitoring/firmware/foodsave_monitor/.gitignore. Add config.h as its contents. Confirm the intended branch before committing.</w:t>
      </w:r>
    </w:p>
    <w:p>
      <w:r>
        <w:br w:type="page"/>
      </w:r>
    </w:p>
    <w:p>
      <w:pPr>
        <w:pStyle w:val="Heading1"/>
      </w:pPr>
      <w:r>
        <w:t>3 Create a Draft Pull Request</w:t>
      </w:r>
    </w:p>
    <w:p>
      <w:r>
        <w:t>A pull request proposes bringing changes from your branch into main. A Draft Pull Request shares work that is still being completed. Creating or approving a pull request does not itself merge the files.</w:t>
      </w:r>
    </w:p>
    <w:p>
      <w:r>
        <w:t>1. Open Pull requests then New pull request.</w:t>
      </w:r>
    </w:p>
    <w:p>
      <w:r>
        <w:t>2. Set base to main. Set compare to your personal branch. Read the direction carefully: your branch goes into main.</w:t>
      </w:r>
    </w:p>
    <w:p>
      <w:r>
        <w:t>3. Review the changed files. If unrelated files appear, stop and ask Costel before continuing.</w:t>
      </w:r>
    </w:p>
    <w:p>
      <w:r>
        <w:t>4. Click Create pull request to open the title and description form.</w:t>
      </w:r>
    </w:p>
    <w:p>
      <w:r>
        <w:t>5. Use a specific title, such as Add database schema and sample data.</w:t>
      </w:r>
    </w:p>
    <w:p>
      <w:r>
        <w:t>6. Complete the description using the structure below. Replace the prompts with actual facts.</w:t>
      </w:r>
    </w:p>
    <w:p>
      <w:r>
        <w:t>7. Use the arrow beside the final Create pull request button, choose Create draft pull request and confirm.</w:t>
      </w:r>
    </w:p>
    <w:p>
      <w:r>
        <w:t>8. Check that the new PR shows Draft, the correct source branch and main as its destination. Send the PR link to Costel.</w:t>
      </w:r>
    </w:p>
    <w:p>
      <w:pPr>
        <w:pStyle w:val="Heading2"/>
      </w:pPr>
      <w:r>
        <w:t>Description structure to copy</w:t>
      </w:r>
    </w:p>
    <w:p>
      <w:r>
        <w:t>Summary</w:t>
        <w:br/>
        <w:t>What changed and why? List the main files or behaviours delivered.</w:t>
      </w:r>
    </w:p>
    <w:p>
      <w:r>
        <w:t>Testing</w:t>
        <w:br/>
        <w:t>What did you run? Record the command or manual steps, expected result and actual result. Link the evidence. If not tested, say so.</w:t>
      </w:r>
    </w:p>
    <w:p>
      <w:r>
        <w:t>Integration</w:t>
        <w:br/>
        <w:t>Describe dependencies, API fields, database assumptions and setup requirements. Identify any colleague whose work is needed.</w:t>
      </w:r>
    </w:p>
    <w:p>
      <w:r>
        <w:t>Pending</w:t>
        <w:br/>
        <w:t>List incomplete work, known limitations and remaining tests. Write None only if there is genuinely nothing outstanding.</w:t>
      </w:r>
    </w:p>
    <w:p>
      <w:pPr>
        <w:pStyle w:val="Heading2"/>
      </w:pPr>
      <w:r>
        <w:t>Keep the same pull request updated</w:t>
      </w:r>
    </w:p>
    <w:p>
      <w:r>
        <w:t>Further commits to its source branch automatically appear in the open PR. Do not create a new PR after each upload. Update the description as the scope changes and reply to feedback. PR #4 is the monitoring example; it is not a requirement to merge that PR before others.</w:t>
      </w:r>
    </w:p>
    <w:p>
      <w:r>
        <w:t>If Create draft pull request is unavailable for your account or repository, create a normal PR labelled Work in progress in the title or description and tell Costel. This label alone does not technically prevent merging; Costel must keep it unmerged.</w:t>
      </w:r>
    </w:p>
    <w:p>
      <w:r>
        <w:br w:type="page"/>
      </w:r>
    </w:p>
    <w:p>
      <w:pPr>
        <w:pStyle w:val="Heading1"/>
      </w:pPr>
      <w:r>
        <w:t>4 Request review and address feedback</w:t>
      </w:r>
    </w:p>
    <w:p>
      <w:pPr>
        <w:pStyle w:val="Heading2"/>
      </w:pPr>
      <w:r>
        <w:t>Author actions</w:t>
      </w:r>
    </w:p>
    <w:p>
      <w:r>
        <w:t>1. Finish the agreed scope, run relevant checks and update the README and evidence. Confirm that no credentials are included.</w:t>
      </w:r>
    </w:p>
    <w:p>
      <w:r>
        <w:t>2. Open your Draft PR. When ready, select Ready for review. This changes its state; it does not approve or merge it.</w:t>
      </w:r>
    </w:p>
    <w:p>
      <w:r>
        <w:t>3. In the Reviewers section, request Costel if his account is available. Also request the colleague responsible for a directly affected interface. If the selector is unavailable, send the PR link to Costel.</w:t>
      </w:r>
    </w:p>
    <w:p>
      <w:r>
        <w:t>4. Read comments in Conversation and Files changed. Make corrections on the same branch and commit them.</w:t>
      </w:r>
    </w:p>
    <w:p>
      <w:r>
        <w:t>5. Reply with what you changed and how you retested it. Request another review where the interface permits. New commits may require renewed approval.</w:t>
      </w:r>
    </w:p>
    <w:p>
      <w:pPr>
        <w:pStyle w:val="Heading2"/>
      </w:pPr>
      <w:r>
        <w:t>Reviewer actions</w:t>
      </w:r>
    </w:p>
    <w:p>
      <w:r>
        <w:t>1. Read the summary, pending items and setup instructions. Check the base and source branches.</w:t>
      </w:r>
    </w:p>
    <w:p>
      <w:r>
        <w:t>2. Open Files changed and inspect the diff, including configuration examples, documentation and unexpected deletions.</w:t>
      </w:r>
    </w:p>
    <w:p>
      <w:r>
        <w:t>3. Run the relevant tests or follow the manual verification instructions. A green automatic check is useful only for what it actually tests. No checks configured does not mean tests passed.</w:t>
      </w:r>
    </w:p>
    <w:p>
      <w:r>
        <w:t>4. Use Review changes and choose Comment, Request changes or Approve. Add a clear explanation and submit the review.</w:t>
      </w:r>
    </w:p>
    <w:tbl>
      <w:tblPr>
        <w:tblW w:type="auto" w:w="0"/>
        <w:tblLayout w:type="fixed"/>
        <w:tblLook w:firstColumn="1" w:firstRow="1" w:lastColumn="0" w:lastRow="0" w:noHBand="0" w:noVBand="1" w:val="04A0"/>
      </w:tblPr>
      <w:tblGrid>
        <w:gridCol w:w="2160"/>
        <w:gridCol w:w="6336"/>
      </w:tblGrid>
      <w:tr>
        <w:trPr>
          <w:cantSplit/>
          <w:tblHeader/>
        </w:trPr>
        <w:tc>
          <w:tcPr>
            <w:tcW w:type="dxa" w:w="4997"/>
            <w:shd w:fill="E6EDF2"/>
            <w:tcBorders>
              <w:top w:val="single" w:sz="4" w:color="D9D9D9"/>
              <w:left w:val="single" w:sz="4" w:color="D9D9D9"/>
              <w:bottom w:val="single" w:sz="4" w:color="D9D9D9"/>
              <w:right w:val="single" w:sz="4" w:color="D9D9D9"/>
            </w:tcBorders>
            <w:vAlign w:val="center"/>
          </w:tcPr>
          <w:p>
            <w:pPr>
              <w:spacing w:after="100" w:before="100"/>
            </w:pPr>
            <w:r>
              <w:rPr>
                <w:b/>
                <w:sz w:val="20"/>
              </w:rPr>
              <w:t>Review outcome</w:t>
            </w:r>
          </w:p>
        </w:tc>
        <w:tc>
          <w:tcPr>
            <w:tcW w:type="dxa" w:w="4997"/>
            <w:shd w:fill="E6EDF2"/>
            <w:tcBorders>
              <w:top w:val="single" w:sz="4" w:color="D9D9D9"/>
              <w:left w:val="single" w:sz="4" w:color="D9D9D9"/>
              <w:bottom w:val="single" w:sz="4" w:color="D9D9D9"/>
              <w:right w:val="single" w:sz="4" w:color="D9D9D9"/>
            </w:tcBorders>
            <w:vAlign w:val="center"/>
          </w:tcPr>
          <w:p>
            <w:pPr>
              <w:spacing w:after="100" w:before="100"/>
            </w:pPr>
            <w:r>
              <w:rPr>
                <w:b/>
                <w:sz w:val="20"/>
              </w:rPr>
              <w:t>Meaning</w:t>
            </w:r>
          </w:p>
        </w:tc>
      </w:tr>
      <w:tr>
        <w:trPr>
          <w:cantSplit/>
        </w:trPr>
        <w:tc>
          <w:tcPr>
            <w:tcW w:type="dxa" w:w="216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Comment</w:t>
            </w:r>
          </w:p>
        </w:tc>
        <w:tc>
          <w:tcPr>
            <w:tcW w:type="dxa" w:w="6336"/>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Discussion or advice without an approval decision.</w:t>
            </w:r>
          </w:p>
        </w:tc>
      </w:tr>
      <w:tr>
        <w:trPr>
          <w:cantSplit/>
        </w:trPr>
        <w:tc>
          <w:tcPr>
            <w:tcW w:type="dxa" w:w="2160"/>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Request changes</w:t>
            </w:r>
          </w:p>
        </w:tc>
        <w:tc>
          <w:tcPr>
            <w:tcW w:type="dxa" w:w="6336"/>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Problems must be corrected and reviewed again.</w:t>
            </w:r>
          </w:p>
        </w:tc>
      </w:tr>
      <w:tr>
        <w:trPr>
          <w:cantSplit/>
        </w:trPr>
        <w:tc>
          <w:tcPr>
            <w:tcW w:type="dxa" w:w="216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Approve</w:t>
            </w:r>
          </w:p>
        </w:tc>
        <w:tc>
          <w:tcPr>
            <w:tcW w:type="dxa" w:w="6336"/>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The reviewer considers this revision suitable for integration.</w:t>
            </w:r>
          </w:p>
        </w:tc>
      </w:tr>
    </w:tbl>
    <w:p/>
    <w:p>
      <w:r>
        <w:t>An author cannot approve their own PR. For Costel's own work, another suitable team member reviews it before Costel carries out the merge. Exact reviewer eligibility and enforcement depend on repository permissions and rules.</w:t>
      </w:r>
    </w:p>
    <w:p>
      <w:pPr>
        <w:pStyle w:val="Heading2"/>
      </w:pPr>
      <w:r>
        <w:t>Before requesting approval</w:t>
      </w:r>
    </w:p>
    <w:p>
      <w:r>
        <w:t>Record what was tested and what remains unverified. A sensor screenshot does not prove database persistence. A database connection does not prove the reservation flow. Agree shared interface changes with the affected authors before merging.</w:t>
      </w:r>
    </w:p>
    <w:p>
      <w:r>
        <w:br w:type="page"/>
      </w:r>
    </w:p>
    <w:p>
      <w:pPr>
        <w:pStyle w:val="Heading1"/>
      </w:pPr>
      <w:r>
        <w:t>5 Merge and synchronise the project</w:t>
      </w:r>
    </w:p>
    <w:p>
      <w:r>
        <w:t>Costel performs the following steps after review. GitHub access must allow merging. Do not bypass missing permissions, requested changes or required checks.</w:t>
      </w:r>
    </w:p>
    <w:p>
      <w:pPr>
        <w:pStyle w:val="Heading2"/>
      </w:pPr>
      <w:r>
        <w:t>Merge the approved contribution</w:t>
      </w:r>
    </w:p>
    <w:p>
      <w:r>
        <w:t>1. Open the PR and confirm base main, the intended source branch and the latest commit.</w:t>
      </w:r>
    </w:p>
    <w:p>
      <w:r>
        <w:t>2. Confirm it is no longer Draft. Check approval from someone other than the author, required checks and outstanding discussions.</w:t>
      </w:r>
    </w:p>
    <w:p>
      <w:r>
        <w:t>3. Check Files changed again for credentials, unrelated edits, incompatible interfaces and accidental deletions.</w:t>
      </w:r>
    </w:p>
    <w:p>
      <w:r>
        <w:t>4. If there are conflicts or the branch needs updating, resolve these with the author and affected colleague. Retest the combined change before merging.</w:t>
      </w:r>
    </w:p>
    <w:p>
      <w:r>
        <w:t>5. Use the merge dropdown and choose Create a merge commit, where available. This is the proposed team default because it preserves the individual contribution commits in main. If repository rules allow only another method, agree that method first.</w:t>
      </w:r>
    </w:p>
    <w:p>
      <w:r>
        <w:t>6. Click Merge pull request, review the confirmation and click Confirm merge.</w:t>
      </w:r>
    </w:p>
    <w:p>
      <w:r>
        <w:t>7. Confirm the PR is marked Merged. Open main and check that the files are present; run the relevant integration checks.</w:t>
      </w:r>
    </w:p>
    <w:p>
      <w:r>
        <w:t>8. Move the linked task to Done only when its acceptance criteria are met. Record any follow-up work separately.</w:t>
      </w:r>
    </w:p>
    <w:p>
      <w:pPr>
        <w:pStyle w:val="Heading2"/>
      </w:pPr>
      <w:r>
        <w:t>Update everyone after the merge</w:t>
      </w:r>
    </w:p>
    <w:p>
      <w:r>
        <w:t>Tell the team which PR was merged and whether setup, dependencies or shared interfaces changed. Other members must bring the latest main changes into their working branches before dependent work continues.</w:t>
      </w:r>
    </w:p>
    <w:p>
      <w:r>
        <w:t>For a new task, create a fresh branch from updated main. For an existing branch, use Update branch on its PR when available. If unavailable, ask Costel to help merge main into that branch using GitHub Desktop or Git. Do not upload an old full-project copy over main.</w:t>
      </w:r>
    </w:p>
    <w:p>
      <w:pPr>
        <w:pStyle w:val="Heading2"/>
      </w:pPr>
      <w:r>
        <w:t>Preserve work and history</w:t>
      </w:r>
    </w:p>
    <w:p>
      <w:r>
        <w:t>Keep merged personal branches until Costel confirms no unfinished work depends on them. Delete a branch only after that check. Deleting a merged branch does not erase commits already incorporated into main.</w:t>
      </w:r>
    </w:p>
    <w:p>
      <w:r>
        <w:t>If a merge introduces a problem, tell Costel immediately. Where suitable, use the merged PR's Revert action to propose a reversal through a new PR, then test and review it. Do not delete repository history or force-push main to hide the problem.</w:t>
      </w:r>
    </w:p>
    <w:p>
      <w:r>
        <w:br w:type="page"/>
      </w:r>
    </w:p>
    <w:p>
      <w:pPr>
        <w:pStyle w:val="Heading1"/>
      </w:pPr>
      <w:r>
        <w:t>6 Troubleshooting and completion checks</w:t>
      </w:r>
    </w:p>
    <w:tbl>
      <w:tblPr>
        <w:tblW w:type="auto" w:w="0"/>
        <w:tblLayout w:type="fixed"/>
        <w:tblLook w:firstColumn="1" w:firstRow="1" w:lastColumn="0" w:lastRow="0" w:noHBand="0" w:noVBand="1" w:val="04A0"/>
      </w:tblPr>
      <w:tblGrid>
        <w:gridCol w:w="2376"/>
        <w:gridCol w:w="6120"/>
      </w:tblGrid>
      <w:tr>
        <w:trPr>
          <w:cantSplit/>
          <w:tblHeader/>
        </w:trPr>
        <w:tc>
          <w:tcPr>
            <w:tcW w:type="dxa" w:w="4997"/>
            <w:shd w:fill="E6EDF2"/>
            <w:tcBorders>
              <w:top w:val="single" w:sz="4" w:color="D9D9D9"/>
              <w:left w:val="single" w:sz="4" w:color="D9D9D9"/>
              <w:bottom w:val="single" w:sz="4" w:color="D9D9D9"/>
              <w:right w:val="single" w:sz="4" w:color="D9D9D9"/>
            </w:tcBorders>
            <w:vAlign w:val="center"/>
          </w:tcPr>
          <w:p>
            <w:pPr>
              <w:spacing w:after="100" w:before="100"/>
            </w:pPr>
            <w:r>
              <w:rPr>
                <w:b/>
                <w:sz w:val="20"/>
              </w:rPr>
              <w:t>Problem</w:t>
            </w:r>
          </w:p>
        </w:tc>
        <w:tc>
          <w:tcPr>
            <w:tcW w:type="dxa" w:w="4997"/>
            <w:shd w:fill="E6EDF2"/>
            <w:tcBorders>
              <w:top w:val="single" w:sz="4" w:color="D9D9D9"/>
              <w:left w:val="single" w:sz="4" w:color="D9D9D9"/>
              <w:bottom w:val="single" w:sz="4" w:color="D9D9D9"/>
              <w:right w:val="single" w:sz="4" w:color="D9D9D9"/>
            </w:tcBorders>
            <w:vAlign w:val="center"/>
          </w:tcPr>
          <w:p>
            <w:pPr>
              <w:spacing w:after="100" w:before="100"/>
            </w:pPr>
            <w:r>
              <w:rPr>
                <w:b/>
                <w:sz w:val="20"/>
              </w:rPr>
              <w:t>Action</w:t>
            </w:r>
          </w:p>
        </w:tc>
      </w:tr>
      <w:tr>
        <w:trPr>
          <w:cantSplit/>
        </w:trPr>
        <w:tc>
          <w:tcPr>
            <w:tcW w:type="dxa" w:w="2376"/>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Nothing to compare</w:t>
            </w:r>
          </w:p>
        </w:tc>
        <w:tc>
          <w:tcPr>
            <w:tcW w:type="dxa" w:w="612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Check base and compare. Confirm your files were committed to your branch. If already merged, start the next task from updated main.</w:t>
            </w:r>
          </w:p>
        </w:tc>
      </w:tr>
      <w:tr>
        <w:trPr>
          <w:cantSplit/>
        </w:trPr>
        <w:tc>
          <w:tcPr>
            <w:tcW w:type="dxa" w:w="2376"/>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Wrong folder or duplicate file</w:t>
            </w:r>
          </w:p>
        </w:tc>
        <w:tc>
          <w:tcPr>
            <w:tcW w:type="dxa" w:w="6120"/>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Correct it on your branch and inspect the diff. Remove only confirmed duplicates; keep colleagues' work.</w:t>
            </w:r>
          </w:p>
        </w:tc>
      </w:tr>
      <w:tr>
        <w:trPr>
          <w:cantSplit/>
        </w:trPr>
        <w:tc>
          <w:tcPr>
            <w:tcW w:type="dxa" w:w="2376"/>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Merge conflict</w:t>
            </w:r>
          </w:p>
        </w:tc>
        <w:tc>
          <w:tcPr>
            <w:tcW w:type="dxa" w:w="612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Coordinate with the other author. Compare both intended behaviours, resolve together and retest. Do not choose one entire version blindly.</w:t>
            </w:r>
          </w:p>
        </w:tc>
      </w:tr>
      <w:tr>
        <w:trPr>
          <w:cantSplit/>
        </w:trPr>
        <w:tc>
          <w:tcPr>
            <w:tcW w:type="dxa" w:w="2376"/>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403 or missing upload button</w:t>
            </w:r>
          </w:p>
        </w:tc>
        <w:tc>
          <w:tcPr>
            <w:tcW w:type="dxa" w:w="6120"/>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Check account, collaborator invitation and permissions with Costel. A connected app may lack write access even when browser access works.</w:t>
            </w:r>
          </w:p>
        </w:tc>
      </w:tr>
      <w:tr>
        <w:trPr>
          <w:cantSplit/>
        </w:trPr>
        <w:tc>
          <w:tcPr>
            <w:tcW w:type="dxa" w:w="2376"/>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Merge button disabled</w:t>
            </w:r>
          </w:p>
        </w:tc>
        <w:tc>
          <w:tcPr>
            <w:tcW w:type="dxa" w:w="6120"/>
            <w:shd w:fill="FFFFFF"/>
            <w:tcBorders>
              <w:top w:val="single" w:sz="4" w:color="D9D9D9"/>
              <w:left w:val="single" w:sz="4" w:color="D9D9D9"/>
              <w:bottom w:val="single" w:sz="4" w:color="D9D9D9"/>
              <w:right w:val="single" w:sz="4" w:color="D9D9D9"/>
            </w:tcBorders>
            <w:vAlign w:val="center"/>
          </w:tcPr>
          <w:p>
            <w:pPr>
              <w:spacing w:after="100" w:before="100"/>
            </w:pPr>
            <w:r>
              <w:rPr>
                <w:b w:val="0"/>
                <w:sz w:val="20"/>
              </w:rPr>
              <w:t>Check Draft status, permissions, required reviews, checks and conflicts. Report the specific blocker to Costel.</w:t>
            </w:r>
          </w:p>
        </w:tc>
      </w:tr>
      <w:tr>
        <w:trPr>
          <w:cantSplit/>
        </w:trPr>
        <w:tc>
          <w:tcPr>
            <w:tcW w:type="dxa" w:w="2376"/>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A secret was uploaded</w:t>
            </w:r>
          </w:p>
        </w:tc>
        <w:tc>
          <w:tcPr>
            <w:tcW w:type="dxa" w:w="6120"/>
            <w:shd w:fill="F5F7F9"/>
            <w:tcBorders>
              <w:top w:val="single" w:sz="4" w:color="D9D9D9"/>
              <w:left w:val="single" w:sz="4" w:color="D9D9D9"/>
              <w:bottom w:val="single" w:sz="4" w:color="D9D9D9"/>
              <w:right w:val="single" w:sz="4" w:color="D9D9D9"/>
            </w:tcBorders>
            <w:vAlign w:val="center"/>
          </w:tcPr>
          <w:p>
            <w:pPr>
              <w:spacing w:after="100" w:before="100"/>
            </w:pPr>
            <w:r>
              <w:rPr>
                <w:b w:val="0"/>
                <w:sz w:val="20"/>
              </w:rPr>
              <w:t>Tell Costel immediately and revoke or rotate the secret. Deleting the current file does not remove it from earlier commits.</w:t>
            </w:r>
          </w:p>
        </w:tc>
      </w:tr>
    </w:tbl>
    <w:p/>
    <w:p>
      <w:pPr>
        <w:pStyle w:val="Heading2"/>
      </w:pPr>
      <w:r>
        <w:t>Member handover checklist</w:t>
      </w:r>
    </w:p>
    <w:p>
      <w:r>
        <w:t>Confirm the correct branch and paths; open every important file after upload; include setup and tests; exclude credentials; create or update the Draft PR; describe limitations; send Costel the PR link. Request review only when ready.</w:t>
      </w:r>
    </w:p>
    <w:p>
      <w:pPr>
        <w:pStyle w:val="Heading2"/>
      </w:pPr>
      <w:r>
        <w:t>Coordinator completion checklist</w:t>
      </w:r>
    </w:p>
    <w:p>
      <w:r>
        <w:t>Confirm independent review, integration compatibility, test results and evidence. Merge only the agreed revision; verify main afterwards; notify colleagues; keep task status and documentation accurate. Repository rules should enforce this where available; the written procedure still applies when they do not.</w:t>
      </w:r>
    </w:p>
    <w:p>
      <w:pPr>
        <w:pStyle w:val="Heading2"/>
      </w:pPr>
      <w:r>
        <w:t>Official references</w:t>
      </w:r>
    </w:p>
    <w:p>
      <w:r>
        <w:t>GitHub documentation checked on 16 October 2026. Interface labels may vary with permissions and repository settings.</w:t>
      </w:r>
    </w:p>
    <w:p>
      <w:r>
        <w:rPr>
          <w:sz w:val="18"/>
        </w:rPr>
        <w:t>Upload files: https://docs.github.com/en/repositories/working-with-files/managing-files/adding-a-file-to-a-repository</w:t>
      </w:r>
    </w:p>
    <w:p>
      <w:r>
        <w:rPr>
          <w:sz w:val="18"/>
        </w:rPr>
        <w:t>Create pull requests: https://docs.github.com/en/pull-requests/how-tos/create-pull-requests/creating-a-pull-request</w:t>
      </w:r>
    </w:p>
    <w:p>
      <w:r>
        <w:rPr>
          <w:sz w:val="18"/>
        </w:rPr>
        <w:t>Review changes: https://docs.github.com/en/pull-requests/how-tos/review-pull-requests/reviewing-proposed-changes-in-a-pull-request</w:t>
      </w:r>
    </w:p>
    <w:p>
      <w:r>
        <w:rPr>
          <w:sz w:val="18"/>
        </w:rPr>
        <w:t>Merge pull requests: https://docs.github.com/en/pull-requests/how-tos/merge-and-close-pull-requests/merging-a-pull-request</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FoodSave Smart  |  Team procedure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FoodSave Smart GitHub Working Procedure</dc:title>
  <dc:subject/>
  <dc:creator>FoodSave Smart Team 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