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DAC" w:rsidRDefault="00217DAC" w:rsidP="00217DAC">
      <w:pPr>
        <w:pStyle w:val="Kop2"/>
      </w:pPr>
      <w:r>
        <w:t>Kesselringmethode</w:t>
      </w:r>
    </w:p>
    <w:p w:rsidR="00217DAC" w:rsidRPr="00217DAC" w:rsidRDefault="00217DAC" w:rsidP="00217DAC">
      <w:r>
        <w:br/>
        <w:t>Op de komende bladzijdes vergelijken we alle mogelijke oplossingen uit de morfologische box. Dit doen we met behulp van de Kesselring methode. Voor elk te gebruiken onderdeel hebben we drie mogelijke oplossingen. Elk onderdeel heeft zijn eigen tabel met eisen, scores en bijbehorende weegfactoren. De te geven cijfers lopen van één tot vier, waardoor je genoodzaakt bent een keuze te maken of de oplossing goed of beter dan gemiddeld is.</w:t>
      </w:r>
      <w:r>
        <w:br/>
      </w:r>
      <w:r>
        <w:br/>
        <w:t>Deze cijfers worden vervolgens vermenigvuldigd met de bijbehorende weegfactoren welke een totaal aantal punten geeft. Dit totaal wordt vervolgens geconverteerd naar een procentuele score.</w:t>
      </w:r>
      <w:r>
        <w:br/>
      </w:r>
      <w:r>
        <w:br/>
        <w:t>Aan de hand van deze scores valt af te lezen wat de beste oplossing is.</w:t>
      </w:r>
      <w:r>
        <w:br/>
      </w:r>
      <w:r>
        <w:br/>
        <w:t xml:space="preserve">In de eerste tabel wordt een oplossing gezocht voor de te gebruiken programmeertaal. </w:t>
      </w:r>
    </w:p>
    <w:tbl>
      <w:tblPr>
        <w:tblStyle w:val="Gemiddeldraster1-accent2"/>
        <w:tblW w:w="0" w:type="auto"/>
        <w:tblLook w:val="04A0" w:firstRow="1" w:lastRow="0" w:firstColumn="1" w:lastColumn="0" w:noHBand="0" w:noVBand="1"/>
      </w:tblPr>
      <w:tblGrid>
        <w:gridCol w:w="1968"/>
        <w:gridCol w:w="1535"/>
        <w:gridCol w:w="1535"/>
        <w:gridCol w:w="1536"/>
        <w:gridCol w:w="1536"/>
      </w:tblGrid>
      <w:tr w:rsidR="006C2F94" w:rsidRPr="006A10C3" w:rsidTr="00217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6C2F94" w:rsidRPr="006A10C3" w:rsidRDefault="006C2F94">
            <w:r w:rsidRPr="006A10C3">
              <w:t>Programmeer-</w:t>
            </w:r>
          </w:p>
          <w:p w:rsidR="006C2F94" w:rsidRPr="006A10C3" w:rsidRDefault="006C2F94">
            <w:r w:rsidRPr="006A10C3">
              <w:t>talen</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Python</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C++</w:t>
            </w:r>
          </w:p>
        </w:tc>
        <w:tc>
          <w:tcPr>
            <w:tcW w:w="1536" w:type="dxa"/>
            <w:tcBorders>
              <w:bottom w:val="single" w:sz="4" w:space="0" w:color="auto"/>
            </w:tcBorders>
          </w:tcPr>
          <w:p w:rsidR="006C2F94" w:rsidRPr="006A10C3" w:rsidRDefault="006C2F94" w:rsidP="006C2F94">
            <w:pPr>
              <w:jc w:val="center"/>
              <w:cnfStyle w:val="100000000000" w:firstRow="1" w:lastRow="0" w:firstColumn="0" w:lastColumn="0" w:oddVBand="0" w:evenVBand="0" w:oddHBand="0" w:evenHBand="0" w:firstRowFirstColumn="0" w:firstRowLastColumn="0" w:lastRowFirstColumn="0" w:lastRowLastColumn="0"/>
            </w:pPr>
            <w:r w:rsidRPr="006A10C3">
              <w:t>C</w:t>
            </w:r>
          </w:p>
        </w:tc>
        <w:tc>
          <w:tcPr>
            <w:tcW w:w="1536" w:type="dxa"/>
            <w:tcBorders>
              <w:bottom w:val="single" w:sz="4" w:space="0" w:color="auto"/>
            </w:tcBorders>
          </w:tcPr>
          <w:p w:rsidR="006C2F94" w:rsidRPr="006A10C3" w:rsidRDefault="006C2F94"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6C2F9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6C2F94" w:rsidRPr="006A10C3" w:rsidRDefault="006A10C3" w:rsidP="004F2EEB">
            <w:pPr>
              <w:rPr>
                <w:rFonts w:eastAsiaTheme="minorEastAsia"/>
              </w:rPr>
            </w:pPr>
            <w:r>
              <w:rPr>
                <w:rFonts w:eastAsiaTheme="minorEastAsia"/>
              </w:rPr>
              <w:t>Snelheid</w:t>
            </w:r>
          </w:p>
        </w:tc>
        <w:tc>
          <w:tcPr>
            <w:tcW w:w="1535" w:type="dxa"/>
            <w:tcBorders>
              <w:top w:val="single" w:sz="4" w:space="0" w:color="auto"/>
            </w:tcBorders>
          </w:tcPr>
          <w:p w:rsidR="006C2F94" w:rsidRPr="006A10C3" w:rsidRDefault="00A07EC9"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top w:val="single" w:sz="4" w:space="0" w:color="auto"/>
            </w:tcBorders>
          </w:tcPr>
          <w:p w:rsidR="006C2F94" w:rsidRPr="006A10C3" w:rsidRDefault="00A07EC9"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6C2F94" w:rsidRPr="006A10C3" w:rsidRDefault="002705F9" w:rsidP="002705F9">
            <w:pPr>
              <w:jc w:val="center"/>
              <w:cnfStyle w:val="000000100000" w:firstRow="0" w:lastRow="0" w:firstColumn="0" w:lastColumn="0" w:oddVBand="0" w:evenVBand="0" w:oddHBand="1" w:evenHBand="0" w:firstRowFirstColumn="0" w:firstRowLastColumn="0" w:lastRowFirstColumn="0" w:lastRowLastColumn="0"/>
            </w:pPr>
            <w:r>
              <w:t>3</w:t>
            </w:r>
          </w:p>
        </w:tc>
      </w:tr>
      <w:tr w:rsidR="006C2F94" w:rsidRPr="006A10C3" w:rsidTr="00217DAC">
        <w:tc>
          <w:tcPr>
            <w:cnfStyle w:val="001000000000" w:firstRow="0" w:lastRow="0" w:firstColumn="1" w:lastColumn="0" w:oddVBand="0" w:evenVBand="0" w:oddHBand="0" w:evenHBand="0" w:firstRowFirstColumn="0" w:firstRowLastColumn="0" w:lastRowFirstColumn="0" w:lastRowLastColumn="0"/>
            <w:tcW w:w="1968" w:type="dxa"/>
          </w:tcPr>
          <w:p w:rsidR="006C2F94" w:rsidRPr="006A10C3" w:rsidRDefault="006A10C3" w:rsidP="004F2EEB">
            <w:pPr>
              <w:rPr>
                <w:rFonts w:eastAsiaTheme="minorEastAsia"/>
              </w:rPr>
            </w:pPr>
            <w:r>
              <w:rPr>
                <w:rFonts w:eastAsiaTheme="minorEastAsia"/>
              </w:rPr>
              <w:t>Flexibiliteit</w:t>
            </w:r>
          </w:p>
        </w:tc>
        <w:tc>
          <w:tcPr>
            <w:tcW w:w="1535" w:type="dxa"/>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3</w:t>
            </w:r>
          </w:p>
        </w:tc>
        <w:tc>
          <w:tcPr>
            <w:tcW w:w="1536" w:type="dxa"/>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2</w:t>
            </w:r>
          </w:p>
        </w:tc>
        <w:tc>
          <w:tcPr>
            <w:tcW w:w="1536" w:type="dxa"/>
          </w:tcPr>
          <w:p w:rsidR="006C2F94" w:rsidRPr="006A10C3" w:rsidRDefault="002705F9" w:rsidP="00A93C9F">
            <w:pPr>
              <w:jc w:val="center"/>
              <w:cnfStyle w:val="000000000000" w:firstRow="0" w:lastRow="0" w:firstColumn="0" w:lastColumn="0" w:oddVBand="0" w:evenVBand="0" w:oddHBand="0" w:evenHBand="0" w:firstRowFirstColumn="0" w:firstRowLastColumn="0" w:lastRowFirstColumn="0" w:lastRowLastColumn="0"/>
            </w:pPr>
            <w:r>
              <w:t>4</w:t>
            </w:r>
          </w:p>
        </w:tc>
      </w:tr>
      <w:tr w:rsidR="006C2F9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8" w:space="0" w:color="CF7B79" w:themeColor="accent2" w:themeTint="BF"/>
            </w:tcBorders>
          </w:tcPr>
          <w:p w:rsidR="006C2F94" w:rsidRPr="006A10C3" w:rsidRDefault="006A10C3" w:rsidP="004F2EEB">
            <w:pPr>
              <w:rPr>
                <w:rFonts w:eastAsiaTheme="minorEastAsia"/>
              </w:rPr>
            </w:pPr>
            <w:r>
              <w:rPr>
                <w:rFonts w:eastAsiaTheme="minorEastAsia"/>
              </w:rPr>
              <w:t>Moeilijkheidsgraad</w:t>
            </w:r>
          </w:p>
        </w:tc>
        <w:tc>
          <w:tcPr>
            <w:tcW w:w="1535" w:type="dxa"/>
            <w:tcBorders>
              <w:bottom w:val="single" w:sz="8" w:space="0" w:color="CF7B79" w:themeColor="accent2" w:themeTint="BF"/>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bottom w:val="single" w:sz="8" w:space="0" w:color="CF7B79" w:themeColor="accent2" w:themeTint="BF"/>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2</w:t>
            </w:r>
          </w:p>
        </w:tc>
        <w:tc>
          <w:tcPr>
            <w:tcW w:w="1536" w:type="dxa"/>
            <w:tcBorders>
              <w:bottom w:val="single" w:sz="8" w:space="0" w:color="CF7B79" w:themeColor="accent2" w:themeTint="BF"/>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8" w:space="0" w:color="CF7B79" w:themeColor="accent2" w:themeTint="BF"/>
            </w:tcBorders>
          </w:tcPr>
          <w:p w:rsidR="006C2F94" w:rsidRPr="006A10C3" w:rsidRDefault="002705F9" w:rsidP="00A93C9F">
            <w:pPr>
              <w:jc w:val="center"/>
              <w:cnfStyle w:val="000000100000" w:firstRow="0" w:lastRow="0" w:firstColumn="0" w:lastColumn="0" w:oddVBand="0" w:evenVBand="0" w:oddHBand="1" w:evenHBand="0" w:firstRowFirstColumn="0" w:firstRowLastColumn="0" w:lastRowFirstColumn="0" w:lastRowLastColumn="0"/>
            </w:pPr>
            <w:r>
              <w:t>3</w:t>
            </w:r>
          </w:p>
        </w:tc>
      </w:tr>
      <w:tr w:rsidR="006C2F94" w:rsidRPr="006A10C3" w:rsidTr="00217DAC">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6C2F94" w:rsidRPr="006A10C3" w:rsidRDefault="006A10C3" w:rsidP="004F2EEB">
            <w:pPr>
              <w:rPr>
                <w:rFonts w:eastAsiaTheme="minorEastAsia"/>
              </w:rPr>
            </w:pPr>
            <w:r>
              <w:rPr>
                <w:rFonts w:eastAsiaTheme="minorEastAsia"/>
              </w:rPr>
              <w:t>Ervaring</w:t>
            </w:r>
            <w:r w:rsidR="00856AAB">
              <w:rPr>
                <w:rFonts w:eastAsiaTheme="minorEastAsia"/>
              </w:rPr>
              <w:t xml:space="preserve"> </w:t>
            </w:r>
          </w:p>
        </w:tc>
        <w:tc>
          <w:tcPr>
            <w:tcW w:w="1535" w:type="dxa"/>
            <w:tcBorders>
              <w:bottom w:val="single" w:sz="4" w:space="0" w:color="auto"/>
            </w:tcBorders>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Borders>
              <w:bottom w:val="single" w:sz="4" w:space="0" w:color="auto"/>
            </w:tcBorders>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Borders>
              <w:bottom w:val="single" w:sz="4" w:space="0" w:color="auto"/>
            </w:tcBorders>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2</w:t>
            </w:r>
          </w:p>
        </w:tc>
        <w:tc>
          <w:tcPr>
            <w:tcW w:w="1536" w:type="dxa"/>
            <w:tcBorders>
              <w:bottom w:val="single" w:sz="4" w:space="0" w:color="auto"/>
            </w:tcBorders>
          </w:tcPr>
          <w:p w:rsidR="006C2F94" w:rsidRPr="006A10C3" w:rsidRDefault="002705F9" w:rsidP="00A93C9F">
            <w:pPr>
              <w:jc w:val="center"/>
              <w:cnfStyle w:val="000000000000" w:firstRow="0" w:lastRow="0" w:firstColumn="0" w:lastColumn="0" w:oddVBand="0" w:evenVBand="0" w:oddHBand="0" w:evenHBand="0" w:firstRowFirstColumn="0" w:firstRowLastColumn="0" w:lastRowFirstColumn="0" w:lastRowLastColumn="0"/>
            </w:pPr>
            <w:r>
              <w:t>2</w:t>
            </w:r>
          </w:p>
        </w:tc>
      </w:tr>
      <w:tr w:rsidR="00C101A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C101A4" w:rsidRDefault="00C101A4" w:rsidP="004F2EEB">
            <w:pPr>
              <w:rPr>
                <w:rFonts w:eastAsiaTheme="minorEastAsia"/>
              </w:rPr>
            </w:pPr>
            <w:r>
              <w:rPr>
                <w:rFonts w:eastAsiaTheme="minorEastAsia"/>
              </w:rPr>
              <w:t>Stabiliteit</w:t>
            </w:r>
          </w:p>
        </w:tc>
        <w:tc>
          <w:tcPr>
            <w:tcW w:w="1535" w:type="dxa"/>
            <w:tcBorders>
              <w:bottom w:val="single" w:sz="4" w:space="0" w:color="auto"/>
            </w:tcBorders>
          </w:tcPr>
          <w:p w:rsidR="00C101A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bottom w:val="single" w:sz="4" w:space="0" w:color="auto"/>
            </w:tcBorders>
          </w:tcPr>
          <w:p w:rsidR="00C101A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4" w:space="0" w:color="auto"/>
            </w:tcBorders>
          </w:tcPr>
          <w:p w:rsidR="00C101A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4" w:space="0" w:color="auto"/>
            </w:tcBorders>
          </w:tcPr>
          <w:p w:rsidR="00C101A4"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r>
      <w:tr w:rsidR="006C2F94" w:rsidRPr="006A10C3" w:rsidTr="00217DAC">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6C2F94" w:rsidRPr="006A10C3" w:rsidRDefault="006C2F94">
            <w:r w:rsidRPr="006A10C3">
              <w:t>Totaal</w:t>
            </w:r>
          </w:p>
        </w:tc>
        <w:tc>
          <w:tcPr>
            <w:tcW w:w="1535" w:type="dxa"/>
            <w:tcBorders>
              <w:top w:val="single" w:sz="4" w:space="0" w:color="auto"/>
            </w:tcBorders>
          </w:tcPr>
          <w:p w:rsidR="006C2F94" w:rsidRPr="006A10C3" w:rsidRDefault="00D3445F" w:rsidP="00A93C9F">
            <w:pPr>
              <w:jc w:val="center"/>
              <w:cnfStyle w:val="000000000000" w:firstRow="0" w:lastRow="0" w:firstColumn="0" w:lastColumn="0" w:oddVBand="0" w:evenVBand="0" w:oddHBand="0" w:evenHBand="0" w:firstRowFirstColumn="0" w:firstRowLastColumn="0" w:lastRowFirstColumn="0" w:lastRowLastColumn="0"/>
            </w:pPr>
            <w:r>
              <w:t>49</w:t>
            </w:r>
          </w:p>
        </w:tc>
        <w:tc>
          <w:tcPr>
            <w:tcW w:w="1535" w:type="dxa"/>
            <w:tcBorders>
              <w:top w:val="single" w:sz="4" w:space="0" w:color="auto"/>
            </w:tcBorders>
          </w:tcPr>
          <w:p w:rsidR="006C2F94" w:rsidRPr="006A10C3" w:rsidRDefault="00D3445F" w:rsidP="00A93C9F">
            <w:pPr>
              <w:jc w:val="center"/>
              <w:cnfStyle w:val="000000000000" w:firstRow="0" w:lastRow="0" w:firstColumn="0" w:lastColumn="0" w:oddVBand="0" w:evenVBand="0" w:oddHBand="0" w:evenHBand="0" w:firstRowFirstColumn="0" w:firstRowLastColumn="0" w:lastRowFirstColumn="0" w:lastRowLastColumn="0"/>
            </w:pPr>
            <w:r>
              <w:t>38</w:t>
            </w:r>
          </w:p>
        </w:tc>
        <w:tc>
          <w:tcPr>
            <w:tcW w:w="1536" w:type="dxa"/>
            <w:tcBorders>
              <w:top w:val="single" w:sz="4" w:space="0" w:color="auto"/>
            </w:tcBorders>
          </w:tcPr>
          <w:p w:rsidR="006C2F94" w:rsidRPr="006A10C3" w:rsidRDefault="00D3445F" w:rsidP="003C258A">
            <w:pPr>
              <w:jc w:val="center"/>
              <w:cnfStyle w:val="000000000000" w:firstRow="0" w:lastRow="0" w:firstColumn="0" w:lastColumn="0" w:oddVBand="0" w:evenVBand="0" w:oddHBand="0" w:evenHBand="0" w:firstRowFirstColumn="0" w:firstRowLastColumn="0" w:lastRowFirstColumn="0" w:lastRowLastColumn="0"/>
            </w:pPr>
            <w:r>
              <w:t>39</w:t>
            </w:r>
          </w:p>
        </w:tc>
        <w:tc>
          <w:tcPr>
            <w:tcW w:w="1536" w:type="dxa"/>
            <w:tcBorders>
              <w:top w:val="single" w:sz="4" w:space="0" w:color="auto"/>
            </w:tcBorders>
          </w:tcPr>
          <w:p w:rsidR="006C2F94" w:rsidRPr="006A10C3" w:rsidRDefault="00C101A4" w:rsidP="003C258A">
            <w:pPr>
              <w:jc w:val="center"/>
              <w:cnfStyle w:val="000000000000" w:firstRow="0" w:lastRow="0" w:firstColumn="0" w:lastColumn="0" w:oddVBand="0" w:evenVBand="0" w:oddHBand="0" w:evenHBand="0" w:firstRowFirstColumn="0" w:firstRowLastColumn="0" w:lastRowFirstColumn="0" w:lastRowLastColumn="0"/>
            </w:pPr>
            <w:r>
              <w:t>60</w:t>
            </w:r>
          </w:p>
        </w:tc>
      </w:tr>
      <w:tr w:rsidR="006C2F9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sidR="006C2F94" w:rsidRPr="006A10C3" w:rsidRDefault="006C2F94">
            <w:r w:rsidRPr="006A10C3">
              <w:t>Procentueel</w:t>
            </w:r>
          </w:p>
        </w:tc>
        <w:tc>
          <w:tcPr>
            <w:tcW w:w="1535" w:type="dxa"/>
          </w:tcPr>
          <w:p w:rsidR="006C2F94" w:rsidRPr="006A10C3" w:rsidRDefault="00D3445F" w:rsidP="00A93C9F">
            <w:pPr>
              <w:jc w:val="center"/>
              <w:cnfStyle w:val="000000100000" w:firstRow="0" w:lastRow="0" w:firstColumn="0" w:lastColumn="0" w:oddVBand="0" w:evenVBand="0" w:oddHBand="1" w:evenHBand="0" w:firstRowFirstColumn="0" w:firstRowLastColumn="0" w:lastRowFirstColumn="0" w:lastRowLastColumn="0"/>
            </w:pPr>
            <w:r>
              <w:t>82%</w:t>
            </w:r>
          </w:p>
        </w:tc>
        <w:tc>
          <w:tcPr>
            <w:tcW w:w="1535" w:type="dxa"/>
          </w:tcPr>
          <w:p w:rsidR="006C2F94" w:rsidRPr="006A10C3" w:rsidRDefault="00D3445F" w:rsidP="00D3445F">
            <w:pPr>
              <w:jc w:val="center"/>
              <w:cnfStyle w:val="000000100000" w:firstRow="0" w:lastRow="0" w:firstColumn="0" w:lastColumn="0" w:oddVBand="0" w:evenVBand="0" w:oddHBand="1" w:evenHBand="0" w:firstRowFirstColumn="0" w:firstRowLastColumn="0" w:lastRowFirstColumn="0" w:lastRowLastColumn="0"/>
            </w:pPr>
            <w:r>
              <w:t>63%</w:t>
            </w:r>
          </w:p>
        </w:tc>
        <w:tc>
          <w:tcPr>
            <w:tcW w:w="1536" w:type="dxa"/>
          </w:tcPr>
          <w:p w:rsidR="006C2F94" w:rsidRPr="006A10C3" w:rsidRDefault="00D3445F" w:rsidP="003C258A">
            <w:pPr>
              <w:jc w:val="center"/>
              <w:cnfStyle w:val="000000100000" w:firstRow="0" w:lastRow="0" w:firstColumn="0" w:lastColumn="0" w:oddVBand="0" w:evenVBand="0" w:oddHBand="1" w:evenHBand="0" w:firstRowFirstColumn="0" w:firstRowLastColumn="0" w:lastRowFirstColumn="0" w:lastRowLastColumn="0"/>
            </w:pPr>
            <w:r>
              <w:t>65%</w:t>
            </w:r>
          </w:p>
        </w:tc>
        <w:tc>
          <w:tcPr>
            <w:tcW w:w="1536" w:type="dxa"/>
          </w:tcPr>
          <w:p w:rsidR="006C2F94" w:rsidRPr="006A10C3" w:rsidRDefault="006C2F94" w:rsidP="003C258A">
            <w:pPr>
              <w:jc w:val="center"/>
              <w:cnfStyle w:val="000000100000" w:firstRow="0" w:lastRow="0" w:firstColumn="0" w:lastColumn="0" w:oddVBand="0" w:evenVBand="0" w:oddHBand="1" w:evenHBand="0" w:firstRowFirstColumn="0" w:firstRowLastColumn="0" w:lastRowFirstColumn="0" w:lastRowLastColumn="0"/>
            </w:pPr>
            <w:r w:rsidRPr="006A10C3">
              <w:t>100%</w:t>
            </w:r>
          </w:p>
        </w:tc>
      </w:tr>
    </w:tbl>
    <w:p w:rsidR="006C2F94" w:rsidRPr="006A10C3" w:rsidRDefault="00217DAC">
      <w:r>
        <w:br/>
        <w:t xml:space="preserve">Uit de tabel is af te lezen dat Python </w:t>
      </w:r>
      <w:r w:rsidR="00DB62DC">
        <w:t xml:space="preserve">duidelijk </w:t>
      </w:r>
      <w:r>
        <w:t xml:space="preserve">de beste keus is </w:t>
      </w:r>
      <w:r w:rsidR="00DB62DC">
        <w:t>als programmeertaal. Dit is dan ook waar we gebruik van gaan maken tijdens het project. Python is een taal waar we de laatste periodes zowel tijdens practica als voorgaande projecten veel ervaring mee hebben opgebouwd, wat het een ideale taal maakt om nu opnieuw te gebruiken.</w:t>
      </w:r>
    </w:p>
    <w:tbl>
      <w:tblPr>
        <w:tblStyle w:val="Gemiddeldraster1-accent2"/>
        <w:tblW w:w="0" w:type="auto"/>
        <w:tblLook w:val="04A0" w:firstRow="1" w:lastRow="0" w:firstColumn="1" w:lastColumn="0" w:noHBand="0" w:noVBand="1"/>
      </w:tblPr>
      <w:tblGrid>
        <w:gridCol w:w="1968"/>
        <w:gridCol w:w="1535"/>
        <w:gridCol w:w="1535"/>
        <w:gridCol w:w="1535"/>
        <w:gridCol w:w="1536"/>
      </w:tblGrid>
      <w:tr w:rsidR="006C2F94" w:rsidRPr="006A10C3" w:rsidTr="00270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6C2F94" w:rsidRPr="006A10C3" w:rsidRDefault="006C2F94" w:rsidP="004F2EEB">
            <w:r w:rsidRPr="006A10C3">
              <w:t>Operating</w:t>
            </w:r>
          </w:p>
          <w:p w:rsidR="006C2F94" w:rsidRPr="006A10C3" w:rsidRDefault="00DB62DC" w:rsidP="004F2EEB">
            <w:r>
              <w:t>system</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Linux</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Windows</w:t>
            </w:r>
          </w:p>
        </w:tc>
        <w:tc>
          <w:tcPr>
            <w:tcW w:w="1535" w:type="dxa"/>
            <w:tcBorders>
              <w:bottom w:val="single" w:sz="4" w:space="0" w:color="auto"/>
            </w:tcBorders>
          </w:tcPr>
          <w:p w:rsidR="006C2F94"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proofErr w:type="spellStart"/>
            <w:r w:rsidRPr="006A10C3">
              <w:t>iOS</w:t>
            </w:r>
            <w:proofErr w:type="spellEnd"/>
          </w:p>
        </w:tc>
        <w:tc>
          <w:tcPr>
            <w:tcW w:w="1536" w:type="dxa"/>
            <w:tcBorders>
              <w:bottom w:val="single" w:sz="4" w:space="0" w:color="auto"/>
            </w:tcBorders>
          </w:tcPr>
          <w:p w:rsidR="006C2F94" w:rsidRPr="006A10C3" w:rsidRDefault="006C2F94"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856AAB" w:rsidRPr="006A10C3" w:rsidTr="00270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856AAB" w:rsidRPr="006A10C3" w:rsidRDefault="00856AAB" w:rsidP="00671B90">
            <w:pPr>
              <w:rPr>
                <w:rFonts w:eastAsiaTheme="minorEastAsia"/>
              </w:rPr>
            </w:pPr>
            <w:r>
              <w:rPr>
                <w:rFonts w:eastAsiaTheme="minorEastAsia"/>
              </w:rPr>
              <w:t>Snelheid</w:t>
            </w:r>
          </w:p>
        </w:tc>
        <w:tc>
          <w:tcPr>
            <w:tcW w:w="1535"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r>
      <w:tr w:rsidR="00856AAB" w:rsidRPr="006A10C3" w:rsidTr="004C13B8">
        <w:tc>
          <w:tcPr>
            <w:cnfStyle w:val="001000000000" w:firstRow="0" w:lastRow="0" w:firstColumn="1" w:lastColumn="0" w:oddVBand="0" w:evenVBand="0" w:oddHBand="0" w:evenHBand="0" w:firstRowFirstColumn="0" w:firstRowLastColumn="0" w:lastRowFirstColumn="0" w:lastRowLastColumn="0"/>
            <w:tcW w:w="1968" w:type="dxa"/>
          </w:tcPr>
          <w:p w:rsidR="00856AAB" w:rsidRPr="006A10C3" w:rsidRDefault="00856AAB" w:rsidP="00671B90">
            <w:pPr>
              <w:rPr>
                <w:rFonts w:eastAsiaTheme="minorEastAsia"/>
              </w:rPr>
            </w:pPr>
            <w:r>
              <w:rPr>
                <w:rFonts w:eastAsiaTheme="minorEastAsia"/>
              </w:rPr>
              <w:t>Flexibiliteit</w:t>
            </w:r>
          </w:p>
        </w:tc>
        <w:tc>
          <w:tcPr>
            <w:tcW w:w="1535"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4</w:t>
            </w:r>
          </w:p>
        </w:tc>
      </w:tr>
      <w:tr w:rsidR="00856AAB"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8" w:space="0" w:color="CF7B79" w:themeColor="accent2" w:themeTint="BF"/>
            </w:tcBorders>
          </w:tcPr>
          <w:p w:rsidR="00856AAB" w:rsidRPr="006A10C3" w:rsidRDefault="00856AAB" w:rsidP="00671B90">
            <w:pPr>
              <w:rPr>
                <w:rFonts w:eastAsiaTheme="minorEastAsia"/>
              </w:rPr>
            </w:pPr>
            <w:r>
              <w:rPr>
                <w:rFonts w:eastAsiaTheme="minorEastAsia"/>
              </w:rPr>
              <w:t>Moeilijkheidsgraad</w:t>
            </w:r>
          </w:p>
        </w:tc>
        <w:tc>
          <w:tcPr>
            <w:tcW w:w="1535"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1</w:t>
            </w:r>
          </w:p>
        </w:tc>
        <w:tc>
          <w:tcPr>
            <w:tcW w:w="1536"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r>
      <w:tr w:rsidR="00856AAB" w:rsidRPr="006A10C3" w:rsidTr="00A410A1">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856AAB" w:rsidRPr="006A10C3" w:rsidRDefault="00856AAB" w:rsidP="00671B90">
            <w:pPr>
              <w:rPr>
                <w:rFonts w:eastAsiaTheme="minorEastAsia"/>
              </w:rPr>
            </w:pPr>
            <w:r>
              <w:rPr>
                <w:rFonts w:eastAsiaTheme="minorEastAsia"/>
              </w:rPr>
              <w:t>Ervaring</w:t>
            </w:r>
          </w:p>
        </w:tc>
        <w:tc>
          <w:tcPr>
            <w:tcW w:w="1535"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2</w:t>
            </w:r>
          </w:p>
        </w:tc>
        <w:tc>
          <w:tcPr>
            <w:tcW w:w="1535"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2</w:t>
            </w:r>
          </w:p>
        </w:tc>
      </w:tr>
      <w:tr w:rsidR="00856AAB"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856AAB" w:rsidRPr="006A10C3" w:rsidRDefault="00856AAB" w:rsidP="00671B90">
            <w:r w:rsidRPr="006A10C3">
              <w:t>Totaal</w:t>
            </w:r>
          </w:p>
        </w:tc>
        <w:tc>
          <w:tcPr>
            <w:tcW w:w="1535" w:type="dxa"/>
            <w:tcBorders>
              <w:top w:val="single" w:sz="4" w:space="0" w:color="auto"/>
            </w:tcBorders>
          </w:tcPr>
          <w:p w:rsidR="00856AAB"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38</w:t>
            </w:r>
          </w:p>
        </w:tc>
        <w:tc>
          <w:tcPr>
            <w:tcW w:w="1535" w:type="dxa"/>
            <w:tcBorders>
              <w:top w:val="single" w:sz="4" w:space="0" w:color="auto"/>
            </w:tcBorders>
          </w:tcPr>
          <w:p w:rsidR="00856AAB"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41</w:t>
            </w:r>
          </w:p>
        </w:tc>
        <w:tc>
          <w:tcPr>
            <w:tcW w:w="1535" w:type="dxa"/>
            <w:tcBorders>
              <w:top w:val="single" w:sz="4" w:space="0" w:color="auto"/>
            </w:tcBorders>
          </w:tcPr>
          <w:p w:rsidR="00856AAB"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18</w:t>
            </w:r>
          </w:p>
        </w:tc>
        <w:tc>
          <w:tcPr>
            <w:tcW w:w="1536" w:type="dxa"/>
            <w:tcBorders>
              <w:top w:val="single" w:sz="4" w:space="0" w:color="auto"/>
            </w:tcBorders>
          </w:tcPr>
          <w:p w:rsidR="00856AAB"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48</w:t>
            </w:r>
          </w:p>
        </w:tc>
      </w:tr>
      <w:tr w:rsidR="00856AAB" w:rsidRPr="006A10C3" w:rsidTr="004C13B8">
        <w:tc>
          <w:tcPr>
            <w:cnfStyle w:val="001000000000" w:firstRow="0" w:lastRow="0" w:firstColumn="1" w:lastColumn="0" w:oddVBand="0" w:evenVBand="0" w:oddHBand="0" w:evenHBand="0" w:firstRowFirstColumn="0" w:firstRowLastColumn="0" w:lastRowFirstColumn="0" w:lastRowLastColumn="0"/>
            <w:tcW w:w="1968" w:type="dxa"/>
          </w:tcPr>
          <w:p w:rsidR="00856AAB" w:rsidRPr="006A10C3" w:rsidRDefault="00856AAB" w:rsidP="00671B90">
            <w:r w:rsidRPr="006A10C3">
              <w:t>Procentueel</w:t>
            </w:r>
          </w:p>
        </w:tc>
        <w:tc>
          <w:tcPr>
            <w:tcW w:w="1535" w:type="dxa"/>
          </w:tcPr>
          <w:p w:rsidR="00856AAB"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79%</w:t>
            </w:r>
          </w:p>
        </w:tc>
        <w:tc>
          <w:tcPr>
            <w:tcW w:w="1535" w:type="dxa"/>
          </w:tcPr>
          <w:p w:rsidR="00856AAB"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85%</w:t>
            </w:r>
          </w:p>
        </w:tc>
        <w:tc>
          <w:tcPr>
            <w:tcW w:w="1535" w:type="dxa"/>
          </w:tcPr>
          <w:p w:rsidR="00856AAB"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38%</w:t>
            </w:r>
          </w:p>
        </w:tc>
        <w:tc>
          <w:tcPr>
            <w:tcW w:w="1536" w:type="dxa"/>
          </w:tcPr>
          <w:p w:rsidR="00856AAB" w:rsidRPr="006A10C3" w:rsidRDefault="00856AAB" w:rsidP="004F2EEB">
            <w:pPr>
              <w:jc w:val="center"/>
              <w:cnfStyle w:val="000000000000" w:firstRow="0" w:lastRow="0" w:firstColumn="0" w:lastColumn="0" w:oddVBand="0" w:evenVBand="0" w:oddHBand="0" w:evenHBand="0" w:firstRowFirstColumn="0" w:firstRowLastColumn="0" w:lastRowFirstColumn="0" w:lastRowLastColumn="0"/>
            </w:pPr>
            <w:r w:rsidRPr="006A10C3">
              <w:t>100%</w:t>
            </w:r>
          </w:p>
        </w:tc>
      </w:tr>
      <w:tr w:rsidR="00DB62DC" w:rsidRPr="006A10C3" w:rsidTr="004C1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sidR="00DB62DC" w:rsidRPr="006A10C3" w:rsidRDefault="00DB62DC" w:rsidP="00671B90"/>
        </w:tc>
        <w:tc>
          <w:tcPr>
            <w:tcW w:w="1535" w:type="dxa"/>
          </w:tcPr>
          <w:p w:rsidR="00DB62DC" w:rsidRDefault="00DB62DC" w:rsidP="004F2EEB">
            <w:pPr>
              <w:jc w:val="center"/>
              <w:cnfStyle w:val="000000100000" w:firstRow="0" w:lastRow="0" w:firstColumn="0" w:lastColumn="0" w:oddVBand="0" w:evenVBand="0" w:oddHBand="1" w:evenHBand="0" w:firstRowFirstColumn="0" w:firstRowLastColumn="0" w:lastRowFirstColumn="0" w:lastRowLastColumn="0"/>
            </w:pPr>
          </w:p>
        </w:tc>
        <w:tc>
          <w:tcPr>
            <w:tcW w:w="1535" w:type="dxa"/>
          </w:tcPr>
          <w:p w:rsidR="00DB62DC" w:rsidRDefault="00DB62DC" w:rsidP="004F2EEB">
            <w:pPr>
              <w:jc w:val="center"/>
              <w:cnfStyle w:val="000000100000" w:firstRow="0" w:lastRow="0" w:firstColumn="0" w:lastColumn="0" w:oddVBand="0" w:evenVBand="0" w:oddHBand="1" w:evenHBand="0" w:firstRowFirstColumn="0" w:firstRowLastColumn="0" w:lastRowFirstColumn="0" w:lastRowLastColumn="0"/>
            </w:pPr>
          </w:p>
        </w:tc>
        <w:tc>
          <w:tcPr>
            <w:tcW w:w="1535" w:type="dxa"/>
          </w:tcPr>
          <w:p w:rsidR="00DB62DC" w:rsidRDefault="00DB62DC" w:rsidP="004F2EEB">
            <w:pPr>
              <w:jc w:val="center"/>
              <w:cnfStyle w:val="000000100000" w:firstRow="0" w:lastRow="0" w:firstColumn="0" w:lastColumn="0" w:oddVBand="0" w:evenVBand="0" w:oddHBand="1" w:evenHBand="0" w:firstRowFirstColumn="0" w:firstRowLastColumn="0" w:lastRowFirstColumn="0" w:lastRowLastColumn="0"/>
            </w:pPr>
          </w:p>
        </w:tc>
        <w:tc>
          <w:tcPr>
            <w:tcW w:w="1536" w:type="dxa"/>
          </w:tcPr>
          <w:p w:rsidR="00DB62DC" w:rsidRPr="006A10C3" w:rsidRDefault="00DB62DC" w:rsidP="004F2EEB">
            <w:pPr>
              <w:jc w:val="center"/>
              <w:cnfStyle w:val="000000100000" w:firstRow="0" w:lastRow="0" w:firstColumn="0" w:lastColumn="0" w:oddVBand="0" w:evenVBand="0" w:oddHBand="1" w:evenHBand="0" w:firstRowFirstColumn="0" w:firstRowLastColumn="0" w:lastRowFirstColumn="0" w:lastRowLastColumn="0"/>
            </w:pPr>
          </w:p>
        </w:tc>
      </w:tr>
    </w:tbl>
    <w:p w:rsidR="008725FA" w:rsidRPr="006A10C3" w:rsidRDefault="008725FA">
      <w:r w:rsidRPr="006A10C3">
        <w:br/>
      </w:r>
      <w:r w:rsidR="00DB62DC">
        <w:t>In deze tabel moet er beslist worden welk operating system we gaan gebruiken. Uit de tabel blijkt dat Windows de beste keus is, op de hielen gevolgd door Linux. Beide operating systems zijn daarna binnen de groep overlegd en daar kwam uit dat Windows het platform is waar de gehele projectgroep verreweg de meeste ervaring mee heeft, waardoor de keuze hier toch op is gevallen. Wel is gezegd dat Linux vanwege de hoge flexibiliteit als back-up kan worden gebruikt mits we bij Windows tegen problemen aanlopen die bij Linux goed op te lossen zijn.</w:t>
      </w:r>
    </w:p>
    <w:tbl>
      <w:tblPr>
        <w:tblStyle w:val="Gemiddeldraster1-accent2"/>
        <w:tblW w:w="0" w:type="auto"/>
        <w:tblLook w:val="04A0" w:firstRow="1" w:lastRow="0" w:firstColumn="1" w:lastColumn="0" w:noHBand="0" w:noVBand="1"/>
      </w:tblPr>
      <w:tblGrid>
        <w:gridCol w:w="1585"/>
        <w:gridCol w:w="1675"/>
        <w:gridCol w:w="1535"/>
        <w:gridCol w:w="1535"/>
        <w:gridCol w:w="1536"/>
      </w:tblGrid>
      <w:tr w:rsidR="006A10C3" w:rsidRPr="006A10C3" w:rsidTr="00270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auto"/>
            </w:tcBorders>
          </w:tcPr>
          <w:p w:rsidR="006A10C3" w:rsidRPr="006A10C3" w:rsidRDefault="006A10C3" w:rsidP="004F2EEB">
            <w:r w:rsidRPr="006A10C3">
              <w:lastRenderedPageBreak/>
              <w:t>Grijpsystemen</w:t>
            </w:r>
          </w:p>
        </w:tc>
        <w:tc>
          <w:tcPr>
            <w:tcW w:w="1675" w:type="dxa"/>
            <w:tcBorders>
              <w:bottom w:val="single" w:sz="4" w:space="0" w:color="auto"/>
            </w:tcBorders>
          </w:tcPr>
          <w:p w:rsidR="006A10C3"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r w:rsidRPr="006A10C3">
              <w:t>Elektromagneet</w:t>
            </w:r>
          </w:p>
        </w:tc>
        <w:tc>
          <w:tcPr>
            <w:tcW w:w="1535" w:type="dxa"/>
            <w:tcBorders>
              <w:bottom w:val="single" w:sz="4" w:space="0" w:color="auto"/>
            </w:tcBorders>
          </w:tcPr>
          <w:p w:rsidR="006A10C3"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r w:rsidRPr="006A10C3">
              <w:t>Mechanisch</w:t>
            </w:r>
          </w:p>
        </w:tc>
        <w:tc>
          <w:tcPr>
            <w:tcW w:w="1535" w:type="dxa"/>
            <w:tcBorders>
              <w:bottom w:val="single" w:sz="4" w:space="0" w:color="auto"/>
            </w:tcBorders>
          </w:tcPr>
          <w:p w:rsidR="006A10C3"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r w:rsidRPr="006A10C3">
              <w:t>Pneumatisch</w:t>
            </w:r>
          </w:p>
        </w:tc>
        <w:tc>
          <w:tcPr>
            <w:tcW w:w="1536" w:type="dxa"/>
            <w:tcBorders>
              <w:bottom w:val="single" w:sz="4" w:space="0" w:color="auto"/>
            </w:tcBorders>
          </w:tcPr>
          <w:p w:rsidR="006A10C3" w:rsidRPr="006A10C3" w:rsidRDefault="006A10C3"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6A10C3" w:rsidRPr="006A10C3" w:rsidTr="00270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auto"/>
            </w:tcBorders>
          </w:tcPr>
          <w:p w:rsidR="006A10C3" w:rsidRPr="006A10C3" w:rsidRDefault="00856AAB" w:rsidP="004F2EEB">
            <w:pPr>
              <w:rPr>
                <w:rFonts w:eastAsiaTheme="minorEastAsia"/>
              </w:rPr>
            </w:pPr>
            <w:r>
              <w:rPr>
                <w:rFonts w:eastAsiaTheme="minorEastAsia"/>
              </w:rPr>
              <w:t>Massa</w:t>
            </w:r>
          </w:p>
        </w:tc>
        <w:tc>
          <w:tcPr>
            <w:tcW w:w="1675" w:type="dxa"/>
            <w:tcBorders>
              <w:top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top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top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1</w:t>
            </w:r>
          </w:p>
        </w:tc>
        <w:tc>
          <w:tcPr>
            <w:tcW w:w="1536" w:type="dxa"/>
            <w:tcBorders>
              <w:top w:val="single" w:sz="4" w:space="0" w:color="auto"/>
            </w:tcBorders>
          </w:tcPr>
          <w:p w:rsidR="006A10C3" w:rsidRPr="006A10C3" w:rsidRDefault="00A410A1" w:rsidP="004F2EEB">
            <w:pPr>
              <w:jc w:val="center"/>
              <w:cnfStyle w:val="000000100000" w:firstRow="0" w:lastRow="0" w:firstColumn="0" w:lastColumn="0" w:oddVBand="0" w:evenVBand="0" w:oddHBand="1" w:evenHBand="0" w:firstRowFirstColumn="0" w:firstRowLastColumn="0" w:lastRowFirstColumn="0" w:lastRowLastColumn="0"/>
            </w:pPr>
            <w:r>
              <w:t>4</w:t>
            </w:r>
          </w:p>
        </w:tc>
      </w:tr>
      <w:tr w:rsidR="006A10C3" w:rsidRPr="006A10C3" w:rsidTr="00A410A1">
        <w:tc>
          <w:tcPr>
            <w:cnfStyle w:val="001000000000" w:firstRow="0" w:lastRow="0" w:firstColumn="1" w:lastColumn="0" w:oddVBand="0" w:evenVBand="0" w:oddHBand="0" w:evenHBand="0" w:firstRowFirstColumn="0" w:firstRowLastColumn="0" w:lastRowFirstColumn="0" w:lastRowLastColumn="0"/>
            <w:tcW w:w="1585" w:type="dxa"/>
            <w:tcBorders>
              <w:bottom w:val="single" w:sz="8" w:space="0" w:color="CF7B79" w:themeColor="accent2" w:themeTint="BF"/>
            </w:tcBorders>
          </w:tcPr>
          <w:p w:rsidR="006A10C3" w:rsidRPr="006A10C3" w:rsidRDefault="00856AAB" w:rsidP="004F2EEB">
            <w:pPr>
              <w:rPr>
                <w:rFonts w:eastAsiaTheme="minorEastAsia"/>
              </w:rPr>
            </w:pPr>
            <w:r>
              <w:rPr>
                <w:rFonts w:eastAsiaTheme="minorEastAsia"/>
              </w:rPr>
              <w:t>Omvang</w:t>
            </w:r>
          </w:p>
        </w:tc>
        <w:tc>
          <w:tcPr>
            <w:tcW w:w="1675" w:type="dxa"/>
            <w:tcBorders>
              <w:bottom w:val="single" w:sz="8" w:space="0" w:color="CF7B79" w:themeColor="accent2" w:themeTint="BF"/>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Borders>
              <w:bottom w:val="single" w:sz="8" w:space="0" w:color="CF7B79" w:themeColor="accent2" w:themeTint="BF"/>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2</w:t>
            </w:r>
          </w:p>
        </w:tc>
        <w:tc>
          <w:tcPr>
            <w:tcW w:w="1535" w:type="dxa"/>
            <w:tcBorders>
              <w:bottom w:val="single" w:sz="8" w:space="0" w:color="CF7B79" w:themeColor="accent2" w:themeTint="BF"/>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Borders>
              <w:bottom w:val="single" w:sz="8" w:space="0" w:color="CF7B79" w:themeColor="accent2" w:themeTint="BF"/>
            </w:tcBorders>
          </w:tcPr>
          <w:p w:rsidR="006A10C3" w:rsidRPr="006A10C3" w:rsidRDefault="00A410A1" w:rsidP="004F2EEB">
            <w:pPr>
              <w:jc w:val="center"/>
              <w:cnfStyle w:val="000000000000" w:firstRow="0" w:lastRow="0" w:firstColumn="0" w:lastColumn="0" w:oddVBand="0" w:evenVBand="0" w:oddHBand="0" w:evenHBand="0" w:firstRowFirstColumn="0" w:firstRowLastColumn="0" w:lastRowFirstColumn="0" w:lastRowLastColumn="0"/>
            </w:pPr>
            <w:r>
              <w:t>4</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auto"/>
            </w:tcBorders>
          </w:tcPr>
          <w:p w:rsidR="006A10C3" w:rsidRPr="006A10C3" w:rsidRDefault="004C13B8" w:rsidP="004C13B8">
            <w:pPr>
              <w:rPr>
                <w:rFonts w:eastAsiaTheme="minorEastAsia"/>
              </w:rPr>
            </w:pPr>
            <w:r>
              <w:rPr>
                <w:rFonts w:eastAsiaTheme="minorEastAsia"/>
              </w:rPr>
              <w:t>Compatibiliteit</w:t>
            </w:r>
          </w:p>
        </w:tc>
        <w:tc>
          <w:tcPr>
            <w:tcW w:w="1675" w:type="dxa"/>
            <w:tcBorders>
              <w:bottom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bottom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bottom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1</w:t>
            </w:r>
          </w:p>
        </w:tc>
        <w:tc>
          <w:tcPr>
            <w:tcW w:w="1536" w:type="dxa"/>
            <w:tcBorders>
              <w:bottom w:val="single" w:sz="4" w:space="0" w:color="auto"/>
            </w:tcBorders>
          </w:tcPr>
          <w:p w:rsidR="006A10C3" w:rsidRPr="006A10C3" w:rsidRDefault="00A410A1" w:rsidP="004F2EEB">
            <w:pPr>
              <w:jc w:val="center"/>
              <w:cnfStyle w:val="000000100000" w:firstRow="0" w:lastRow="0" w:firstColumn="0" w:lastColumn="0" w:oddVBand="0" w:evenVBand="0" w:oddHBand="1" w:evenHBand="0" w:firstRowFirstColumn="0" w:firstRowLastColumn="0" w:lastRowFirstColumn="0" w:lastRowLastColumn="0"/>
            </w:pPr>
            <w:r>
              <w:t>3</w:t>
            </w:r>
          </w:p>
        </w:tc>
      </w:tr>
      <w:tr w:rsidR="006A10C3" w:rsidRPr="006A10C3" w:rsidTr="00A410A1">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auto"/>
            </w:tcBorders>
          </w:tcPr>
          <w:p w:rsidR="006A10C3" w:rsidRPr="006A10C3" w:rsidRDefault="006A10C3" w:rsidP="00671B90">
            <w:r w:rsidRPr="006A10C3">
              <w:t>Totaal</w:t>
            </w:r>
          </w:p>
        </w:tc>
        <w:tc>
          <w:tcPr>
            <w:tcW w:w="1675" w:type="dxa"/>
            <w:tcBorders>
              <w:top w:val="single" w:sz="4" w:space="0" w:color="auto"/>
            </w:tcBorders>
          </w:tcPr>
          <w:p w:rsidR="006A10C3"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33</w:t>
            </w:r>
          </w:p>
        </w:tc>
        <w:tc>
          <w:tcPr>
            <w:tcW w:w="1535" w:type="dxa"/>
            <w:tcBorders>
              <w:top w:val="single" w:sz="4" w:space="0" w:color="auto"/>
            </w:tcBorders>
          </w:tcPr>
          <w:p w:rsidR="006A10C3"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22</w:t>
            </w:r>
          </w:p>
        </w:tc>
        <w:tc>
          <w:tcPr>
            <w:tcW w:w="1535" w:type="dxa"/>
            <w:tcBorders>
              <w:top w:val="single" w:sz="4" w:space="0" w:color="auto"/>
            </w:tcBorders>
          </w:tcPr>
          <w:p w:rsidR="006A10C3"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11</w:t>
            </w:r>
          </w:p>
        </w:tc>
        <w:tc>
          <w:tcPr>
            <w:tcW w:w="1536" w:type="dxa"/>
            <w:tcBorders>
              <w:top w:val="single" w:sz="4" w:space="0" w:color="auto"/>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44</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6A10C3" w:rsidRPr="006A10C3" w:rsidRDefault="006A10C3" w:rsidP="00671B90">
            <w:r w:rsidRPr="006A10C3">
              <w:t>Procentueel</w:t>
            </w:r>
          </w:p>
        </w:tc>
        <w:tc>
          <w:tcPr>
            <w:tcW w:w="1675" w:type="dxa"/>
          </w:tcPr>
          <w:p w:rsidR="006A10C3"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75%</w:t>
            </w:r>
          </w:p>
        </w:tc>
        <w:tc>
          <w:tcPr>
            <w:tcW w:w="1535" w:type="dxa"/>
          </w:tcPr>
          <w:p w:rsidR="006A10C3"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50%</w:t>
            </w:r>
          </w:p>
        </w:tc>
        <w:tc>
          <w:tcPr>
            <w:tcW w:w="1535" w:type="dxa"/>
          </w:tcPr>
          <w:p w:rsidR="006A10C3"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25%</w:t>
            </w:r>
          </w:p>
        </w:tc>
        <w:tc>
          <w:tcPr>
            <w:tcW w:w="1536" w:type="dxa"/>
          </w:tcPr>
          <w:p w:rsidR="006A10C3" w:rsidRPr="006A10C3" w:rsidRDefault="006A10C3" w:rsidP="004F2EEB">
            <w:pPr>
              <w:jc w:val="center"/>
              <w:cnfStyle w:val="000000100000" w:firstRow="0" w:lastRow="0" w:firstColumn="0" w:lastColumn="0" w:oddVBand="0" w:evenVBand="0" w:oddHBand="1" w:evenHBand="0" w:firstRowFirstColumn="0" w:firstRowLastColumn="0" w:lastRowFirstColumn="0" w:lastRowLastColumn="0"/>
            </w:pPr>
            <w:r w:rsidRPr="006A10C3">
              <w:t>100%</w:t>
            </w:r>
          </w:p>
        </w:tc>
      </w:tr>
    </w:tbl>
    <w:p w:rsidR="00484F02" w:rsidRPr="006A10C3" w:rsidRDefault="00DB62DC">
      <w:r>
        <w:br/>
        <w:t>De ke</w:t>
      </w:r>
      <w:bookmarkStart w:id="0" w:name="_GoBack"/>
      <w:bookmarkEnd w:id="0"/>
      <w:r>
        <w:t xml:space="preserve">uze voor het te gebruiken grijpsysteem valt in deze tabel op de elektromagneet. </w:t>
      </w:r>
      <w:r w:rsidR="00252EBB">
        <w:t xml:space="preserve">Los gezien van de tabel is de keuze is gebaseerd op het feit dat de elektromagneet </w:t>
      </w:r>
      <w:r w:rsidR="00631A23">
        <w:t>makkelijker te realiseren is ten opzichte van bijvoorbeeld een mechanische grijper. Tevens is het een low-budget oplossing en is de magneet gemakkelijk aan en uit te zetten door middel van een signaal.</w:t>
      </w:r>
    </w:p>
    <w:tbl>
      <w:tblPr>
        <w:tblStyle w:val="Gemiddeldraster1-accent2"/>
        <w:tblW w:w="0" w:type="auto"/>
        <w:tblLook w:val="04A0" w:firstRow="1" w:lastRow="0" w:firstColumn="1" w:lastColumn="0" w:noHBand="0" w:noVBand="1"/>
      </w:tblPr>
      <w:tblGrid>
        <w:gridCol w:w="1686"/>
        <w:gridCol w:w="1535"/>
        <w:gridCol w:w="1535"/>
        <w:gridCol w:w="1535"/>
        <w:gridCol w:w="1536"/>
      </w:tblGrid>
      <w:tr w:rsidR="006A10C3" w:rsidRPr="006A10C3" w:rsidTr="00270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bottom w:val="single" w:sz="4" w:space="0" w:color="auto"/>
            </w:tcBorders>
          </w:tcPr>
          <w:p w:rsidR="006A10C3" w:rsidRPr="006A10C3" w:rsidRDefault="006A10C3" w:rsidP="004F2EEB">
            <w:r w:rsidRPr="006A10C3">
              <w:t>Stabilisatie</w:t>
            </w:r>
          </w:p>
          <w:p w:rsidR="006A10C3" w:rsidRPr="006A10C3" w:rsidRDefault="006A10C3" w:rsidP="004F2EEB">
            <w:r w:rsidRPr="006A10C3">
              <w:t>Testvoorwerp</w:t>
            </w:r>
          </w:p>
        </w:tc>
        <w:tc>
          <w:tcPr>
            <w:tcW w:w="1535" w:type="dxa"/>
            <w:tcBorders>
              <w:bottom w:val="single" w:sz="4" w:space="0" w:color="auto"/>
            </w:tcBorders>
          </w:tcPr>
          <w:p w:rsidR="006A10C3" w:rsidRPr="006A10C3" w:rsidRDefault="0073656D" w:rsidP="004F2EEB">
            <w:pPr>
              <w:jc w:val="center"/>
              <w:cnfStyle w:val="100000000000" w:firstRow="1" w:lastRow="0" w:firstColumn="0" w:lastColumn="0" w:oddVBand="0" w:evenVBand="0" w:oddHBand="0" w:evenHBand="0" w:firstRowFirstColumn="0" w:firstRowLastColumn="0" w:lastRowFirstColumn="0" w:lastRowLastColumn="0"/>
            </w:pPr>
            <w:r>
              <w:t>Metalen ring</w:t>
            </w:r>
          </w:p>
        </w:tc>
        <w:tc>
          <w:tcPr>
            <w:tcW w:w="1535" w:type="dxa"/>
            <w:tcBorders>
              <w:bottom w:val="single" w:sz="4" w:space="0" w:color="auto"/>
            </w:tcBorders>
          </w:tcPr>
          <w:p w:rsidR="006A10C3" w:rsidRPr="006A10C3" w:rsidRDefault="0073656D" w:rsidP="004F2EEB">
            <w:pPr>
              <w:jc w:val="center"/>
              <w:cnfStyle w:val="100000000000" w:firstRow="1" w:lastRow="0" w:firstColumn="0" w:lastColumn="0" w:oddVBand="0" w:evenVBand="0" w:oddHBand="0" w:evenHBand="0" w:firstRowFirstColumn="0" w:firstRowLastColumn="0" w:lastRowFirstColumn="0" w:lastRowLastColumn="0"/>
            </w:pPr>
            <w:r>
              <w:t>Bal</w:t>
            </w:r>
          </w:p>
        </w:tc>
        <w:tc>
          <w:tcPr>
            <w:tcW w:w="1535" w:type="dxa"/>
            <w:tcBorders>
              <w:bottom w:val="single" w:sz="4" w:space="0" w:color="auto"/>
            </w:tcBorders>
          </w:tcPr>
          <w:p w:rsidR="006A10C3" w:rsidRPr="006A10C3" w:rsidRDefault="0073656D" w:rsidP="004F2EEB">
            <w:pPr>
              <w:jc w:val="center"/>
              <w:cnfStyle w:val="100000000000" w:firstRow="1" w:lastRow="0" w:firstColumn="0" w:lastColumn="0" w:oddVBand="0" w:evenVBand="0" w:oddHBand="0" w:evenHBand="0" w:firstRowFirstColumn="0" w:firstRowLastColumn="0" w:lastRowFirstColumn="0" w:lastRowLastColumn="0"/>
            </w:pPr>
            <w:r>
              <w:t>Tonnetje</w:t>
            </w:r>
          </w:p>
        </w:tc>
        <w:tc>
          <w:tcPr>
            <w:tcW w:w="1536" w:type="dxa"/>
            <w:tcBorders>
              <w:bottom w:val="single" w:sz="4" w:space="0" w:color="auto"/>
            </w:tcBorders>
          </w:tcPr>
          <w:p w:rsidR="006A10C3" w:rsidRPr="006A10C3" w:rsidRDefault="006A10C3"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6A10C3" w:rsidRPr="006A10C3" w:rsidTr="00270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single" w:sz="4" w:space="0" w:color="auto"/>
            </w:tcBorders>
          </w:tcPr>
          <w:p w:rsidR="006A10C3" w:rsidRPr="006A10C3" w:rsidRDefault="00856AAB" w:rsidP="004F2EEB">
            <w:pPr>
              <w:rPr>
                <w:rFonts w:eastAsiaTheme="minorEastAsia"/>
              </w:rPr>
            </w:pPr>
            <w:r>
              <w:rPr>
                <w:rFonts w:eastAsiaTheme="minorEastAsia"/>
              </w:rPr>
              <w:t>Massa</w:t>
            </w:r>
          </w:p>
        </w:tc>
        <w:tc>
          <w:tcPr>
            <w:tcW w:w="1535" w:type="dxa"/>
            <w:tcBorders>
              <w:top w:val="single" w:sz="4" w:space="0" w:color="auto"/>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top w:val="single" w:sz="4" w:space="0" w:color="auto"/>
            </w:tcBorders>
          </w:tcPr>
          <w:p w:rsidR="006A10C3" w:rsidRPr="006A10C3" w:rsidRDefault="0073656D" w:rsidP="00986948">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top w:val="single" w:sz="4" w:space="0" w:color="auto"/>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6A10C3" w:rsidRPr="006A10C3" w:rsidRDefault="00A410A1" w:rsidP="00986948">
            <w:pPr>
              <w:jc w:val="center"/>
              <w:cnfStyle w:val="000000100000" w:firstRow="0" w:lastRow="0" w:firstColumn="0" w:lastColumn="0" w:oddVBand="0" w:evenVBand="0" w:oddHBand="1" w:evenHBand="0" w:firstRowFirstColumn="0" w:firstRowLastColumn="0" w:lastRowFirstColumn="0" w:lastRowLastColumn="0"/>
            </w:pPr>
            <w:r>
              <w:t>4</w:t>
            </w:r>
          </w:p>
        </w:tc>
      </w:tr>
      <w:tr w:rsidR="006A10C3" w:rsidRPr="006A10C3" w:rsidTr="004C13B8">
        <w:tc>
          <w:tcPr>
            <w:cnfStyle w:val="001000000000" w:firstRow="0" w:lastRow="0" w:firstColumn="1" w:lastColumn="0" w:oddVBand="0" w:evenVBand="0" w:oddHBand="0" w:evenHBand="0" w:firstRowFirstColumn="0" w:firstRowLastColumn="0" w:lastRowFirstColumn="0" w:lastRowLastColumn="0"/>
            <w:tcW w:w="1535" w:type="dxa"/>
          </w:tcPr>
          <w:p w:rsidR="006A10C3" w:rsidRPr="006A10C3" w:rsidRDefault="00856AAB" w:rsidP="004F2EEB">
            <w:pPr>
              <w:rPr>
                <w:rFonts w:eastAsiaTheme="minorEastAsia"/>
              </w:rPr>
            </w:pPr>
            <w:r>
              <w:rPr>
                <w:rFonts w:eastAsiaTheme="minorEastAsia"/>
              </w:rPr>
              <w:t>Luchtweerstand</w:t>
            </w:r>
          </w:p>
        </w:tc>
        <w:tc>
          <w:tcPr>
            <w:tcW w:w="1535" w:type="dxa"/>
          </w:tcPr>
          <w:p w:rsidR="006A10C3" w:rsidRPr="006A10C3" w:rsidRDefault="00C101A4" w:rsidP="00986948">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Pr>
          <w:p w:rsidR="006A10C3" w:rsidRPr="006A10C3" w:rsidRDefault="00C101A4" w:rsidP="00986948">
            <w:pPr>
              <w:jc w:val="center"/>
              <w:cnfStyle w:val="000000000000" w:firstRow="0" w:lastRow="0" w:firstColumn="0" w:lastColumn="0" w:oddVBand="0" w:evenVBand="0" w:oddHBand="0" w:evenHBand="0" w:firstRowFirstColumn="0" w:firstRowLastColumn="0" w:lastRowFirstColumn="0" w:lastRowLastColumn="0"/>
            </w:pPr>
            <w:r>
              <w:t>2</w:t>
            </w:r>
          </w:p>
        </w:tc>
        <w:tc>
          <w:tcPr>
            <w:tcW w:w="1535" w:type="dxa"/>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3</w:t>
            </w:r>
          </w:p>
        </w:tc>
        <w:tc>
          <w:tcPr>
            <w:tcW w:w="1536" w:type="dxa"/>
          </w:tcPr>
          <w:p w:rsidR="006A10C3" w:rsidRPr="006A10C3" w:rsidRDefault="00A410A1" w:rsidP="00986948">
            <w:pPr>
              <w:jc w:val="center"/>
              <w:cnfStyle w:val="000000000000" w:firstRow="0" w:lastRow="0" w:firstColumn="0" w:lastColumn="0" w:oddVBand="0" w:evenVBand="0" w:oddHBand="0" w:evenHBand="0" w:firstRowFirstColumn="0" w:firstRowLastColumn="0" w:lastRowFirstColumn="0" w:lastRowLastColumn="0"/>
            </w:pPr>
            <w:r>
              <w:t>3</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bottom w:val="single" w:sz="8" w:space="0" w:color="CF7B79" w:themeColor="accent2" w:themeTint="BF"/>
            </w:tcBorders>
          </w:tcPr>
          <w:p w:rsidR="006A10C3" w:rsidRPr="006A10C3" w:rsidRDefault="00856AAB" w:rsidP="004F2EEB">
            <w:pPr>
              <w:rPr>
                <w:rFonts w:eastAsiaTheme="minorEastAsia"/>
              </w:rPr>
            </w:pPr>
            <w:r>
              <w:rPr>
                <w:rFonts w:eastAsiaTheme="minorEastAsia"/>
              </w:rPr>
              <w:t>Omvang</w:t>
            </w:r>
          </w:p>
        </w:tc>
        <w:tc>
          <w:tcPr>
            <w:tcW w:w="1535" w:type="dxa"/>
            <w:tcBorders>
              <w:bottom w:val="single" w:sz="8" w:space="0" w:color="CF7B79" w:themeColor="accent2" w:themeTint="BF"/>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bottom w:val="single" w:sz="8" w:space="0" w:color="CF7B79" w:themeColor="accent2" w:themeTint="BF"/>
            </w:tcBorders>
          </w:tcPr>
          <w:p w:rsidR="006A10C3" w:rsidRPr="006A10C3" w:rsidRDefault="0073656D" w:rsidP="00986948">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bottom w:val="single" w:sz="8" w:space="0" w:color="CF7B79" w:themeColor="accent2" w:themeTint="BF"/>
            </w:tcBorders>
          </w:tcPr>
          <w:p w:rsidR="006A10C3" w:rsidRPr="006A10C3" w:rsidRDefault="0073656D" w:rsidP="00986948">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8" w:space="0" w:color="CF7B79" w:themeColor="accent2" w:themeTint="BF"/>
            </w:tcBorders>
          </w:tcPr>
          <w:p w:rsidR="006A10C3" w:rsidRPr="006A10C3" w:rsidRDefault="00A410A1" w:rsidP="00986948">
            <w:pPr>
              <w:jc w:val="center"/>
              <w:cnfStyle w:val="000000100000" w:firstRow="0" w:lastRow="0" w:firstColumn="0" w:lastColumn="0" w:oddVBand="0" w:evenVBand="0" w:oddHBand="1" w:evenHBand="0" w:firstRowFirstColumn="0" w:firstRowLastColumn="0" w:lastRowFirstColumn="0" w:lastRowLastColumn="0"/>
            </w:pPr>
            <w:r>
              <w:t>3</w:t>
            </w:r>
          </w:p>
        </w:tc>
      </w:tr>
      <w:tr w:rsidR="006A10C3" w:rsidRPr="006A10C3" w:rsidTr="00A410A1">
        <w:tc>
          <w:tcPr>
            <w:cnfStyle w:val="001000000000" w:firstRow="0" w:lastRow="0" w:firstColumn="1" w:lastColumn="0" w:oddVBand="0" w:evenVBand="0" w:oddHBand="0" w:evenHBand="0" w:firstRowFirstColumn="0" w:firstRowLastColumn="0" w:lastRowFirstColumn="0" w:lastRowLastColumn="0"/>
            <w:tcW w:w="1535" w:type="dxa"/>
            <w:tcBorders>
              <w:bottom w:val="single" w:sz="4" w:space="0" w:color="auto"/>
            </w:tcBorders>
          </w:tcPr>
          <w:p w:rsidR="006A10C3" w:rsidRPr="006A10C3" w:rsidRDefault="00856AAB" w:rsidP="00856AAB">
            <w:pPr>
              <w:rPr>
                <w:rFonts w:eastAsiaTheme="minorEastAsia"/>
              </w:rPr>
            </w:pPr>
            <w:r>
              <w:rPr>
                <w:rFonts w:eastAsiaTheme="minorEastAsia"/>
              </w:rPr>
              <w:t>Centraal zwaartepunt</w:t>
            </w:r>
          </w:p>
        </w:tc>
        <w:tc>
          <w:tcPr>
            <w:tcW w:w="1535" w:type="dxa"/>
            <w:tcBorders>
              <w:bottom w:val="single" w:sz="4" w:space="0" w:color="auto"/>
            </w:tcBorders>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Borders>
              <w:bottom w:val="single" w:sz="4" w:space="0" w:color="auto"/>
            </w:tcBorders>
          </w:tcPr>
          <w:p w:rsidR="006A10C3" w:rsidRPr="006A10C3" w:rsidRDefault="00C101A4" w:rsidP="00986948">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Borders>
              <w:bottom w:val="single" w:sz="4" w:space="0" w:color="auto"/>
            </w:tcBorders>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3</w:t>
            </w:r>
          </w:p>
        </w:tc>
        <w:tc>
          <w:tcPr>
            <w:tcW w:w="1536" w:type="dxa"/>
            <w:tcBorders>
              <w:bottom w:val="single" w:sz="4" w:space="0" w:color="auto"/>
            </w:tcBorders>
          </w:tcPr>
          <w:p w:rsidR="006A10C3" w:rsidRPr="006A10C3" w:rsidRDefault="00A410A1" w:rsidP="00986948">
            <w:pPr>
              <w:jc w:val="center"/>
              <w:cnfStyle w:val="000000000000" w:firstRow="0" w:lastRow="0" w:firstColumn="0" w:lastColumn="0" w:oddVBand="0" w:evenVBand="0" w:oddHBand="0" w:evenHBand="0" w:firstRowFirstColumn="0" w:firstRowLastColumn="0" w:lastRowFirstColumn="0" w:lastRowLastColumn="0"/>
            </w:pPr>
            <w:r>
              <w:t>4</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single" w:sz="4" w:space="0" w:color="auto"/>
            </w:tcBorders>
          </w:tcPr>
          <w:p w:rsidR="006A10C3" w:rsidRPr="006A10C3" w:rsidRDefault="006A10C3" w:rsidP="00671B90">
            <w:r w:rsidRPr="006A10C3">
              <w:t>Totaal</w:t>
            </w:r>
          </w:p>
        </w:tc>
        <w:tc>
          <w:tcPr>
            <w:tcW w:w="1535" w:type="dxa"/>
            <w:tcBorders>
              <w:top w:val="single" w:sz="4" w:space="0" w:color="auto"/>
            </w:tcBorders>
          </w:tcPr>
          <w:p w:rsidR="006A10C3" w:rsidRPr="006A10C3" w:rsidRDefault="0073656D" w:rsidP="00986948">
            <w:pPr>
              <w:jc w:val="center"/>
              <w:cnfStyle w:val="000000100000" w:firstRow="0" w:lastRow="0" w:firstColumn="0" w:lastColumn="0" w:oddVBand="0" w:evenVBand="0" w:oddHBand="1" w:evenHBand="0" w:firstRowFirstColumn="0" w:firstRowLastColumn="0" w:lastRowFirstColumn="0" w:lastRowLastColumn="0"/>
            </w:pPr>
            <w:r>
              <w:t>53</w:t>
            </w:r>
          </w:p>
        </w:tc>
        <w:tc>
          <w:tcPr>
            <w:tcW w:w="1535" w:type="dxa"/>
            <w:tcBorders>
              <w:top w:val="single" w:sz="4" w:space="0" w:color="auto"/>
            </w:tcBorders>
          </w:tcPr>
          <w:p w:rsidR="006A10C3" w:rsidRPr="006A10C3" w:rsidRDefault="0073656D" w:rsidP="00986948">
            <w:pPr>
              <w:jc w:val="center"/>
              <w:cnfStyle w:val="000000100000" w:firstRow="0" w:lastRow="0" w:firstColumn="0" w:lastColumn="0" w:oddVBand="0" w:evenVBand="0" w:oddHBand="1" w:evenHBand="0" w:firstRowFirstColumn="0" w:firstRowLastColumn="0" w:lastRowFirstColumn="0" w:lastRowLastColumn="0"/>
            </w:pPr>
            <w:r>
              <w:t>36</w:t>
            </w:r>
          </w:p>
        </w:tc>
        <w:tc>
          <w:tcPr>
            <w:tcW w:w="1535" w:type="dxa"/>
            <w:tcBorders>
              <w:top w:val="single" w:sz="4" w:space="0" w:color="auto"/>
            </w:tcBorders>
          </w:tcPr>
          <w:p w:rsidR="006A10C3" w:rsidRPr="006A10C3" w:rsidRDefault="00D3445F" w:rsidP="0073656D">
            <w:pPr>
              <w:jc w:val="center"/>
              <w:cnfStyle w:val="000000100000" w:firstRow="0" w:lastRow="0" w:firstColumn="0" w:lastColumn="0" w:oddVBand="0" w:evenVBand="0" w:oddHBand="1" w:evenHBand="0" w:firstRowFirstColumn="0" w:firstRowLastColumn="0" w:lastRowFirstColumn="0" w:lastRowLastColumn="0"/>
            </w:pPr>
            <w:r>
              <w:t>4</w:t>
            </w:r>
            <w:r w:rsidR="0073656D">
              <w:t>2</w:t>
            </w:r>
          </w:p>
        </w:tc>
        <w:tc>
          <w:tcPr>
            <w:tcW w:w="1536" w:type="dxa"/>
            <w:tcBorders>
              <w:top w:val="single" w:sz="4" w:space="0" w:color="auto"/>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56</w:t>
            </w:r>
          </w:p>
        </w:tc>
      </w:tr>
      <w:tr w:rsidR="006A10C3" w:rsidRPr="006A10C3" w:rsidTr="004C13B8">
        <w:tc>
          <w:tcPr>
            <w:cnfStyle w:val="001000000000" w:firstRow="0" w:lastRow="0" w:firstColumn="1" w:lastColumn="0" w:oddVBand="0" w:evenVBand="0" w:oddHBand="0" w:evenHBand="0" w:firstRowFirstColumn="0" w:firstRowLastColumn="0" w:lastRowFirstColumn="0" w:lastRowLastColumn="0"/>
            <w:tcW w:w="1535" w:type="dxa"/>
          </w:tcPr>
          <w:p w:rsidR="006A10C3" w:rsidRPr="006A10C3" w:rsidRDefault="006A10C3" w:rsidP="00671B90">
            <w:r w:rsidRPr="006A10C3">
              <w:t>Procentueel</w:t>
            </w:r>
          </w:p>
        </w:tc>
        <w:tc>
          <w:tcPr>
            <w:tcW w:w="1535" w:type="dxa"/>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95</w:t>
            </w:r>
            <w:r w:rsidR="00D3445F">
              <w:t>%</w:t>
            </w:r>
          </w:p>
        </w:tc>
        <w:tc>
          <w:tcPr>
            <w:tcW w:w="1535" w:type="dxa"/>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64</w:t>
            </w:r>
            <w:r w:rsidR="00D3445F">
              <w:t>%</w:t>
            </w:r>
          </w:p>
        </w:tc>
        <w:tc>
          <w:tcPr>
            <w:tcW w:w="1535" w:type="dxa"/>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75</w:t>
            </w:r>
            <w:r w:rsidR="00D3445F">
              <w:t>%</w:t>
            </w:r>
          </w:p>
        </w:tc>
        <w:tc>
          <w:tcPr>
            <w:tcW w:w="1536" w:type="dxa"/>
          </w:tcPr>
          <w:p w:rsidR="006A10C3" w:rsidRPr="006A10C3" w:rsidRDefault="006A10C3" w:rsidP="00986948">
            <w:pPr>
              <w:jc w:val="center"/>
              <w:cnfStyle w:val="000000000000" w:firstRow="0" w:lastRow="0" w:firstColumn="0" w:lastColumn="0" w:oddVBand="0" w:evenVBand="0" w:oddHBand="0" w:evenHBand="0" w:firstRowFirstColumn="0" w:firstRowLastColumn="0" w:lastRowFirstColumn="0" w:lastRowLastColumn="0"/>
            </w:pPr>
            <w:r w:rsidRPr="006A10C3">
              <w:t>100%</w:t>
            </w:r>
          </w:p>
        </w:tc>
      </w:tr>
    </w:tbl>
    <w:p w:rsidR="00986948" w:rsidRPr="006A10C3" w:rsidRDefault="00082C34" w:rsidP="006A10C3">
      <w:r w:rsidRPr="006A10C3">
        <w:br/>
      </w:r>
      <w:r w:rsidR="00631A23">
        <w:t>Na het kiezen van een grijpsysteem moet een bijbehorend voorwerp gekozen worden die bij de stabilisatietest kan worden gebruikt. Los gezien van het feit dat bij de vorige tabel de elektromagneet er als beste uit kwam, is bij deze tabel de metalen ring verreweg het beste. Het gewicht van het voorwerp is aanzienlijk laag en bovendien is het gebruik van een platte metalen ring ten opzichte van andere metalen voorwerpen perfect voor een elektromagneet aangezien deze op het gehele oppervlak aansluit</w:t>
      </w:r>
    </w:p>
    <w:sectPr w:rsidR="00986948" w:rsidRPr="006A10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23"/>
    <w:rsid w:val="00082C34"/>
    <w:rsid w:val="00217DAC"/>
    <w:rsid w:val="00252EBB"/>
    <w:rsid w:val="002705F9"/>
    <w:rsid w:val="003C258A"/>
    <w:rsid w:val="00484F02"/>
    <w:rsid w:val="004C13B8"/>
    <w:rsid w:val="005A0794"/>
    <w:rsid w:val="005B5EFC"/>
    <w:rsid w:val="00631A23"/>
    <w:rsid w:val="00667F56"/>
    <w:rsid w:val="006A10C3"/>
    <w:rsid w:val="006C2F94"/>
    <w:rsid w:val="0073656D"/>
    <w:rsid w:val="007B5766"/>
    <w:rsid w:val="00817B60"/>
    <w:rsid w:val="00856AAB"/>
    <w:rsid w:val="008725FA"/>
    <w:rsid w:val="00986948"/>
    <w:rsid w:val="00A07EC9"/>
    <w:rsid w:val="00A410A1"/>
    <w:rsid w:val="00A93C9F"/>
    <w:rsid w:val="00A95186"/>
    <w:rsid w:val="00AE245E"/>
    <w:rsid w:val="00C101A4"/>
    <w:rsid w:val="00D3445F"/>
    <w:rsid w:val="00DB62DC"/>
    <w:rsid w:val="00E91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217D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91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arcering2">
    <w:name w:val="Medium Shading 2"/>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4C13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1-accent2">
    <w:name w:val="Medium Grid 1 Accent 2"/>
    <w:basedOn w:val="Standaardtabel"/>
    <w:uiPriority w:val="67"/>
    <w:rsid w:val="004C13B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Kop2Char">
    <w:name w:val="Kop 2 Char"/>
    <w:basedOn w:val="Standaardalinea-lettertype"/>
    <w:link w:val="Kop2"/>
    <w:uiPriority w:val="9"/>
    <w:rsid w:val="00217DA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217D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91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arcering2">
    <w:name w:val="Medium Shading 2"/>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4C13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1-accent2">
    <w:name w:val="Medium Grid 1 Accent 2"/>
    <w:basedOn w:val="Standaardtabel"/>
    <w:uiPriority w:val="67"/>
    <w:rsid w:val="004C13B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Kop2Char">
    <w:name w:val="Kop 2 Char"/>
    <w:basedOn w:val="Standaardalinea-lettertype"/>
    <w:link w:val="Kop2"/>
    <w:uiPriority w:val="9"/>
    <w:rsid w:val="00217D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512</Words>
  <Characters>2820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HHS</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dc:creator>
  <cp:lastModifiedBy>Roel</cp:lastModifiedBy>
  <cp:revision>4</cp:revision>
  <dcterms:created xsi:type="dcterms:W3CDTF">2014-05-09T13:15:00Z</dcterms:created>
  <dcterms:modified xsi:type="dcterms:W3CDTF">2014-05-09T13:50:00Z</dcterms:modified>
</cp:coreProperties>
</file>