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Supplimentary</w:t>
      </w:r>
      <w:r>
        <w:t xml:space="preserve"> </w:t>
      </w:r>
      <w:r>
        <w:t xml:space="preserve">Information</w:t>
      </w:r>
      <w:r>
        <w:t xml:space="preserve"> </w:t>
      </w:r>
      <w:r>
        <w:t xml:space="preserve">G3viz:</w:t>
      </w:r>
      <w:r>
        <w:t xml:space="preserve"> </w:t>
      </w:r>
      <w:r>
        <w:t xml:space="preserve">an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interactively</w:t>
      </w:r>
      <w:r>
        <w:t xml:space="preserve"> </w:t>
      </w:r>
      <w:r>
        <w:t xml:space="preserve">visualize</w:t>
      </w:r>
      <w:r>
        <w:t xml:space="preserve"> </w:t>
      </w:r>
      <w:r>
        <w:t xml:space="preserve">genetic</w:t>
      </w:r>
      <w:r>
        <w:t xml:space="preserve"> </w:t>
      </w:r>
      <w:r>
        <w:t xml:space="preserve">mutation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lollipop-diagram</w:t>
      </w:r>
    </w:p>
    <w:p>
      <w:pPr>
        <w:pStyle w:val="Compact"/>
      </w:pPr>
      <w:r>
        <w:t xml:space="preserve">Default mapping table between variant classification and mutation class</w:t>
      </w:r>
    </w:p>
    <w:p>
      <w:pPr>
        <w:pStyle w:val="Compact"/>
      </w:pPr>
      <w:r>
        <w:t xml:space="preserve">Mutation_Type</w:t>
      </w:r>
    </w:p>
    <w:p>
      <w:pPr>
        <w:pStyle w:val="Compact"/>
      </w:pPr>
      <w:r>
        <w:t xml:space="preserve">Mutation_Class</w:t>
      </w:r>
    </w:p>
    <w:p>
      <w:pPr>
        <w:pStyle w:val="Compact"/>
      </w:pPr>
      <w:r>
        <w:t xml:space="preserve">Short_Name</w:t>
      </w:r>
    </w:p>
    <w:p>
      <w:pPr>
        <w:pStyle w:val="Compact"/>
      </w:pPr>
      <w:r>
        <w:t xml:space="preserve">In_Frame_Del</w:t>
      </w:r>
    </w:p>
    <w:p>
      <w:pPr>
        <w:pStyle w:val="Compact"/>
      </w:pPr>
      <w:r>
        <w:t xml:space="preserve">Inframe</w:t>
      </w:r>
    </w:p>
    <w:p>
      <w:pPr>
        <w:pStyle w:val="Compact"/>
      </w:pPr>
      <w:r>
        <w:t xml:space="preserve">IF del</w:t>
      </w:r>
    </w:p>
    <w:p>
      <w:pPr>
        <w:pStyle w:val="Compact"/>
      </w:pPr>
      <w:r>
        <w:t xml:space="preserve">In_Frame_Ins</w:t>
      </w:r>
    </w:p>
    <w:p>
      <w:pPr>
        <w:pStyle w:val="Compact"/>
      </w:pPr>
      <w:r>
        <w:t xml:space="preserve">Inframe</w:t>
      </w:r>
    </w:p>
    <w:p>
      <w:pPr>
        <w:pStyle w:val="Compact"/>
      </w:pPr>
      <w:r>
        <w:t xml:space="preserve">IF ins</w:t>
      </w:r>
    </w:p>
    <w:p>
      <w:pPr>
        <w:pStyle w:val="Compact"/>
      </w:pPr>
      <w:r>
        <w:t xml:space="preserve">Silent</w:t>
      </w:r>
    </w:p>
    <w:p>
      <w:pPr>
        <w:pStyle w:val="Compact"/>
      </w:pPr>
      <w:r>
        <w:t xml:space="preserve">Inframe</w:t>
      </w:r>
    </w:p>
    <w:p>
      <w:pPr>
        <w:pStyle w:val="Compact"/>
      </w:pPr>
      <w:r>
        <w:t xml:space="preserve">Silent</w:t>
      </w:r>
    </w:p>
    <w:p>
      <w:pPr>
        <w:pStyle w:val="Compact"/>
      </w:pPr>
      <w:r>
        <w:t xml:space="preserve">Targeted_Region</w:t>
      </w:r>
    </w:p>
    <w:p>
      <w:pPr>
        <w:pStyle w:val="Compact"/>
      </w:pPr>
      <w:r>
        <w:t xml:space="preserve">Inframe</w:t>
      </w:r>
    </w:p>
    <w:p>
      <w:pPr>
        <w:pStyle w:val="Compact"/>
      </w:pPr>
      <w:r>
        <w:t xml:space="preserve">IF</w:t>
      </w:r>
    </w:p>
    <w:p>
      <w:pPr>
        <w:pStyle w:val="Compact"/>
      </w:pPr>
      <w:r>
        <w:t xml:space="preserve">Missense_Mutation</w:t>
      </w:r>
    </w:p>
    <w:p>
      <w:pPr>
        <w:pStyle w:val="Compact"/>
      </w:pPr>
      <w:r>
        <w:t xml:space="preserve">Missense</w:t>
      </w:r>
    </w:p>
    <w:p>
      <w:pPr>
        <w:pStyle w:val="Compact"/>
      </w:pPr>
      <w:r>
        <w:t xml:space="preserve">Missense</w:t>
      </w:r>
    </w:p>
    <w:p>
      <w:pPr>
        <w:pStyle w:val="Compact"/>
      </w:pPr>
      <w:r>
        <w:t xml:space="preserve">Frame_Shift</w:t>
      </w:r>
    </w:p>
    <w:p>
      <w:pPr>
        <w:pStyle w:val="Compact"/>
      </w:pPr>
      <w:r>
        <w:t xml:space="preserve">Truncating</w:t>
      </w:r>
    </w:p>
    <w:p>
      <w:pPr>
        <w:pStyle w:val="Compact"/>
      </w:pPr>
      <w:r>
        <w:t xml:space="preserve">FS</w:t>
      </w:r>
    </w:p>
    <w:p>
      <w:pPr>
        <w:pStyle w:val="Compact"/>
      </w:pPr>
      <w:r>
        <w:t xml:space="preserve">Frame_Shift_Del</w:t>
      </w:r>
    </w:p>
    <w:p>
      <w:pPr>
        <w:pStyle w:val="Compact"/>
      </w:pPr>
      <w:r>
        <w:t xml:space="preserve">Truncating</w:t>
      </w:r>
    </w:p>
    <w:p>
      <w:pPr>
        <w:pStyle w:val="Compact"/>
      </w:pPr>
      <w:r>
        <w:t xml:space="preserve">FS del</w:t>
      </w:r>
    </w:p>
    <w:p>
      <w:pPr>
        <w:pStyle w:val="Compact"/>
      </w:pPr>
      <w:r>
        <w:t xml:space="preserve">Frame_Shift_Ins</w:t>
      </w:r>
    </w:p>
    <w:p>
      <w:pPr>
        <w:pStyle w:val="Compact"/>
      </w:pPr>
      <w:r>
        <w:t xml:space="preserve">Truncating</w:t>
      </w:r>
    </w:p>
    <w:p>
      <w:pPr>
        <w:pStyle w:val="Compact"/>
      </w:pPr>
      <w:r>
        <w:t xml:space="preserve">FS ins</w:t>
      </w:r>
    </w:p>
    <w:p>
      <w:pPr>
        <w:pStyle w:val="Compact"/>
      </w:pPr>
      <w:r>
        <w:t xml:space="preserve">Nonsense_Mutation</w:t>
      </w:r>
    </w:p>
    <w:p>
      <w:pPr>
        <w:pStyle w:val="Compact"/>
      </w:pPr>
      <w:r>
        <w:t xml:space="preserve">Truncating</w:t>
      </w:r>
    </w:p>
    <w:p>
      <w:pPr>
        <w:pStyle w:val="Compact"/>
      </w:pPr>
      <w:r>
        <w:t xml:space="preserve">Nonsense</w:t>
      </w:r>
    </w:p>
    <w:p>
      <w:pPr>
        <w:pStyle w:val="Compact"/>
      </w:pPr>
      <w:r>
        <w:t xml:space="preserve">Nonstop_Mutation</w:t>
      </w:r>
    </w:p>
    <w:p>
      <w:pPr>
        <w:pStyle w:val="Compact"/>
      </w:pPr>
      <w:r>
        <w:t xml:space="preserve">Truncating</w:t>
      </w:r>
    </w:p>
    <w:p>
      <w:pPr>
        <w:pStyle w:val="Compact"/>
      </w:pPr>
      <w:r>
        <w:t xml:space="preserve">Nonstop</w:t>
      </w:r>
    </w:p>
    <w:p>
      <w:pPr>
        <w:pStyle w:val="Compact"/>
      </w:pPr>
      <w:r>
        <w:t xml:space="preserve">Splice_Region</w:t>
      </w:r>
    </w:p>
    <w:p>
      <w:pPr>
        <w:pStyle w:val="Compact"/>
      </w:pPr>
      <w:r>
        <w:t xml:space="preserve">Truncating</w:t>
      </w:r>
    </w:p>
    <w:p>
      <w:pPr>
        <w:pStyle w:val="Compact"/>
      </w:pPr>
      <w:r>
        <w:t xml:space="preserve">Splice</w:t>
      </w:r>
    </w:p>
    <w:p>
      <w:pPr>
        <w:pStyle w:val="Compact"/>
      </w:pPr>
      <w:r>
        <w:t xml:space="preserve">Splice_Site</w:t>
      </w:r>
    </w:p>
    <w:p>
      <w:pPr>
        <w:pStyle w:val="Compact"/>
      </w:pPr>
      <w:r>
        <w:t xml:space="preserve">Truncating</w:t>
      </w:r>
    </w:p>
    <w:p>
      <w:pPr>
        <w:pStyle w:val="Compact"/>
      </w:pPr>
      <w:r>
        <w:t xml:space="preserve">Splice</w:t>
      </w:r>
    </w:p>
    <w:p>
      <w:pPr>
        <w:pStyle w:val="Compact"/>
      </w:pPr>
      <w:r>
        <w:t xml:space="preserve">3’Flank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3’Flank</w:t>
      </w:r>
    </w:p>
    <w:p>
      <w:pPr>
        <w:pStyle w:val="Compact"/>
      </w:pPr>
      <w:r>
        <w:t xml:space="preserve">3’UTR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3’UTR</w:t>
      </w:r>
    </w:p>
    <w:p>
      <w:pPr>
        <w:pStyle w:val="Compact"/>
      </w:pPr>
      <w:r>
        <w:t xml:space="preserve">5’Flank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5’Flank</w:t>
      </w:r>
    </w:p>
    <w:p>
      <w:pPr>
        <w:pStyle w:val="Compact"/>
      </w:pPr>
      <w:r>
        <w:t xml:space="preserve">5’UTR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5’UTR</w:t>
      </w:r>
    </w:p>
    <w:p>
      <w:pPr>
        <w:pStyle w:val="Compact"/>
      </w:pPr>
      <w:r>
        <w:t xml:space="preserve">De_novo_Start_InFrame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de_novo_start_inframe</w:t>
      </w:r>
    </w:p>
    <w:p>
      <w:pPr>
        <w:pStyle w:val="Compact"/>
      </w:pPr>
      <w:r>
        <w:t xml:space="preserve">De_novo_Start_OutOfFrame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de_novo_start_outofframe</w:t>
      </w:r>
    </w:p>
    <w:p>
      <w:pPr>
        <w:pStyle w:val="Compact"/>
      </w:pPr>
      <w:r>
        <w:t xml:space="preserve">Fusion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Fusion</w:t>
      </w:r>
    </w:p>
    <w:p>
      <w:pPr>
        <w:pStyle w:val="Compact"/>
      </w:pPr>
      <w:r>
        <w:t xml:space="preserve">IGR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IGR</w:t>
      </w:r>
    </w:p>
    <w:p>
      <w:pPr>
        <w:pStyle w:val="Compact"/>
      </w:pPr>
      <w:r>
        <w:t xml:space="preserve">Intron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Intron</w:t>
      </w:r>
    </w:p>
    <w:p>
      <w:pPr>
        <w:pStyle w:val="Compact"/>
      </w:pPr>
      <w:r>
        <w:t xml:space="preserve">lincRNA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lincRNA</w:t>
      </w:r>
    </w:p>
    <w:p>
      <w:pPr>
        <w:pStyle w:val="Compact"/>
      </w:pPr>
      <w:r>
        <w:t xml:space="preserve">RNA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RNA</w:t>
      </w:r>
    </w:p>
    <w:p>
      <w:pPr>
        <w:pStyle w:val="Compact"/>
      </w:pPr>
      <w:r>
        <w:t xml:space="preserve">Start_Codon_Del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Nonstart</w:t>
      </w:r>
    </w:p>
    <w:p>
      <w:pPr>
        <w:pStyle w:val="Compact"/>
      </w:pPr>
      <w:r>
        <w:t xml:space="preserve">Start_Codon_Ins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start_codon_ins</w:t>
      </w:r>
    </w:p>
    <w:p>
      <w:pPr>
        <w:pStyle w:val="Compact"/>
      </w:pPr>
      <w:r>
        <w:t xml:space="preserve">Start_Codon_SNP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Nonstart</w:t>
      </w:r>
    </w:p>
    <w:p>
      <w:pPr>
        <w:pStyle w:val="Compact"/>
      </w:pPr>
      <w:r>
        <w:t xml:space="preserve">Translation_Start_Site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TSS</w:t>
      </w:r>
    </w:p>
    <w:p>
      <w:pPr>
        <w:pStyle w:val="Compact"/>
      </w:pPr>
      <w:r>
        <w:t xml:space="preserve">Unknown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Unknown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Supplimentary Information G3viz: an R package to interactively visualize genetic mutation data using a lollipop-diagram</dc:title>
  <dc:creator/>
  <cp:keywords/>
  <dcterms:created xsi:type="dcterms:W3CDTF">2019-07-19T17:01:44Z</dcterms:created>
  <dcterms:modified xsi:type="dcterms:W3CDTF">2019-07-19T17:01:44Z</dcterms:modified>
</cp:coreProperties>
</file>