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Cereal Killer 02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Reverse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luciafer can be a bit of trouble sometimes, but she can put away the sugary monster cereals with the best of them! She has a favorite, too, and it is based on her favorite monster. See if you can figure it out! Select the binary for your preferred platform.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- Windows and Linux binaries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run the program and its another guess the cereal question.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decompile the functions using ghidra and see this: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81388" cy="17239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723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see this function named decode_str that grabs my interest, and navigate to that function: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2126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126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Now this is easy, we just decode this loop to see what operation it performs and solve the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flag{GramPa-KRAMpus-Is-Comin-For-Da-Bad-Kids!!!}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81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