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Riddle of the Hidden Scrolls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Crypto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Captain Jack Sparrow, notorious for his cunning wit and love for the sea, intercepted a letter sent by his arch-nemesis, Barbossa.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VUUEV2QGW364QGN3YE:MN16eUGMpaE:La2:VMDty`03&gt;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checked it amongst a cipher identifier and it did not give any good results.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Next i did was xor it amongst different numbers up to 20 and i got these: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093676" cy="27091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3676" cy="2709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All looked useless until we noticed this string on line 4, it kinda looks like encoding?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Its base64 and we decode it to get: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QUESTCON{D34d_M3n_T3ll_No_T4l3s}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Happy Hacking!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