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Hexa Pirate’s Code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Misc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sail on a digital adventure as you uncover the ancient Pirate's Code. The code is shrouded by Hexa, a language known to only the savviest of pirates. Can you decode the hidden message and claim your prize?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Attached - Hexa_Pirates_Code.zip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zip file contains a lot of files with weird names, all hex coded or something?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 try to decode the file names but get nothing good. We open a random file to see there’s some sort of script written.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we open other files and look closely, we’ll notice almost all files have the same thing written in it, EXCEPT, this one line i noticed and it looks interesting: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use grep to extract this line from all the files and get: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38663" cy="2422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8663" cy="242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intuition was right, the pass is compared to different strings in different files.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 all the strings look hex encoded but when decoded reveals nothing sensible :/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Except, this one line which looks different from other lines: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We decode this hex string to get our flag which would be: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07819" cy="230197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7819" cy="2301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QUESTCON{Bl4ckB34rd_Malw4r3_Pir4t3s}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This could be considered as luck maybe? That I considered looking for all the passwords the files were checking for? But yeah it took me a lot of time to actually reach this conclusion.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