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Mystery 2.0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Stego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Another mystery!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another_mystery.png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PNG image so we can’t use stegseek :((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worries, we use the other tool “zteg”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That’s all!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28455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4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zsteg tool is used to look for hidden messages in the Least Significant Bytes (LSB) of the document. A very common method to hide secret messages in steganography.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QUESTCON{P1raT3s_Ar3_M7s!3rY}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