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Cursed Treasure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Web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Captain Barbossa, sly and cunning, held the cursed treasure away from Jack Sparrow's reach. Can you unveil the hidden flag and claim the cursed riches?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https://questcon-cursed-treasure.chals.io/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notice we’re given three maps to choose from. We click on any map and it redirects us to a page. What’s important to notice here is the id parameter in the URL.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the three maps we see these respectively: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 = e25388fde8290dc286a6164fa2d97e551b53498dcbf7bc378eb1f178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 = 58b2aaa0bfae7acc021b3260e941117b529b2e69de878fd7d45c61a9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 = 271f93f45e9b4067327ed5c8cd30a034730aaace4382803c3e1d6c2f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looks like hex, but it was giving us weird values, maybe it’s some sort of hash?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use an online hash cracker such as crackstation.net to crack that and we realize we were right. The id’s were sha224 hashes of 1,2 and 4 respectively. But wait, where’s 3 then?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Maybe the 3rd page is the hidden page where we need to reach. We create a sha224 of 3 which is “4cfc3a1811fe40afa401b25ef7fa0379f1f7c1930a04f8755d678474”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used this value with our id parameter in the URL and it leads us to a page saying Congratulations and asking us to verify our identity.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Ummm, the question mentions that Captain Carbossa hid the treasure, maybe that’s the identity they’re talking about?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enter “Barbossa” and it greets us with the flag: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Flag: QUESTCON{Th3_Pir4t3s_0f_Th3_Car1bb34n_Arr_Th3_B3st!}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