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hide and split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Forensic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Explore this disk image file, maybe you can find something hidden in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challenge.zip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zip file contained only one file, a challenge.ntfs file, for those who don’t know what NTFS is, I'd recommend you to go read about it first, it’s very cool!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Continuing with the challenge, the question says something about “hidden”, maybe it has hidden files in it?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open the file in autopsy and see that it has several text files named flag00.txt to flag99.txt, and it all had the same data: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1913224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9132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“Unfortunately this is not the flag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flag has been split and stored in the hidden part of the disk”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see there are more files, one for each of the text file named as flag00.txt:flag0 to flag99.txt:flag99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…and it had this weird looking data, something like a hex?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9799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97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Luckily, i convert the “supposedly” hex in the flag00.txt:flag0 file and got this: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saw this “PNG” and “IHDR” which hinted maybe?? maybe this is a PNG file??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..and this is what i meant by being lucky, if i would’ve decoded the hex from some other file, it’d have given me some gibberish data and i would’ve discarded this approach.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copy pasted all the data in cyberchef and it translated into a PNG of a QR code, which further decrypted into the flag: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2825903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8259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TCP1P{hidden_flag_in_the_extended_attributes_fea73c5920aa8f1c}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