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Fundbericht – UV-aktiver Quarz/Calcit mit gelber Oxidation</w:t>
      </w:r>
    </w:p>
    <w:p>
      <w:r>
        <w:t>📍 Fundort: Höhle Holenstein, Thurgau – Nagelfluh-Felsformation</w:t>
      </w:r>
    </w:p>
    <w:p>
      <w:r>
        <w:t>🪨 Bezeichnung: UV-aktiver Kristallgestein mit gelblich-brauner Oxidation, quarzhaltig</w:t>
      </w:r>
    </w:p>
    <w:p>
      <w:r>
        <w:t>🔬 Sichtbare Merkmale:</w:t>
        <w:br/>
        <w:t>• Farbe: grau-braune Matrix mit weiß-klaren Kristallzonen</w:t>
        <w:br/>
        <w:t>• Textur: kristallin glänzend (innen), körnig außen</w:t>
        <w:br/>
        <w:t>• UV-Reaktion: violett und punktuell fluoreszierend</w:t>
      </w:r>
    </w:p>
    <w:p>
      <w:r>
        <w:t>🧪 Zusammensetzung (vermutet):</w:t>
        <w:br/>
        <w:t>• Quarz (hoch)</w:t>
        <w:br/>
        <w:t>• Calcit oder Apatit (UV-aktive Punkte)</w:t>
        <w:br/>
        <w:t>• Eisenoxid/Hydroxid (gelbe Oxidationsränder)</w:t>
      </w:r>
    </w:p>
    <w:p>
      <w:r>
        <w:t>🧱 Klassifikation:</w:t>
        <w:br/>
        <w:t>• Quarzitische oder kalzitische Aderfüllung in Sandsteinmatrix</w:t>
        <w:br/>
        <w:t>• Entstehung durch hydrothermale Ausfällung und Verwitterung</w:t>
      </w:r>
    </w:p>
    <w:p>
      <w:r>
        <w:t>💡 UV-Analyse:</w:t>
        <w:br/>
        <w:t>• Fluoreszenz violett in klaren Kristallzonen</w:t>
        <w:br/>
        <w:t>• Punktuelle Aktivität – evtl. Calcit, Apatit oder organische Reste</w:t>
      </w:r>
    </w:p>
    <w:p>
      <w:r>
        <w:t>📈 Geschätzter Sammlerwert (CH): 10 – 25 CHF bei erhaltener UV-Fluoreszenz und deutlicher Kristallzone</w:t>
      </w:r>
    </w:p>
    <w:p>
      <w:r>
        <w:t>📸 Belegfotos: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2_Bild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