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C166" w14:textId="61F7EA33" w:rsidR="00BD2827" w:rsidRPr="00BD2827" w:rsidRDefault="00BD2827" w:rsidP="00BD282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D282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BD282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Sobre o teste não paramétrico de </w:t>
      </w:r>
      <w:proofErr w:type="spellStart"/>
      <w:r w:rsidRPr="00BD282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Wilcoxon</w:t>
      </w:r>
      <w:proofErr w:type="spellEnd"/>
    </w:p>
    <w:p w14:paraId="72205AEB" w14:textId="77777777" w:rsidR="00BD2827" w:rsidRPr="00BD2827" w:rsidRDefault="00BD2827" w:rsidP="00BD282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5E4CD1D2" w14:textId="77777777" w:rsidR="00BD2827" w:rsidRPr="00BD2827" w:rsidRDefault="00BD2827" w:rsidP="00BD282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 </w:t>
      </w:r>
      <w:r w:rsidRPr="00BD282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 xml:space="preserve">teste não paramétrico de </w:t>
      </w:r>
      <w:proofErr w:type="spellStart"/>
      <w:r w:rsidRPr="00BD282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Wilcoxon</w:t>
      </w:r>
      <w:proofErr w:type="spellEnd"/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avalie as afirmativas abaixo:</w:t>
      </w:r>
    </w:p>
    <w:p w14:paraId="441A4738" w14:textId="77777777" w:rsidR="00BD2827" w:rsidRPr="00BD2827" w:rsidRDefault="00BD2827" w:rsidP="00BD282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D282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O teste de </w:t>
      </w:r>
      <w:proofErr w:type="spellStart"/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Wilcoxon</w:t>
      </w:r>
      <w:proofErr w:type="spellEnd"/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é aplicado quando se deseja comparar duas amostras relacionadas, amostras emparelhadas</w:t>
      </w:r>
    </w:p>
    <w:p w14:paraId="3F2B18B1" w14:textId="77777777" w:rsidR="00BD2827" w:rsidRPr="00BD2827" w:rsidRDefault="00BD2827" w:rsidP="00BD282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D282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O teste de </w:t>
      </w:r>
      <w:proofErr w:type="spellStart"/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Wilcoxon</w:t>
      </w:r>
      <w:proofErr w:type="spellEnd"/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pode ser aplicado quando se deseja testar a diferença de duas condições, isto é, quando um mesmo elemento é submetido a duas medidas</w:t>
      </w:r>
    </w:p>
    <w:p w14:paraId="735F26F9" w14:textId="77777777" w:rsidR="00BD2827" w:rsidRPr="00BD2827" w:rsidRDefault="00BD2827" w:rsidP="00BD2827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D282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estão corretas?</w:t>
      </w:r>
    </w:p>
    <w:p w14:paraId="06080C37" w14:textId="77777777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BD2827">
        <w:rPr>
          <w:rFonts w:ascii="Source Serif Pro" w:eastAsia="Times New Roman" w:hAnsi="Source Serif Pro" w:cs="Times New Roman"/>
          <w:sz w:val="26"/>
          <w:szCs w:val="26"/>
          <w:lang w:eastAsia="pt-BR"/>
        </w:rPr>
        <w:t>Todas as afirmativas estão corretas</w:t>
      </w:r>
    </w:p>
    <w:p w14:paraId="7DC95B8A" w14:textId="77777777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D282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Veremos nos próximos vídeos o </w:t>
      </w:r>
      <w:r w:rsidRPr="00BD2827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teste de Mann-Whitney</w:t>
      </w:r>
      <w:r w:rsidRPr="00BD282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para comparação de amostras independentes.</w:t>
      </w:r>
    </w:p>
    <w:p w14:paraId="354362F1" w14:textId="7EE093C5" w:rsidR="00470440" w:rsidRDefault="00470440"/>
    <w:p w14:paraId="0891E654" w14:textId="603DDE6F" w:rsidR="00BD2827" w:rsidRDefault="00BD2827"/>
    <w:p w14:paraId="408B31D3" w14:textId="37033BE7" w:rsidR="00BD2827" w:rsidRDefault="00BD2827"/>
    <w:p w14:paraId="598A3842" w14:textId="77777777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BD282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D28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D2827">
        <w:rPr>
          <w:rFonts w:ascii="Source Serif Pro" w:eastAsia="Times New Roman" w:hAnsi="Source Serif Pro" w:cs="Times New Roman"/>
          <w:sz w:val="26"/>
          <w:szCs w:val="26"/>
          <w:lang w:eastAsia="pt-BR"/>
        </w:rPr>
        <w:t>Apenas</w:t>
      </w:r>
      <w:proofErr w:type="gramEnd"/>
      <w:r w:rsidRPr="00BD2827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a afirmativa 1 está correta</w:t>
      </w:r>
    </w:p>
    <w:p w14:paraId="269D2B9F" w14:textId="77777777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D282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Podemos aplicar o teste de </w:t>
      </w:r>
      <w:proofErr w:type="spellStart"/>
      <w:r w:rsidRPr="00BD282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Wilcoxon</w:t>
      </w:r>
      <w:proofErr w:type="spellEnd"/>
      <w:r w:rsidRPr="00BD282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quando um mesmo elemento é submetido a duas medidas.</w:t>
      </w:r>
    </w:p>
    <w:p w14:paraId="769F3EF6" w14:textId="3004ACF0" w:rsidR="00BD2827" w:rsidRPr="00BD2827" w:rsidRDefault="00BD2827" w:rsidP="00BD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82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D28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3F5927" w14:textId="1EADDE0B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BD282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71130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574C1BB0" w14:textId="77777777" w:rsidR="00BD2827" w:rsidRPr="00BD2827" w:rsidRDefault="00BD2827" w:rsidP="00BD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827">
        <w:rPr>
          <w:rFonts w:ascii="Source Serif Pro" w:eastAsia="Times New Roman" w:hAnsi="Source Serif Pro" w:cs="Times New Roman"/>
          <w:sz w:val="26"/>
          <w:szCs w:val="26"/>
          <w:lang w:eastAsia="pt-BR"/>
        </w:rPr>
        <w:t>Todas as afirmativas estão incorretas</w:t>
      </w:r>
    </w:p>
    <w:p w14:paraId="1DCF05B5" w14:textId="77777777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D282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Consulte o nosso notebook de aula e avalie novamente as afirmativas.</w:t>
      </w:r>
    </w:p>
    <w:p w14:paraId="20FBE68F" w14:textId="77777777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BD2827">
        <w:rPr>
          <w:rFonts w:ascii="Source Serif Pro" w:eastAsia="Times New Roman" w:hAnsi="Source Serif Pro" w:cs="Times New Roman"/>
          <w:sz w:val="26"/>
          <w:szCs w:val="26"/>
          <w:lang w:eastAsia="pt-BR"/>
        </w:rPr>
        <w:t>Apenas a afirmativa 2 está correta</w:t>
      </w:r>
    </w:p>
    <w:p w14:paraId="7AC8B5B7" w14:textId="77777777" w:rsidR="00BD2827" w:rsidRPr="00BD2827" w:rsidRDefault="00BD2827" w:rsidP="00BD282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D282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Este teste é aplicado na comparação de amostras dependentes (relacionadas).</w:t>
      </w:r>
    </w:p>
    <w:p w14:paraId="121DD501" w14:textId="77777777" w:rsidR="00BD2827" w:rsidRDefault="00BD2827"/>
    <w:sectPr w:rsidR="00BD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338F"/>
    <w:multiLevelType w:val="multilevel"/>
    <w:tmpl w:val="879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27"/>
    <w:rsid w:val="00470440"/>
    <w:rsid w:val="00B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773"/>
  <w15:chartTrackingRefBased/>
  <w15:docId w15:val="{6EB54850-9E24-4A51-B283-95B704FB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2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28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BD2827"/>
  </w:style>
  <w:style w:type="character" w:styleId="Hyperlink">
    <w:name w:val="Hyperlink"/>
    <w:basedOn w:val="Fontepargpadro"/>
    <w:uiPriority w:val="99"/>
    <w:semiHidden/>
    <w:unhideWhenUsed/>
    <w:rsid w:val="00BD2827"/>
    <w:rPr>
      <w:color w:val="0000FF"/>
      <w:u w:val="single"/>
    </w:rPr>
  </w:style>
  <w:style w:type="paragraph" w:customStyle="1" w:styleId="settings-box-item">
    <w:name w:val="settings-box-item"/>
    <w:basedOn w:val="Normal"/>
    <w:rsid w:val="00BD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2827"/>
    <w:rPr>
      <w:b/>
      <w:bCs/>
    </w:rPr>
  </w:style>
  <w:style w:type="character" w:customStyle="1" w:styleId="alternativelist-item-alternative">
    <w:name w:val="alternativelist-item-alternative"/>
    <w:basedOn w:val="Fontepargpadro"/>
    <w:rsid w:val="00BD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679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2022-10-11T21:51:00Z</dcterms:created>
  <dcterms:modified xsi:type="dcterms:W3CDTF">2022-10-11T21:52:00Z</dcterms:modified>
</cp:coreProperties>
</file>