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Lynx DATV Receiver</w:t>
      </w:r>
    </w:p>
    <w:p>
      <w:pPr>
        <w:pStyle w:val="Heading1"/>
        <w:spacing w:after="100"/>
      </w:pPr>
      <w:r>
        <w:t xml:space="preserve">Diversity Reception: How It Works</w:t>
      </w:r>
    </w:p>
    <w:p>
      <w:pPr>
        <w:spacing w:after="150"/>
      </w:pPr>
      <w:r>
        <w:rPr>
          <w:b/>
          <w:bCs/>
        </w:rPr>
        <w:t xml:space="preserve">G8YTZ / EI3IOB — July 2026</w:t>
      </w:r>
    </w:p>
    <w:p>
      <w:pPr>
        <w:pBdr>
          <w:left w:val="single" w:color="3B6FE0" w:sz="12" w:space="8"/>
        </w:pBdr>
        <w:shd w:fill="EAF2FF" w:val="clear"/>
        <w:spacing w:after="200" w:before="100"/>
        <w:ind w:left="200"/>
      </w:pPr>
      <w:r>
        <w:rPr>
          <w:i/>
          <w:iCs/>
          <w:sz w:val="20"/>
          <w:szCs w:val="20"/>
        </w:rPr>
        <w:t xml:space="preserve">This is a plain, current-state explanation of how diversity mode actually works today, without the debugging history behind it. For the full technical account — every bug found, how it was diagnosed, and why each design decision was made — see the separate Diversity Reception: Technical Manual.</w:t>
      </w:r>
    </w:p>
    <w:p>
      <w:pPr>
        <w:pStyle w:val="Heading1"/>
        <w:spacing w:after="200" w:before="400"/>
      </w:pPr>
      <w:r>
        <w:t xml:space="preserve">What diversity reception does</w:t>
      </w:r>
    </w:p>
    <w:p>
      <w:pPr>
        <w:spacing w:after="150"/>
      </w:pPr>
      <w:r>
        <w:t xml:space="preserve">A single DATV receive chain has no recourse when its signal degrades — the picture freezes or drops out. Diversity reception runs two independent receive chains against the same broadcast (different antennas, different polarisations, or simply different paths) and combines them, so that a fade on one can be covered by the other, automatically, without anyone touching anything.</w:t>
      </w:r>
    </w:p>
    <w:p>
      <w:pPr>
        <w:spacing w:after="150"/>
      </w:pPr>
      <w:r>
        <w:t xml:space="preserve">It isn't switching between two whole video streams. The combining happens at a fine grain, continuously picking whichever source currently has clean data, rather than committing to one source until it fails outright.</w:t>
      </w:r>
    </w:p>
    <w:p>
      <w:pPr>
        <w:pBdr>
          <w:left w:val="single" w:color="3B6FE0" w:sz="12" w:space="8"/>
        </w:pBdr>
        <w:shd w:fill="EAF2FF" w:val="clear"/>
        <w:spacing w:after="200" w:before="100"/>
        <w:ind w:left="200"/>
      </w:pPr>
      <w:r>
        <w:rPr>
          <w:i/>
          <w:iCs/>
          <w:sz w:val="20"/>
          <w:szCs w:val="20"/>
        </w:rPr>
        <w:t xml:space="preserve">A common point of confusion worth clearing up first: this is not two separate Picotuner units. It's one Picotuner containing two genuinely independent tuner/demodulator circuits - the same underlying design as a twin-tuner satellite TV box, where one tuner might record a channel while the other plays something else, or one sits on horizontal/low band while the other's on vertical/high. Lynx uses that same twin-tuner design differently: both tuners aimed at the same broadcast, on two independent antennas, so a fade affecting one has a real chance of not affecting the other.</w:t>
      </w:r>
    </w:p>
    <w:p>
      <w:pPr>
        <w:pStyle w:val="Heading1"/>
        <w:spacing w:after="200" w:before="400"/>
      </w:pPr>
      <w:r>
        <w:t xml:space="preserve">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2C3E50" w:val="clear"/>
          </w:tcPr>
          <w:p>
            <w:r>
              <w:rPr>
                <w:b/>
                <w:bCs/>
                <w:color w:val="FFFFFF"/>
                <w:sz w:val="20"/>
                <w:szCs w:val="20"/>
              </w:rPr>
              <w:t xml:space="preserve">Component</w:t>
            </w:r>
          </w:p>
        </w:tc>
        <w:tc>
          <w:tcPr>
            <w:tcW w:type="dxa" w:w="5800"/>
            <w:shd w:fill="2C3E50" w:val="clear"/>
          </w:tcPr>
          <w:p>
            <w:r>
              <w:rPr>
                <w:b/>
                <w:bCs/>
                <w:color w:val="FFFFFF"/>
                <w:sz w:val="20"/>
                <w:szCs w:val="20"/>
              </w:rPr>
              <w:t xml:space="preserve">Role</w:t>
            </w:r>
          </w:p>
        </w:tc>
      </w:tr>
      <w:tr>
        <w:tc>
          <w:tcPr>
            <w:tcW w:type="dxa" w:w="3200"/>
          </w:tcPr>
          <w:p>
            <w:r>
              <w:rPr>
                <w:b w:val="false"/>
                <w:bCs w:val="false"/>
                <w:sz w:val="20"/>
                <w:szCs w:val="20"/>
              </w:rPr>
              <w:t xml:space="preserve">Picotuner (both tuners)</w:t>
            </w:r>
          </w:p>
        </w:tc>
        <w:tc>
          <w:tcPr>
            <w:tcW w:type="dxa" w:w="5800"/>
          </w:tcPr>
          <w:p>
            <w:r>
              <w:rPr>
                <w:b w:val="false"/>
                <w:bCs w:val="false"/>
                <w:sz w:val="20"/>
                <w:szCs w:val="20"/>
              </w:rPr>
              <w:t xml:space="preserve">One physical unit, two independent DVB-S/S2 demodulator circuits inside it - tuner A and tuner B. All RF-to-baseband work happens here - Lynx never touches the demodulation itself.</w:t>
            </w:r>
          </w:p>
        </w:tc>
      </w:tr>
      <w:tr>
        <w:tc>
          <w:tcPr>
            <w:tcW w:type="dxa" w:w="3200"/>
          </w:tcPr>
          <w:p>
            <w:r>
              <w:rPr>
                <w:b w:val="false"/>
                <w:bCs w:val="false"/>
                <w:sz w:val="20"/>
                <w:szCs w:val="20"/>
              </w:rPr>
              <w:t xml:space="preserve">diversity_combiner_pcr.py</w:t>
            </w:r>
          </w:p>
        </w:tc>
        <w:tc>
          <w:tcPr>
            <w:tcW w:type="dxa" w:w="5800"/>
          </w:tcPr>
          <w:p>
            <w:r>
              <w:rPr>
                <w:b w:val="false"/>
                <w:bCs w:val="false"/>
                <w:sz w:val="20"/>
                <w:szCs w:val="20"/>
              </w:rPr>
              <w:t xml:space="preserve">Reads both tuners' transport streams, decides which source to use for each segment, and writes one combined, continuous stream.</w:t>
            </w:r>
          </w:p>
        </w:tc>
      </w:tr>
      <w:tr>
        <w:tc>
          <w:tcPr>
            <w:tcW w:type="dxa" w:w="3200"/>
          </w:tcPr>
          <w:p>
            <w:r>
              <w:rPr>
                <w:b w:val="false"/>
                <w:bCs w:val="false"/>
                <w:sz w:val="20"/>
                <w:szCs w:val="20"/>
              </w:rPr>
              <w:t xml:space="preserve">mpv + lynx_drift_correction.lua</w:t>
            </w:r>
          </w:p>
        </w:tc>
        <w:tc>
          <w:tcPr>
            <w:tcW w:type="dxa" w:w="5800"/>
          </w:tcPr>
          <w:p>
            <w:r>
              <w:rPr>
                <w:b w:val="false"/>
                <w:bCs w:val="false"/>
                <w:sz w:val="20"/>
                <w:szCs w:val="20"/>
              </w:rPr>
              <w:t xml:space="preserve">Plays the combined stream, with a Lua script keeping playback synced to genuine wall-clock live time.</w:t>
            </w:r>
          </w:p>
        </w:tc>
      </w:tr>
      <w:tr>
        <w:tc>
          <w:tcPr>
            <w:tcW w:type="dxa" w:w="3200"/>
          </w:tcPr>
          <w:p>
            <w:r>
              <w:rPr>
                <w:b w:val="false"/>
                <w:bCs w:val="false"/>
                <w:sz w:val="20"/>
                <w:szCs w:val="20"/>
              </w:rPr>
              <w:t xml:space="preserve">lynx_overlay.py</w:t>
            </w:r>
          </w:p>
        </w:tc>
        <w:tc>
          <w:tcPr>
            <w:tcW w:type="dxa" w:w="5800"/>
          </w:tcPr>
          <w:p>
            <w:r>
              <w:rPr>
                <w:b w:val="false"/>
                <w:bCs w:val="false"/>
                <w:sz w:val="20"/>
                <w:szCs w:val="20"/>
              </w:rPr>
              <w:t xml:space="preserve">The on-screen display - shows live status for both tuners, and covers the screen when there's genuinely nothing to show.</w:t>
            </w:r>
          </w:p>
        </w:tc>
      </w:tr>
      <w:tr>
        <w:tc>
          <w:tcPr>
            <w:tcW w:type="dxa" w:w="3200"/>
          </w:tcPr>
          <w:p>
            <w:r>
              <w:rPr>
                <w:b w:val="false"/>
                <w:bCs w:val="false"/>
                <w:sz w:val="20"/>
                <w:szCs w:val="20"/>
              </w:rPr>
              <w:t xml:space="preserve">lynx_app.py</w:t>
            </w:r>
          </w:p>
        </w:tc>
        <w:tc>
          <w:tcPr>
            <w:tcW w:type="dxa" w:w="5800"/>
          </w:tcPr>
          <w:p>
            <w:r>
              <w:rPr>
                <w:b w:val="false"/>
                <w:bCs w:val="false"/>
                <w:sz w:val="20"/>
                <w:szCs w:val="20"/>
              </w:rPr>
              <w:t xml:space="preserve">Owns configuration, tuning, and the lifecycle of every other process - the single point of control.</w:t>
            </w:r>
          </w:p>
        </w:tc>
      </w:tr>
    </w:tbl>
    <w:p>
      <w:pPr>
        <w:spacing w:after="150"/>
      </w:pPr>
      <w:r>
        <w:t xml:space="preserve">Both tuners are told to tune to the same frequency and symbol rate, and are expected to be receiving the same broadcast - differing only in signal quality, based on their own antenna and path.</w:t>
      </w:r>
    </w:p>
    <w:p>
      <w:pPr>
        <w:pStyle w:val="Heading1"/>
        <w:spacing w:after="200" w:before="400"/>
      </w:pPr>
      <w:r>
        <w:t xml:space="preserve">How the combiner decides what to show</w:t>
      </w:r>
    </w:p>
    <w:p>
      <w:pPr>
        <w:pStyle w:val="Heading2"/>
        <w:spacing w:after="150" w:before="300"/>
      </w:pPr>
      <w:r>
        <w:t xml:space="preserve">Segmenting by PCR</w:t>
      </w:r>
    </w:p>
    <w:p>
      <w:pPr>
        <w:spacing w:after="150"/>
      </w:pPr>
      <w:r>
        <w:t xml:space="preserve">Every DVB broadcast carries a Program Clock Reference (PCR) in the transport stream - a timestamp both tuners see identically, since they're both watching the same broadcast. The combiner uses this shared reference to divide the incoming stream into segments, and decides, segment by segment, which tuner's copy to actually output.</w:t>
      </w:r>
    </w:p>
    <w:p>
      <w:pPr>
        <w:spacing w:after="150"/>
      </w:pPr>
      <w:r>
        <w:t xml:space="preserve">For each segment: if only one source has arrived, it briefly waits to see if the other one shows up too, unless it's been waiting too long already, in which case it goes with whatever's available. If both have arrived and one is clean while the other is errored, the clean one is used - no hesitation.</w:t>
      </w:r>
    </w:p>
    <w:p>
      <w:pPr>
        <w:pStyle w:val="Heading2"/>
        <w:spacing w:after="150" w:before="300"/>
      </w:pPr>
      <w:r>
        <w:t xml:space="preserve">Choosing between two equally clean sources</w:t>
      </w:r>
    </w:p>
    <w:p>
      <w:pPr>
        <w:spacing w:after="150"/>
      </w:pPr>
      <w:r>
        <w:t xml:space="preserve">When both tuners are clean at the same moment, something still has to decide which one to actually use. Rather than switching on every tiny difference between them - which would happen almost constantly, and each switch is a small risk to the video decoder - Lynx sticks with whichever source has been consistently better, and only changes its mind once the other source has been meaningfully, sustainedly better for a real stretch of time (by default: at least 1.0dB better MER, held for at least 10 seconds).</w:t>
      </w:r>
    </w:p>
    <w:p>
      <w:pPr>
        <w:spacing w:after="150"/>
      </w:pPr>
      <w:r>
        <w:t xml:space="preserve">A single brief error on the currently-unused source doesn't count against it - the system remembers which source it actually prefers, separately from whichever one happened to be used for a given segment.</w:t>
      </w:r>
    </w:p>
    <w:p>
      <w:pPr>
        <w:pStyle w:val="Heading1"/>
        <w:spacing w:after="200" w:before="400"/>
      </w:pPr>
      <w:r>
        <w:t xml:space="preserve">How the system recovers from problems</w:t>
      </w:r>
    </w:p>
    <w:p>
      <w:pPr>
        <w:spacing w:after="150"/>
      </w:pPr>
      <w:r>
        <w:t xml:space="preserve">If playback genuinely stops advancing - not just falling behind, but truly frozen - Lynx detects this quickly and restarts the player. But a naive “restart, then wait a fixed few minutes before trying again” approach turned out to cause its own, separate problem: during a real interference event, this once suppressed two genuine, already-resolved freezes for several extra minutes each, simply because the fixed timer hadn't run out yet - even though the underlying signal had already recovered.</w:t>
      </w:r>
    </w:p>
    <w:p>
      <w:pPr>
        <w:spacing w:after="150"/>
      </w:pPr>
      <w:r>
        <w:t xml:space="preserve">The recovery logic now checks the combiner's own, very immediate signal for “is output actually clean right now” before each retry. If it genuinely has been clean for long enough (2 seconds, by default), the restart happens straight away rather than waiting out the rest of a fixed cooldown. If conditions haven't actually cleared, the original fixed maximum still applies as a safety net, so recovery is never left fully open-ended either.</w:t>
      </w:r>
    </w:p>
    <w:p>
      <w:pPr>
        <w:pStyle w:val="Heading1"/>
        <w:spacing w:after="200" w:before="400"/>
      </w:pPr>
      <w:r>
        <w:t xml:space="preserve">Live signal information</w:t>
      </w:r>
    </w:p>
    <w:p>
      <w:pPr>
        <w:pStyle w:val="Heading2"/>
        <w:spacing w:after="150" w:before="300"/>
      </w:pPr>
      <w:r>
        <w:t xml:space="preserve">Real signal strength for both tuners</w:t>
      </w:r>
    </w:p>
    <w:p>
      <w:pPr>
        <w:spacing w:after="150"/>
      </w:pPr>
      <w:r>
        <w:t xml:space="preserve">Following a firmware update from the Picotuner's author (ptwh0v3k+), both tuners now report a genuine, calibrated dBm signal figure and raw AGC values - previously, only a much rougher approximation was available, and only for the first tuner. Tuner B's programme name also became available for the first time with this same update, closing a gap that had been present since diversity mode was first built.</w:t>
      </w:r>
    </w:p>
    <w:p>
      <w:pPr>
        <w:pStyle w:val="Heading2"/>
        <w:spacing w:after="150" w:before="300"/>
      </w:pPr>
      <w:r>
        <w:t xml:space="preserve">The split magic eye</w:t>
      </w:r>
    </w:p>
    <w:p>
      <w:pPr>
        <w:spacing w:after="150"/>
      </w:pPr>
      <w:r>
        <w:t xml:space="preserve">The on-screen signal-strength display is split in two - the top half reflects tuner A's real, live signal, the bottom half tuner B's - so both receive chains' health is visible at a glance, independently, rather than only being able to see one at a time or an average of the two.</w:t>
      </w:r>
    </w:p>
    <w:p>
      <w:pPr>
        <w:pStyle w:val="Heading1"/>
        <w:spacing w:after="200" w:before="400"/>
      </w:pPr>
      <w:r>
        <w:t xml:space="preserve">Next steps</w:t>
      </w:r>
    </w:p>
    <w:p>
      <w:pPr>
        <w:pStyle w:val="Heading2"/>
        <w:spacing w:after="150" w:before="300"/>
      </w:pPr>
      <w:r>
        <w:t xml:space="preserve">Per-packet diversity combining</w:t>
      </w:r>
    </w:p>
    <w:p>
      <w:pPr>
        <w:spacing w:after="150"/>
      </w:pPr>
      <w:r>
        <w:t xml:space="preserve">Today, the combiner treats an entire segment as corrupted if even a single transport packet within it has its error flag set - so one bad packet in an otherwise-clean run of fifty currently gets exactly the same treatment as fifty bad ones. Brian (the Picotuner's firmware author) has proposed having the firmware itself recalculate a genuine CRC8 checksum for every individual packet, rather than relying on coarser, frame-level error detection.</w:t>
      </w:r>
    </w:p>
    <w:p>
      <w:pPr>
        <w:spacing w:after="150"/>
      </w:pPr>
      <w:r>
        <w:t xml:space="preserve">If built, this would let the combiner make its A/B decision at the level of individual packets rather than whole segments - potentially salvaging the good packets from a segment that's currently discarded wholesale over one bad one, or even substituting a single bad packet from one tuner with the same, clean packet from the other.</w:t>
      </w:r>
    </w:p>
    <w:p>
      <w:pPr>
        <w:pBdr>
          <w:left w:val="single" w:color="3B6FE0" w:sz="12" w:space="8"/>
        </w:pBdr>
        <w:shd w:fill="EAF2FF" w:val="clear"/>
        <w:spacing w:after="200" w:before="100"/>
        <w:ind w:left="200"/>
      </w:pPr>
      <w:r>
        <w:rPr>
          <w:i/>
          <w:iCs/>
          <w:sz w:val="20"/>
          <w:szCs w:val="20"/>
        </w:rPr>
        <w:t xml:space="preserve">This is a genuine, promising idea, not yet built on either side. Brian is still testing how the relevant hardware (the FTS4334L) handles this at the firmware level; nothing has changed in Lynx yet, and this would be a real architectural change to the combiner's core logic when it does.</w:t>
      </w:r>
    </w:p>
    <w:p>
      <w:pPr>
        <w:pStyle w:val="Heading2"/>
        <w:spacing w:after="150" w:before="300"/>
      </w:pPr>
      <w:r>
        <w:t xml:space="preserve">Other known next steps</w:t>
      </w:r>
    </w:p>
    <w:p>
      <w:pPr>
        <w:pStyle w:val="ListParagraph"/>
        <w:numPr>
          <w:ilvl w:val="0"/>
          <w:numId w:val="2"/>
        </w:numPr>
        <w:spacing w:after="80"/>
      </w:pPr>
      <w:r>
        <w:t xml:space="preserve">USB-connected Picotuner/MiniTiouner support (via a local Longmynd process) - scoped, not yet built.</w:t>
      </w:r>
    </w:p>
    <w:p>
      <w:pPr>
        <w:pStyle w:val="ListParagraph"/>
        <w:numPr>
          <w:ilvl w:val="0"/>
          <w:numId w:val="2"/>
        </w:numPr>
        <w:spacing w:after="80"/>
      </w:pPr>
      <w:r>
        <w:t xml:space="preserve">The MER-hysteresis timing (currently 1.0dB / 10 seconds) is believed to have room to tighten once a stretch of genuinely quiet RF conditions allows it to be tested properly.</w:t>
      </w:r>
    </w:p>
    <w:p>
      <w:pPr>
        <w:pStyle w:val="ListParagraph"/>
        <w:numPr>
          <w:ilvl w:val="0"/>
          <w:numId w:val="2"/>
        </w:numPr>
        <w:spacing w:after="80"/>
      </w:pPr>
      <w:r>
        <w:t xml:space="preserve">A combiner watchdog - Lynx's own startup script does not currently loop back to restart the combiner automatically after a crash, distinct from the recovery logic described above, which handles a frozen player, not a crashed combiner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2026-07-27T14:26:09.215Z</dcterms:created>
  <dcterms:modified xsi:type="dcterms:W3CDTF">2026-07-27T14:26:09.227Z</dcterms:modified>
</cp:coreProperties>
</file>

<file path=docProps/custom.xml><?xml version="1.0" encoding="utf-8"?>
<Properties xmlns="http://schemas.openxmlformats.org/officeDocument/2006/custom-properties" xmlns:vt="http://schemas.openxmlformats.org/officeDocument/2006/docPropsVTypes"/>
</file>