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bin" ContentType="application/vnd.ms-office.vbaProject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r>
        <w:t>Confidential quarterly report. See http://malware.example.com/payload.bin and host 203.0.113.10 for details.</w:t>
      </w:r>
    </w:p>
  </w:body>
</w:document>
</file>

<file path=docProps/app.xml><?xml version="1.0" encoding="utf-8"?>
<Properties xmlns="http://schemas.openxmlformats.org/officeDocument/2006/extended-properties">
  <Application>Microsoft Office Word</Application>
  <Company>DocuTraceX Test</Company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DocuTraceX benign sample</dc:title>
  <dc:creator>gmzpt</dc:creator>
  <cp:lastModifiedBy>analyst</cp:lastModifiedBy>
  <dcterms:created xsi:type="dcterms:W3CDTF">2026-10-14T00:00:00Z</dcterms:created>
  <dcterms:modified xsi:type="dcterms:W3CDTF">2026-10-14T00:00:00Z</dcterms:modified>
</cp:coreProperties>
</file>