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5</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0"/>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ind w:left="0" w:firstLine="0"/>
        <w:jc w:val="center"/>
        <w:rPr>
          <w:rFonts w:hint="eastAsia" w:ascii="Times New Roman" w:hAnsi="Times New Roman" w:eastAsia="宋体" w:cs="Times New Roman"/>
          <w:sz w:val="24"/>
          <w:szCs w:val="24"/>
          <w:lang w:eastAsia="zh-CN"/>
        </w:rPr>
      </w:pPr>
      <w:r>
        <w:drawing>
          <wp:inline distT="0" distB="0" distL="114300" distR="114300">
            <wp:extent cx="5239385" cy="5380990"/>
            <wp:effectExtent l="28575" t="28575" r="46990" b="387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rcRect l="2718" t="9881" r="1975" b="9999"/>
                    <a:stretch>
                      <a:fillRect/>
                    </a:stretch>
                  </pic:blipFill>
                  <pic:spPr>
                    <a:xfrm>
                      <a:off x="0" y="0"/>
                      <a:ext cx="5239385" cy="5380990"/>
                    </a:xfrm>
                    <a:prstGeom prst="rect">
                      <a:avLst/>
                    </a:prstGeom>
                    <a:noFill/>
                    <a:ln w="28575">
                      <a:solidFill>
                        <a:schemeClr val="tx1"/>
                      </a:solid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page"/>
      </w:r>
    </w:p>
    <w:p w14:paraId="5DEB9B0B">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1: Plot the sounds waveform in time and frequency domain</w:t>
      </w:r>
    </w:p>
    <w:p w14:paraId="63EF4C34">
      <w:pPr>
        <w:spacing w:before="98"/>
        <w:ind w:left="194" w:firstLine="0"/>
        <w:jc w:val="center"/>
        <w:rPr>
          <w:rFonts w:hint="eastAsia" w:ascii="Times New Roman" w:hAnsi="Times New Roman" w:eastAsia="宋体" w:cs="Times New Roman"/>
          <w:b/>
          <w:sz w:val="24"/>
          <w:szCs w:val="24"/>
          <w:rtl w:val="0"/>
          <w:lang w:eastAsia="zh-CN"/>
        </w:rPr>
      </w:pPr>
      <w:r>
        <w:rPr>
          <w:rFonts w:hint="eastAsia" w:ascii="Times New Roman" w:hAnsi="Times New Roman" w:eastAsia="宋体" w:cs="Times New Roman"/>
          <w:b/>
          <w:sz w:val="24"/>
          <w:szCs w:val="24"/>
          <w:rtl w:val="0"/>
          <w:lang w:eastAsia="zh-CN"/>
        </w:rPr>
        <w:drawing>
          <wp:inline distT="0" distB="0" distL="114300" distR="114300">
            <wp:extent cx="4349750" cy="3535680"/>
            <wp:effectExtent l="0" t="0" r="12700" b="7620"/>
            <wp:docPr id="12" name="图片 12" descr="AM Signal (40 Hz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M Signal (40 Hz modulation)"/>
                    <pic:cNvPicPr>
                      <a:picLocks noChangeAspect="1"/>
                    </pic:cNvPicPr>
                  </pic:nvPicPr>
                  <pic:blipFill>
                    <a:blip r:embed="rId6"/>
                    <a:stretch>
                      <a:fillRect/>
                    </a:stretch>
                  </pic:blipFill>
                  <pic:spPr>
                    <a:xfrm>
                      <a:off x="0" y="0"/>
                      <a:ext cx="4349750" cy="3535680"/>
                    </a:xfrm>
                    <a:prstGeom prst="rect">
                      <a:avLst/>
                    </a:prstGeom>
                  </pic:spPr>
                </pic:pic>
              </a:graphicData>
            </a:graphic>
          </wp:inline>
        </w:drawing>
      </w:r>
    </w:p>
    <w:p w14:paraId="1A761B5F">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time domain (message frequency 40Hz)</w:t>
      </w:r>
    </w:p>
    <w:p w14:paraId="36C5E6CA">
      <w:pPr>
        <w:spacing w:before="98"/>
        <w:ind w:left="194" w:firstLine="0"/>
        <w:jc w:val="center"/>
        <w:rPr>
          <w:rFonts w:hint="eastAsia" w:ascii="Times New Roman" w:hAnsi="Times New Roman" w:eastAsia="宋体" w:cs="Times New Roman"/>
          <w:b/>
          <w:sz w:val="24"/>
          <w:szCs w:val="24"/>
          <w:rtl w:val="0"/>
          <w:lang w:eastAsia="zh-CN"/>
        </w:rPr>
      </w:pPr>
      <w:r>
        <w:rPr>
          <w:rFonts w:hint="eastAsia" w:ascii="Times New Roman" w:hAnsi="Times New Roman" w:eastAsia="宋体" w:cs="Times New Roman"/>
          <w:b/>
          <w:sz w:val="24"/>
          <w:szCs w:val="24"/>
          <w:rtl w:val="0"/>
          <w:lang w:eastAsia="zh-CN"/>
        </w:rPr>
        <w:drawing>
          <wp:inline distT="0" distB="0" distL="114300" distR="114300">
            <wp:extent cx="4349750" cy="3535680"/>
            <wp:effectExtent l="0" t="0" r="12700" b="7620"/>
            <wp:docPr id="11" name="图片 11" descr="AM Signal (30 Hz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M Signal (30 Hz modulation)"/>
                    <pic:cNvPicPr>
                      <a:picLocks noChangeAspect="1"/>
                    </pic:cNvPicPr>
                  </pic:nvPicPr>
                  <pic:blipFill>
                    <a:blip r:embed="rId7"/>
                    <a:stretch>
                      <a:fillRect/>
                    </a:stretch>
                  </pic:blipFill>
                  <pic:spPr>
                    <a:xfrm>
                      <a:off x="0" y="0"/>
                      <a:ext cx="4349750" cy="3535680"/>
                    </a:xfrm>
                    <a:prstGeom prst="rect">
                      <a:avLst/>
                    </a:prstGeom>
                  </pic:spPr>
                </pic:pic>
              </a:graphicData>
            </a:graphic>
          </wp:inline>
        </w:drawing>
      </w:r>
    </w:p>
    <w:p w14:paraId="577CF0E6">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time domain (message frequency 30Hz)</w:t>
      </w:r>
    </w:p>
    <w:p w14:paraId="2C76A74F">
      <w:pPr>
        <w:spacing w:before="98"/>
        <w:ind w:left="194" w:firstLine="0"/>
        <w:jc w:val="both"/>
        <w:rPr>
          <w:rFonts w:hint="default" w:ascii="Times New Roman" w:hAnsi="Times New Roman" w:eastAsia="宋体" w:cs="Times New Roman"/>
          <w:b w:val="0"/>
          <w:bCs/>
          <w:sz w:val="24"/>
          <w:szCs w:val="24"/>
          <w:rtl w:val="0"/>
          <w:lang w:val="en-US" w:eastAsia="zh-CN"/>
        </w:rPr>
      </w:pPr>
    </w:p>
    <w:p w14:paraId="4A269369">
      <w:pPr>
        <w:spacing w:before="98"/>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663440" cy="3818890"/>
            <wp:effectExtent l="0" t="0" r="3810" b="10160"/>
            <wp:docPr id="14" name="图片 14" descr="Spectrogram_40Hz_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pectrogram_40Hz_modulation"/>
                    <pic:cNvPicPr>
                      <a:picLocks noChangeAspect="1"/>
                    </pic:cNvPicPr>
                  </pic:nvPicPr>
                  <pic:blipFill>
                    <a:blip r:embed="rId8"/>
                    <a:stretch>
                      <a:fillRect/>
                    </a:stretch>
                  </pic:blipFill>
                  <pic:spPr>
                    <a:xfrm>
                      <a:off x="0" y="0"/>
                      <a:ext cx="4663440" cy="3818890"/>
                    </a:xfrm>
                    <a:prstGeom prst="rect">
                      <a:avLst/>
                    </a:prstGeom>
                  </pic:spPr>
                </pic:pic>
              </a:graphicData>
            </a:graphic>
          </wp:inline>
        </w:drawing>
      </w:r>
    </w:p>
    <w:p w14:paraId="1C2C7B93">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frequency domain (message frequency 40Hz)</w:t>
      </w:r>
    </w:p>
    <w:p w14:paraId="67599131">
      <w:pPr>
        <w:spacing w:before="98"/>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5334000" cy="4000500"/>
            <wp:effectExtent l="0" t="0" r="0" b="0"/>
            <wp:docPr id="13" name="图片 13" descr="Spectrogram_40Hz_modulation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pectrogram_40Hz_modulation_zoom"/>
                    <pic:cNvPicPr>
                      <a:picLocks noChangeAspect="1"/>
                    </pic:cNvPicPr>
                  </pic:nvPicPr>
                  <pic:blipFill>
                    <a:blip r:embed="rId9"/>
                    <a:stretch>
                      <a:fillRect/>
                    </a:stretch>
                  </pic:blipFill>
                  <pic:spPr>
                    <a:xfrm>
                      <a:off x="0" y="0"/>
                      <a:ext cx="5334000" cy="4000500"/>
                    </a:xfrm>
                    <a:prstGeom prst="rect">
                      <a:avLst/>
                    </a:prstGeom>
                  </pic:spPr>
                </pic:pic>
              </a:graphicData>
            </a:graphic>
          </wp:inline>
        </w:drawing>
      </w:r>
    </w:p>
    <w:p w14:paraId="6D3C2EAE">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5. </w:t>
      </w:r>
      <w:r>
        <w:rPr>
          <w:rFonts w:hint="eastAsia" w:ascii="Times New Roman" w:hAnsi="Times New Roman" w:eastAsia="宋体" w:cs="Times New Roman"/>
          <w:b w:val="0"/>
          <w:bCs/>
          <w:sz w:val="24"/>
          <w:szCs w:val="24"/>
          <w:rtl w:val="0"/>
          <w:lang w:val="en-US" w:eastAsia="zh-CN"/>
        </w:rPr>
        <w:t>scaled frequency domain (message frequency 40Hz)</w:t>
      </w:r>
    </w:p>
    <w:p w14:paraId="365BFBE7">
      <w:pPr>
        <w:spacing w:before="98"/>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663440" cy="3818890"/>
            <wp:effectExtent l="0" t="0" r="3810" b="10160"/>
            <wp:docPr id="17" name="图片 17" descr="Spectrogram_30Hz_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pectrogram_30Hz_modulation"/>
                    <pic:cNvPicPr>
                      <a:picLocks noChangeAspect="1"/>
                    </pic:cNvPicPr>
                  </pic:nvPicPr>
                  <pic:blipFill>
                    <a:blip r:embed="rId10"/>
                    <a:stretch>
                      <a:fillRect/>
                    </a:stretch>
                  </pic:blipFill>
                  <pic:spPr>
                    <a:xfrm>
                      <a:off x="0" y="0"/>
                      <a:ext cx="4663440" cy="3818890"/>
                    </a:xfrm>
                    <a:prstGeom prst="rect">
                      <a:avLst/>
                    </a:prstGeom>
                  </pic:spPr>
                </pic:pic>
              </a:graphicData>
            </a:graphic>
          </wp:inline>
        </w:drawing>
      </w:r>
    </w:p>
    <w:p w14:paraId="5C39C3A7">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frequency domain (message frequency 30Hz)</w:t>
      </w:r>
    </w:p>
    <w:p w14:paraId="245E2A20">
      <w:pPr>
        <w:spacing w:before="98"/>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5334000" cy="4000500"/>
            <wp:effectExtent l="0" t="0" r="0" b="0"/>
            <wp:docPr id="18" name="图片 18" descr="Spectrogram_30Hz_modulation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pectrogram_30Hz_modulation_zoom"/>
                    <pic:cNvPicPr>
                      <a:picLocks noChangeAspect="1"/>
                    </pic:cNvPicPr>
                  </pic:nvPicPr>
                  <pic:blipFill>
                    <a:blip r:embed="rId11"/>
                    <a:stretch>
                      <a:fillRect/>
                    </a:stretch>
                  </pic:blipFill>
                  <pic:spPr>
                    <a:xfrm>
                      <a:off x="0" y="0"/>
                      <a:ext cx="5334000" cy="4000500"/>
                    </a:xfrm>
                    <a:prstGeom prst="rect">
                      <a:avLst/>
                    </a:prstGeom>
                  </pic:spPr>
                </pic:pic>
              </a:graphicData>
            </a:graphic>
          </wp:inline>
        </w:drawing>
      </w:r>
    </w:p>
    <w:p w14:paraId="2C67ED61">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7. </w:t>
      </w:r>
      <w:r>
        <w:rPr>
          <w:rFonts w:hint="eastAsia" w:ascii="Times New Roman" w:hAnsi="Times New Roman" w:eastAsia="宋体" w:cs="Times New Roman"/>
          <w:b w:val="0"/>
          <w:bCs/>
          <w:sz w:val="24"/>
          <w:szCs w:val="24"/>
          <w:rtl w:val="0"/>
          <w:lang w:val="en-US" w:eastAsia="zh-CN"/>
        </w:rPr>
        <w:t>scaled frequency domain (message frequency 30Hz)</w:t>
      </w:r>
    </w:p>
    <w:p w14:paraId="31BBBDD6">
      <w:pPr>
        <w:spacing w:before="98"/>
        <w:ind w:left="194" w:firstLine="0"/>
        <w:jc w:val="center"/>
        <w:rPr>
          <w:rFonts w:hint="default" w:ascii="Times New Roman" w:hAnsi="Times New Roman" w:eastAsia="宋体" w:cs="Times New Roman"/>
          <w:b w:val="0"/>
          <w:bCs/>
          <w:sz w:val="24"/>
          <w:szCs w:val="24"/>
          <w:rtl w:val="0"/>
          <w:lang w:val="en-US" w:eastAsia="zh-CN"/>
        </w:rPr>
      </w:pPr>
    </w:p>
    <w:p w14:paraId="4BA93357">
      <w:pPr>
        <w:spacing w:before="98"/>
        <w:jc w:val="center"/>
        <w:rPr>
          <w:rFonts w:hint="default" w:ascii="Times New Roman" w:hAnsi="Times New Roman" w:eastAsia="宋体" w:cs="Times New Roman"/>
          <w:b w:val="0"/>
          <w:bCs/>
          <w:sz w:val="24"/>
          <w:szCs w:val="24"/>
          <w:rtl w:val="0"/>
          <w:lang w:val="en-US" w:eastAsia="zh-CN"/>
        </w:rPr>
      </w:pPr>
    </w:p>
    <w:p w14:paraId="0436C97D">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2: Plot the average magnitude</w:t>
      </w:r>
    </w:p>
    <w:p w14:paraId="78309FEC">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rtl w:val="0"/>
          <w:lang w:val="en-US" w:eastAsia="zh-CN"/>
        </w:rPr>
        <w:t>Figure 8 shows the FFT results: the first and third subplots exhibit the average amplitude-frequency responses across all 7 electrodes and the second and fourth subplots exhibit the phase-frequency responses. It</w:t>
      </w:r>
      <w:r>
        <w:rPr>
          <w:rFonts w:hint="default"/>
          <w:rtl w:val="0"/>
          <w:lang w:val="en-US" w:eastAsia="zh-CN"/>
        </w:rPr>
        <w:t>’</w:t>
      </w:r>
      <w:r>
        <w:rPr>
          <w:rFonts w:hint="eastAsia"/>
          <w:rtl w:val="0"/>
          <w:lang w:val="en-US" w:eastAsia="zh-CN"/>
        </w:rPr>
        <w:t>s evident that there is a clear 40Hz component in data1 and 30Hz component in data2.</w:t>
      </w:r>
    </w:p>
    <w:p w14:paraId="59004821">
      <w:pPr>
        <w:spacing w:before="98"/>
        <w:jc w:val="center"/>
        <w:rPr>
          <w:rFonts w:hint="eastAsia"/>
          <w:rtl w:val="0"/>
          <w:lang w:val="en-US" w:eastAsia="zh-CN"/>
        </w:rPr>
      </w:pPr>
      <w:r>
        <w:rPr>
          <w:rFonts w:hint="eastAsia"/>
          <w:rtl w:val="0"/>
          <w:lang w:val="en-US" w:eastAsia="zh-CN"/>
        </w:rPr>
        <w:drawing>
          <wp:inline distT="0" distB="0" distL="114300" distR="114300">
            <wp:extent cx="5923280" cy="4789170"/>
            <wp:effectExtent l="0" t="0" r="1270" b="11430"/>
            <wp:docPr id="19" name="图片 19" descr="fft_full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ft_full_analysis"/>
                    <pic:cNvPicPr>
                      <a:picLocks noChangeAspect="1"/>
                    </pic:cNvPicPr>
                  </pic:nvPicPr>
                  <pic:blipFill>
                    <a:blip r:embed="rId12"/>
                    <a:stretch>
                      <a:fillRect/>
                    </a:stretch>
                  </pic:blipFill>
                  <pic:spPr>
                    <a:xfrm>
                      <a:off x="0" y="0"/>
                      <a:ext cx="5923280" cy="4789170"/>
                    </a:xfrm>
                    <a:prstGeom prst="rect">
                      <a:avLst/>
                    </a:prstGeom>
                  </pic:spPr>
                </pic:pic>
              </a:graphicData>
            </a:graphic>
          </wp:inline>
        </w:drawing>
      </w:r>
    </w:p>
    <w:p w14:paraId="3FCA976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8. </w:t>
      </w:r>
      <w:r>
        <w:rPr>
          <w:rFonts w:hint="eastAsia" w:ascii="Times New Roman" w:hAnsi="Times New Roman" w:eastAsia="宋体" w:cs="Times New Roman"/>
          <w:b w:val="0"/>
          <w:bCs/>
          <w:sz w:val="24"/>
          <w:szCs w:val="24"/>
          <w:rtl w:val="0"/>
          <w:lang w:val="en-US" w:eastAsia="zh-CN"/>
        </w:rPr>
        <w:t>average magnitude</w:t>
      </w:r>
    </w:p>
    <w:p w14:paraId="217E60E0">
      <w:pPr>
        <w:spacing w:before="98"/>
        <w:jc w:val="center"/>
        <w:rPr>
          <w:rFonts w:hint="eastAsia"/>
          <w:rtl w:val="0"/>
          <w:lang w:val="en-US" w:eastAsia="zh-CN"/>
        </w:rPr>
      </w:pPr>
    </w:p>
    <w:p w14:paraId="4C658B45">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3: Calculation the sample</w:t>
      </w:r>
    </w:p>
    <w:p w14:paraId="6932DB20">
      <w:pPr>
        <w:keepNext w:val="0"/>
        <w:keepLines w:val="0"/>
        <w:widowControl/>
        <w:suppressLineNumbers w:val="0"/>
        <w:jc w:val="left"/>
        <w:rPr>
          <w:rFonts w:hint="eastAsia"/>
          <w:rtl w:val="0"/>
          <w:lang w:val="en-US" w:eastAsia="zh-CN"/>
        </w:rPr>
      </w:pPr>
      <w:r>
        <w:rPr>
          <w:rFonts w:hint="eastAsia"/>
          <w:rtl w:val="0"/>
          <w:lang w:val="en-US" w:eastAsia="zh-CN"/>
        </w:rPr>
        <w:t xml:space="preserve">For an FFT of length </w:t>
      </w:r>
      <w:r>
        <w:rPr>
          <w:rFonts w:hint="eastAsia"/>
          <w:b/>
          <w:bCs/>
          <w:i/>
          <w:iCs/>
          <w:rtl w:val="0"/>
          <w:lang w:val="en-US" w:eastAsia="zh-CN"/>
        </w:rPr>
        <w:t>L</w:t>
      </w:r>
      <w:r>
        <w:rPr>
          <w:rFonts w:hint="eastAsia"/>
          <w:rtl w:val="0"/>
          <w:lang w:val="en-US" w:eastAsia="zh-CN"/>
        </w:rPr>
        <w:t xml:space="preserve"> and sampling frequency </w:t>
      </w:r>
      <w:r>
        <w:rPr>
          <w:rFonts w:hint="eastAsia"/>
          <w:b/>
          <w:bCs/>
          <w:i/>
          <w:iCs/>
          <w:rtl w:val="0"/>
          <w:lang w:val="en-US" w:eastAsia="zh-CN"/>
        </w:rPr>
        <w:t>f</w:t>
      </w:r>
      <w:r>
        <w:rPr>
          <w:rFonts w:hint="eastAsia"/>
          <w:b/>
          <w:bCs/>
          <w:i/>
          <w:iCs/>
          <w:vertAlign w:val="subscript"/>
          <w:rtl w:val="0"/>
          <w:lang w:val="en-US" w:eastAsia="zh-CN"/>
        </w:rPr>
        <w:t>s</w:t>
      </w:r>
      <w:r>
        <w:rPr>
          <w:rFonts w:hint="eastAsia"/>
          <w:rtl w:val="0"/>
          <w:lang w:val="en-US" w:eastAsia="zh-CN"/>
        </w:rPr>
        <w:t xml:space="preserve"> , the sample index </w:t>
      </w:r>
      <w:r>
        <w:rPr>
          <w:rFonts w:hint="eastAsia"/>
          <w:b/>
          <w:bCs/>
          <w:i/>
          <w:iCs/>
          <w:rtl w:val="0"/>
          <w:lang w:val="en-US" w:eastAsia="zh-CN"/>
        </w:rPr>
        <w:t>k</w:t>
      </w:r>
      <w:r>
        <w:rPr>
          <w:rFonts w:hint="eastAsia"/>
          <w:rtl w:val="0"/>
          <w:lang w:val="en-US" w:eastAsia="zh-CN"/>
        </w:rPr>
        <w:t xml:space="preserve"> corresponding to a frequency </w:t>
      </w:r>
      <w:r>
        <w:rPr>
          <w:rFonts w:hint="eastAsia"/>
          <w:b/>
          <w:bCs/>
          <w:i/>
          <w:iCs/>
          <w:rtl w:val="0"/>
          <w:lang w:val="en-US" w:eastAsia="zh-CN"/>
        </w:rPr>
        <w:t>f</w:t>
      </w:r>
      <w:r>
        <w:rPr>
          <w:rFonts w:hint="eastAsia"/>
          <w:rtl w:val="0"/>
          <w:lang w:val="en-US" w:eastAsia="zh-CN"/>
        </w:rPr>
        <w:t xml:space="preserve"> is:</w:t>
      </w:r>
    </w:p>
    <w:p w14:paraId="5CC233DC">
      <w:pPr>
        <w:keepNext w:val="0"/>
        <w:keepLines w:val="0"/>
        <w:widowControl/>
        <w:suppressLineNumbers w:val="0"/>
        <w:jc w:val="left"/>
        <w:rPr>
          <w:rFonts w:hint="default" w:hAnsi="Cambria Math" w:cs="Arial"/>
          <w:i w:val="0"/>
          <w:sz w:val="21"/>
          <w:szCs w:val="21"/>
          <w:rtl w:val="0"/>
          <w:lang w:val="en-US" w:eastAsia="zh-CN"/>
        </w:rPr>
      </w:pPr>
      <m:oMathPara>
        <m:oMath>
          <m:r>
            <m:rPr/>
            <w:rPr>
              <w:rFonts w:hint="default" w:ascii="Cambria Math" w:hAnsi="Cambria Math" w:cs="Arial"/>
              <w:sz w:val="21"/>
              <w:szCs w:val="21"/>
              <w:rtl w:val="0"/>
              <w:lang w:val="en-US" w:eastAsia="zh-CN"/>
            </w:rPr>
            <m:t>k</m:t>
          </m:r>
          <m:r>
            <m:rPr/>
            <w:rPr>
              <w:rFonts w:hint="default" w:ascii="Cambria Math" w:hAnsi="Cambria Math" w:cs="Cambria Math"/>
              <w:sz w:val="21"/>
              <w:szCs w:val="21"/>
              <w:rtl w:val="0"/>
              <w:lang w:val="en-US" w:eastAsia="zh-CN"/>
            </w:rPr>
            <m:t>=</m:t>
          </m:r>
          <m:f>
            <m:fPr>
              <m:ctrlPr>
                <w:rPr>
                  <w:rFonts w:hint="default" w:ascii="Cambria Math" w:hAnsi="Cambria Math" w:cs="Arial"/>
                  <w:i/>
                  <w:sz w:val="21"/>
                  <w:szCs w:val="21"/>
                  <w:rtl w:val="0"/>
                  <w:lang w:val="en-US" w:eastAsia="zh-CN"/>
                </w:rPr>
              </m:ctrlPr>
            </m:fPr>
            <m:num>
              <m:r>
                <m:rPr/>
                <w:rPr>
                  <w:rFonts w:hint="default" w:ascii="Cambria Math" w:hAnsi="Cambria Math" w:cs="Arial"/>
                  <w:sz w:val="21"/>
                  <w:szCs w:val="21"/>
                  <w:rtl w:val="0"/>
                  <w:lang w:val="en-US" w:eastAsia="zh-CN"/>
                </w:rPr>
                <m:t>f</m:t>
              </m:r>
              <m:r>
                <m:rPr/>
                <w:rPr>
                  <w:rFonts w:hint="default" w:ascii="Cambria Math" w:hAnsi="Cambria Math" w:cs="Cambria Math"/>
                  <w:sz w:val="21"/>
                  <w:szCs w:val="21"/>
                  <w:rtl w:val="0"/>
                  <w:lang w:val="en-US" w:eastAsia="zh-CN"/>
                </w:rPr>
                <m:t>∙</m:t>
              </m:r>
              <m:r>
                <m:rPr/>
                <w:rPr>
                  <w:rFonts w:hint="default" w:ascii="Cambria Math" w:hAnsi="Cambria Math" w:cs="Arial"/>
                  <w:sz w:val="21"/>
                  <w:szCs w:val="21"/>
                  <w:rtl w:val="0"/>
                  <w:lang w:val="en-US" w:eastAsia="zh-CN"/>
                </w:rPr>
                <m:t>L</m:t>
              </m:r>
              <m:ctrlPr>
                <w:rPr>
                  <w:rFonts w:hint="default" w:ascii="Cambria Math" w:hAnsi="Cambria Math" w:cs="Arial"/>
                  <w:i/>
                  <w:sz w:val="21"/>
                  <w:szCs w:val="21"/>
                  <w:rtl w:val="0"/>
                  <w:lang w:val="en-US" w:eastAsia="zh-CN"/>
                </w:rPr>
              </m:ctrlPr>
            </m:num>
            <m:den>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f</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s</m:t>
                  </m:r>
                  <m:ctrlPr>
                    <w:rPr>
                      <w:rFonts w:hint="default" w:ascii="Cambria Math" w:hAnsi="Cambria Math" w:cs="Arial"/>
                      <w:i/>
                      <w:sz w:val="21"/>
                      <w:szCs w:val="21"/>
                      <w:rtl w:val="0"/>
                      <w:lang w:val="en-US" w:eastAsia="zh-CN"/>
                    </w:rPr>
                  </m:ctrlPr>
                </m:sub>
              </m:sSub>
              <m:ctrlPr>
                <w:rPr>
                  <w:rFonts w:hint="default" w:ascii="Cambria Math" w:hAnsi="Cambria Math" w:cs="Arial"/>
                  <w:i/>
                  <w:sz w:val="21"/>
                  <w:szCs w:val="21"/>
                  <w:rtl w:val="0"/>
                  <w:lang w:val="en-US" w:eastAsia="zh-CN"/>
                </w:rPr>
              </m:ctrlPr>
            </m:den>
          </m:f>
        </m:oMath>
      </m:oMathPara>
    </w:p>
    <w:p w14:paraId="7AD93B05">
      <w:pPr>
        <w:keepNext w:val="0"/>
        <w:keepLines w:val="0"/>
        <w:widowControl/>
        <w:suppressLineNumbers w:val="0"/>
        <w:jc w:val="left"/>
        <w:rPr>
          <w:rFonts w:hint="eastAsia" w:hAnsi="Cambria Math" w:cs="Arial"/>
          <w:i w:val="0"/>
          <w:sz w:val="21"/>
          <w:szCs w:val="21"/>
          <w:rtl w:val="0"/>
          <w:lang w:val="en-US" w:eastAsia="zh-CN"/>
        </w:rPr>
      </w:pPr>
      <w:r>
        <w:rPr>
          <w:rFonts w:hint="eastAsia" w:hAnsi="Cambria Math" w:cs="Arial"/>
          <w:i w:val="0"/>
          <w:sz w:val="21"/>
          <w:szCs w:val="21"/>
          <w:rtl w:val="0"/>
          <w:lang w:val="en-US" w:eastAsia="zh-CN"/>
        </w:rPr>
        <w:t>Thus:</w:t>
      </w:r>
    </w:p>
    <w:p w14:paraId="09B10676">
      <w:pPr>
        <w:keepNext w:val="0"/>
        <w:keepLines w:val="0"/>
        <w:widowControl/>
        <w:suppressLineNumbers w:val="0"/>
        <w:jc w:val="left"/>
        <w:rPr>
          <w:rFonts w:hAnsi="Cambria Math" w:cs="Arial"/>
          <w:i w:val="0"/>
          <w:sz w:val="21"/>
          <w:szCs w:val="21"/>
          <w:rtl w:val="0"/>
          <w:lang w:val="en-US"/>
        </w:rPr>
      </w:pPr>
      <m:oMathPara>
        <m:oMath>
          <m:d>
            <m:dPr>
              <m:begChr m:val="{"/>
              <m:endChr m:val=""/>
              <m:ctrlPr>
                <w:rPr>
                  <w:rFonts w:ascii="Cambria Math" w:hAnsi="Cambria Math" w:cs="Arial"/>
                  <w:i/>
                  <w:sz w:val="21"/>
                  <w:szCs w:val="21"/>
                  <w:rtl w:val="0"/>
                  <w:lang w:val="en-US"/>
                </w:rPr>
              </m:ctrlPr>
            </m:dPr>
            <m:e>
              <m:eqArr>
                <m:eqArrPr>
                  <m:ctrlPr>
                    <w:rPr>
                      <w:rFonts w:ascii="Cambria Math" w:hAnsi="Cambria Math" w:cs="Arial"/>
                      <w:i/>
                      <w:sz w:val="21"/>
                      <w:szCs w:val="21"/>
                      <w:rtl w:val="0"/>
                      <w:lang w:val="en-US"/>
                    </w:rPr>
                  </m:ctrlPr>
                </m:eqArrPr>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40</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5L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32</m:t>
                      </m:r>
                      <m:ctrlPr>
                        <w:rPr>
                          <w:rFonts w:hint="default" w:ascii="Cambria Math" w:hAnsi="Cambria Math" w:cs="Cambria Math"/>
                          <w:i/>
                          <w:sz w:val="21"/>
                          <w:szCs w:val="21"/>
                          <w:rtl w:val="0"/>
                          <w:lang w:val="en-US" w:eastAsia="zh-CN"/>
                        </w:rPr>
                      </m:ctrlPr>
                    </m:den>
                  </m:f>
                  <m:ctrlPr>
                    <w:rPr>
                      <w:rFonts w:ascii="Cambria Math" w:hAnsi="Cambria Math" w:cs="Arial"/>
                      <w:i/>
                      <w:sz w:val="21"/>
                      <w:szCs w:val="21"/>
                      <w:rtl w:val="0"/>
                      <w:lang w:val="en-US"/>
                    </w:rPr>
                  </m:ctrlPr>
                </m:e>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30</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15L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128</m:t>
                      </m:r>
                      <m:ctrlPr>
                        <w:rPr>
                          <w:rFonts w:hint="default" w:ascii="Cambria Math" w:hAnsi="Cambria Math" w:cs="Cambria Math"/>
                          <w:i/>
                          <w:sz w:val="21"/>
                          <w:szCs w:val="21"/>
                          <w:rtl w:val="0"/>
                          <w:lang w:val="en-US" w:eastAsia="zh-CN"/>
                        </w:rPr>
                      </m:ctrlPr>
                    </m:den>
                  </m:f>
                  <m:ctrlPr>
                    <w:rPr>
                      <w:rFonts w:ascii="Cambria Math" w:hAnsi="Cambria Math" w:cs="Arial"/>
                      <w:i/>
                      <w:sz w:val="21"/>
                      <w:szCs w:val="21"/>
                      <w:rtl w:val="0"/>
                      <w:lang w:val="en-US"/>
                    </w:rPr>
                  </m:ctrlPr>
                </m:e>
              </m:eqArr>
              <m:ctrlPr>
                <w:rPr>
                  <w:rFonts w:ascii="Cambria Math" w:hAnsi="Cambria Math" w:cs="Arial"/>
                  <w:i/>
                  <w:sz w:val="21"/>
                  <w:szCs w:val="21"/>
                  <w:rtl w:val="0"/>
                  <w:lang w:val="en-US"/>
                </w:rPr>
              </m:ctrlPr>
            </m:e>
          </m:d>
        </m:oMath>
      </m:oMathPara>
    </w:p>
    <w:p w14:paraId="0D9608E0">
      <w:pPr>
        <w:keepNext w:val="0"/>
        <w:keepLines w:val="0"/>
        <w:widowControl/>
        <w:suppressLineNumbers w:val="0"/>
        <w:jc w:val="left"/>
        <w:rPr>
          <w:rFonts w:hint="eastAsia" w:ascii="Times New Roman" w:hAnsi="Times New Roman" w:eastAsia="宋体" w:cs="Times New Roman"/>
          <w:b/>
          <w:sz w:val="30"/>
          <w:szCs w:val="30"/>
          <w:rtl w:val="0"/>
          <w:lang w:val="en-US" w:eastAsia="zh-CN"/>
        </w:rPr>
      </w:pPr>
    </w:p>
    <w:p w14:paraId="3F4A4574">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4: Plot the one-sided spectrum</w:t>
      </w:r>
    </w:p>
    <w:p w14:paraId="19536B17">
      <w:pPr>
        <w:keepNext w:val="0"/>
        <w:keepLines w:val="0"/>
        <w:widowControl/>
        <w:suppressLineNumbers w:val="0"/>
        <w:jc w:val="left"/>
        <w:rPr>
          <w:rFonts w:hint="default"/>
          <w:rtl w:val="0"/>
          <w:lang w:val="en-US" w:eastAsia="zh-CN"/>
        </w:rPr>
      </w:pPr>
      <w:r>
        <w:rPr>
          <w:rFonts w:hint="eastAsia"/>
          <w:rtl w:val="0"/>
          <w:lang w:val="en-US" w:eastAsia="zh-CN"/>
        </w:rPr>
        <w:t>Figure 9 shows the one-sided spectrum of both trials: the blue line shows the average one-sided amplitude-frequency response when the message frequency is 40Hz and the orange line shows the result of 30Hz message frequency.</w:t>
      </w:r>
    </w:p>
    <w:p w14:paraId="6AAB3AC3">
      <w:pPr>
        <w:keepNext w:val="0"/>
        <w:keepLines w:val="0"/>
        <w:widowControl/>
        <w:suppressLineNumbers w:val="0"/>
        <w:jc w:val="center"/>
        <w:rPr>
          <w:rFonts w:hint="default" w:hAnsi="Cambria Math" w:cs="Arial"/>
          <w:i w:val="0"/>
          <w:sz w:val="21"/>
          <w:szCs w:val="21"/>
          <w:rtl w:val="0"/>
          <w:lang w:val="en-US" w:eastAsia="zh-CN"/>
        </w:rPr>
      </w:pPr>
      <w:r>
        <w:rPr>
          <w:rFonts w:hint="default" w:hAnsi="Cambria Math" w:cs="Arial"/>
          <w:i w:val="0"/>
          <w:sz w:val="21"/>
          <w:szCs w:val="21"/>
          <w:rtl w:val="0"/>
          <w:lang w:val="en-US" w:eastAsia="zh-CN"/>
        </w:rPr>
        <w:drawing>
          <wp:inline distT="0" distB="0" distL="114300" distR="114300">
            <wp:extent cx="5182870" cy="2906395"/>
            <wp:effectExtent l="0" t="0" r="17780" b="8255"/>
            <wp:docPr id="20" name="图片 20" descr="Single_Side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ingle_Side Spectrum"/>
                    <pic:cNvPicPr>
                      <a:picLocks noChangeAspect="1"/>
                    </pic:cNvPicPr>
                  </pic:nvPicPr>
                  <pic:blipFill>
                    <a:blip r:embed="rId13"/>
                    <a:srcRect l="9028" r="8013" b="6393"/>
                    <a:stretch>
                      <a:fillRect/>
                    </a:stretch>
                  </pic:blipFill>
                  <pic:spPr>
                    <a:xfrm>
                      <a:off x="0" y="0"/>
                      <a:ext cx="5182870" cy="2906395"/>
                    </a:xfrm>
                    <a:prstGeom prst="rect">
                      <a:avLst/>
                    </a:prstGeom>
                  </pic:spPr>
                </pic:pic>
              </a:graphicData>
            </a:graphic>
          </wp:inline>
        </w:drawing>
      </w:r>
    </w:p>
    <w:p w14:paraId="220D3ECE">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9. </w:t>
      </w:r>
      <w:r>
        <w:rPr>
          <w:rFonts w:hint="eastAsia" w:ascii="Times New Roman" w:hAnsi="Times New Roman" w:eastAsia="宋体" w:cs="Times New Roman"/>
          <w:b w:val="0"/>
          <w:bCs/>
          <w:sz w:val="24"/>
          <w:szCs w:val="24"/>
          <w:rtl w:val="0"/>
          <w:lang w:val="en-US" w:eastAsia="zh-CN"/>
        </w:rPr>
        <w:t>one-sided spectrum</w:t>
      </w:r>
    </w:p>
    <w:p w14:paraId="7E0927F5">
      <w:pPr>
        <w:spacing w:before="98"/>
        <w:ind w:left="194" w:firstLine="0"/>
        <w:jc w:val="center"/>
        <w:rPr>
          <w:rFonts w:hint="eastAsia" w:ascii="Times New Roman" w:hAnsi="Times New Roman" w:eastAsia="宋体" w:cs="Times New Roman"/>
          <w:b w:val="0"/>
          <w:bCs/>
          <w:sz w:val="24"/>
          <w:szCs w:val="24"/>
          <w:rtl w:val="0"/>
          <w:lang w:val="en-US" w:eastAsia="zh-CN"/>
        </w:rPr>
      </w:pPr>
    </w:p>
    <w:p w14:paraId="190D8F0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5: Display the relative magnitude</w:t>
      </w:r>
    </w:p>
    <w:p w14:paraId="024B642D">
      <w:pPr>
        <w:keepNext w:val="0"/>
        <w:keepLines w:val="0"/>
        <w:widowControl/>
        <w:suppressLineNumbers w:val="0"/>
        <w:jc w:val="both"/>
        <w:rPr>
          <w:rFonts w:hint="default" w:hAnsi="Cambria Math" w:cs="Arial"/>
          <w:i w:val="0"/>
          <w:sz w:val="21"/>
          <w:szCs w:val="21"/>
          <w:rtl w:val="0"/>
          <w:lang w:val="en-US" w:eastAsia="zh-CN"/>
        </w:rPr>
      </w:pPr>
      <w:r>
        <w:rPr>
          <w:rFonts w:hint="default" w:hAnsi="Cambria Math" w:cs="Arial"/>
          <w:i w:val="0"/>
          <w:sz w:val="21"/>
          <w:szCs w:val="21"/>
          <w:rtl w:val="0"/>
          <w:lang w:val="en-US" w:eastAsia="zh-CN"/>
        </w:rPr>
        <w:drawing>
          <wp:inline distT="0" distB="0" distL="114300" distR="114300">
            <wp:extent cx="6460490" cy="3714750"/>
            <wp:effectExtent l="0" t="0" r="16510" b="0"/>
            <wp:docPr id="1" name="图片 1" descr="ASSR_Duration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SSR_Duration_All"/>
                    <pic:cNvPicPr>
                      <a:picLocks noChangeAspect="1"/>
                    </pic:cNvPicPr>
                  </pic:nvPicPr>
                  <pic:blipFill>
                    <a:blip r:embed="rId14"/>
                    <a:stretch>
                      <a:fillRect/>
                    </a:stretch>
                  </pic:blipFill>
                  <pic:spPr>
                    <a:xfrm>
                      <a:off x="0" y="0"/>
                      <a:ext cx="6460490" cy="3714750"/>
                    </a:xfrm>
                    <a:prstGeom prst="rect">
                      <a:avLst/>
                    </a:prstGeom>
                  </pic:spPr>
                </pic:pic>
              </a:graphicData>
            </a:graphic>
          </wp:inline>
        </w:drawing>
      </w:r>
    </w:p>
    <w:p w14:paraId="5AE6E3CB">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10. </w:t>
      </w:r>
      <w:r>
        <w:rPr>
          <w:rFonts w:hint="eastAsia" w:ascii="Times New Roman" w:hAnsi="Times New Roman" w:eastAsia="宋体" w:cs="Times New Roman"/>
          <w:b w:val="0"/>
          <w:bCs/>
          <w:sz w:val="24"/>
          <w:szCs w:val="24"/>
          <w:rtl w:val="0"/>
          <w:lang w:val="en-US" w:eastAsia="zh-CN"/>
        </w:rPr>
        <w:t>ASSR magnitude vs duration</w:t>
      </w:r>
    </w:p>
    <w:p w14:paraId="3FB19B72">
      <w:pPr>
        <w:keepNext w:val="0"/>
        <w:keepLines w:val="0"/>
        <w:widowControl/>
        <w:suppressLineNumbers w:val="0"/>
        <w:jc w:val="left"/>
        <w:rPr>
          <w:rFonts w:hint="default"/>
          <w:lang w:val="en-US"/>
        </w:rPr>
      </w:pPr>
      <w:r>
        <w:rPr>
          <w:rFonts w:hint="eastAsia" w:ascii="Times New Roman" w:hAnsi="Times New Roman" w:eastAsia="宋体" w:cs="Times New Roman"/>
          <w:b w:val="0"/>
          <w:bCs/>
          <w:sz w:val="24"/>
          <w:szCs w:val="24"/>
          <w:rtl w:val="0"/>
          <w:lang w:val="en-US" w:eastAsia="zh-CN"/>
        </w:rPr>
        <w:t>Figure 10 shows the relative power (left) and absolute power (right). Although the absolute powers of 30 Hz and 40 Hz increase as the time interval grows, the relative powers decrease. A possible reason is that a longer time-domain sequence causes a higher-resolution frequency spectrum. As the resolution improves, more frequency components surrounding the target frequency are separated out, so the energy of the target frequency becomes less dominant relative to the whole spectrum.</w:t>
      </w:r>
    </w:p>
    <w:p w14:paraId="35DC5A43">
      <w:pPr>
        <w:spacing w:before="98"/>
        <w:jc w:val="both"/>
        <w:rPr>
          <w:rFonts w:hint="default"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To tackle with the impact caused by resolution, Welch</w:t>
      </w:r>
      <w:r>
        <w:rPr>
          <w:rFonts w:hint="default" w:ascii="Times New Roman" w:hAnsi="Times New Roman" w:eastAsia="宋体" w:cs="Times New Roman"/>
          <w:b w:val="0"/>
          <w:bCs/>
          <w:sz w:val="24"/>
          <w:szCs w:val="24"/>
          <w:rtl w:val="0"/>
          <w:lang w:val="en-US" w:eastAsia="zh-CN"/>
        </w:rPr>
        <w:t>’</w:t>
      </w:r>
      <w:r>
        <w:rPr>
          <w:rFonts w:hint="eastAsia" w:ascii="Times New Roman" w:hAnsi="Times New Roman" w:eastAsia="宋体" w:cs="Times New Roman"/>
          <w:b w:val="0"/>
          <w:bCs/>
          <w:sz w:val="24"/>
          <w:szCs w:val="24"/>
          <w:rtl w:val="0"/>
          <w:lang w:val="en-US" w:eastAsia="zh-CN"/>
        </w:rPr>
        <w:t>s method is used to compute the power spectrum, from which we extract the power at the target modulation frequency. The surrounding frequency samples serve as the noise floor, and the SNR is calculated in dB. Finally, the SNR values are plotted in Figure 11.</w:t>
      </w:r>
    </w:p>
    <w:p w14:paraId="19EE2B07">
      <w:pPr>
        <w:keepNext w:val="0"/>
        <w:keepLines w:val="0"/>
        <w:widowControl/>
        <w:suppressLineNumbers w:val="0"/>
        <w:jc w:val="center"/>
        <w:rPr>
          <w:rFonts w:hint="default" w:hAnsi="Cambria Math" w:cs="Arial"/>
          <w:i w:val="0"/>
          <w:sz w:val="21"/>
          <w:szCs w:val="21"/>
          <w:rtl w:val="0"/>
          <w:lang w:val="en-US" w:eastAsia="zh-CN"/>
        </w:rPr>
      </w:pPr>
      <w:r>
        <w:rPr>
          <w:rFonts w:hint="default" w:hAnsi="Cambria Math" w:cs="Arial"/>
          <w:i w:val="0"/>
          <w:sz w:val="21"/>
          <w:szCs w:val="21"/>
          <w:rtl w:val="0"/>
          <w:lang w:val="en-US" w:eastAsia="zh-CN"/>
        </w:rPr>
        <w:drawing>
          <wp:inline distT="0" distB="0" distL="114300" distR="114300">
            <wp:extent cx="4840605" cy="2752090"/>
            <wp:effectExtent l="0" t="0" r="17145" b="10160"/>
            <wp:docPr id="2" name="图片 2" descr="ASSR_SNR_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SSR_SNR_Duration"/>
                    <pic:cNvPicPr>
                      <a:picLocks noChangeAspect="1"/>
                    </pic:cNvPicPr>
                  </pic:nvPicPr>
                  <pic:blipFill>
                    <a:blip r:embed="rId15"/>
                    <a:stretch>
                      <a:fillRect/>
                    </a:stretch>
                  </pic:blipFill>
                  <pic:spPr>
                    <a:xfrm>
                      <a:off x="0" y="0"/>
                      <a:ext cx="4840605" cy="2752090"/>
                    </a:xfrm>
                    <a:prstGeom prst="rect">
                      <a:avLst/>
                    </a:prstGeom>
                  </pic:spPr>
                </pic:pic>
              </a:graphicData>
            </a:graphic>
          </wp:inline>
        </w:drawing>
      </w:r>
    </w:p>
    <w:p w14:paraId="59394718">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11. </w:t>
      </w:r>
      <w:r>
        <w:rPr>
          <w:rFonts w:hint="eastAsia" w:ascii="Times New Roman" w:hAnsi="Times New Roman" w:eastAsia="宋体" w:cs="Times New Roman"/>
          <w:b w:val="0"/>
          <w:bCs/>
          <w:sz w:val="24"/>
          <w:szCs w:val="24"/>
          <w:rtl w:val="0"/>
          <w:lang w:val="en-US" w:eastAsia="zh-CN"/>
        </w:rPr>
        <w:t>ASSR SNR compared to surrounding samples</w:t>
      </w:r>
    </w:p>
    <w:p w14:paraId="7BFFD153">
      <w:pPr>
        <w:keepNext w:val="0"/>
        <w:keepLines w:val="0"/>
        <w:widowControl/>
        <w:suppressLineNumbers w:val="0"/>
        <w:jc w:val="left"/>
        <w:rPr>
          <w:rFonts w:hint="eastAsia" w:ascii="Times New Roman" w:hAnsi="Times New Roman" w:eastAsia="宋体" w:cs="Times New Roman"/>
          <w:b w:val="0"/>
          <w:bCs/>
          <w:sz w:val="24"/>
          <w:szCs w:val="24"/>
          <w:rtl w:val="0"/>
          <w:lang w:val="en-US" w:eastAsia="zh-CN"/>
        </w:rPr>
      </w:pPr>
    </w:p>
    <w:p w14:paraId="641C0534">
      <w:pPr>
        <w:keepNext w:val="0"/>
        <w:keepLines w:val="0"/>
        <w:widowControl/>
        <w:suppressLineNumbers w:val="0"/>
        <w:jc w:val="left"/>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According to the results, the SNR of data1 (40Hz) reaches its peak at 120s and gradually drop from 120s to 600s. However the the SNR of data2 (30Hz) peaks at150s and stays at a plateau before a sudden plunge at 510s. Based on this behavior, it appears that sufficient data have already been collected for reliable ASSR detection.</w:t>
      </w:r>
    </w:p>
    <w:p w14:paraId="4C9C835D">
      <w:pPr>
        <w:keepNext w:val="0"/>
        <w:keepLines w:val="0"/>
        <w:widowControl/>
        <w:suppressLineNumbers w:val="0"/>
        <w:jc w:val="left"/>
        <w:rPr>
          <w:rFonts w:hint="default" w:ascii="Times New Roman" w:hAnsi="Times New Roman" w:eastAsia="宋体" w:cs="Times New Roman"/>
          <w:b w:val="0"/>
          <w:bCs/>
          <w:sz w:val="24"/>
          <w:szCs w:val="24"/>
          <w:rtl w:val="0"/>
          <w:lang w:val="en-US" w:eastAsia="zh-CN"/>
        </w:rPr>
      </w:pPr>
    </w:p>
    <w:p w14:paraId="664D972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6: Scalp map</w:t>
      </w:r>
    </w:p>
    <w:p w14:paraId="6D1AB830">
      <w:pPr>
        <w:keepNext w:val="0"/>
        <w:keepLines w:val="0"/>
        <w:widowControl/>
        <w:suppressLineNumbers w:val="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2211070" cy="1939290"/>
            <wp:effectExtent l="0" t="0" r="17780" b="3810"/>
            <wp:docPr id="7" name="图片 7" descr="topoplo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opoplot 30"/>
                    <pic:cNvPicPr>
                      <a:picLocks noChangeAspect="1"/>
                    </pic:cNvPicPr>
                  </pic:nvPicPr>
                  <pic:blipFill>
                    <a:blip r:embed="rId16"/>
                    <a:stretch>
                      <a:fillRect/>
                    </a:stretch>
                  </pic:blipFill>
                  <pic:spPr>
                    <a:xfrm>
                      <a:off x="0" y="0"/>
                      <a:ext cx="2211070" cy="1939290"/>
                    </a:xfrm>
                    <a:prstGeom prst="rect">
                      <a:avLst/>
                    </a:prstGeom>
                  </pic:spPr>
                </pic:pic>
              </a:graphicData>
            </a:graphic>
          </wp:inline>
        </w:drawing>
      </w:r>
      <w:r>
        <w:rPr>
          <w:rFonts w:hint="default" w:ascii="Times New Roman" w:hAnsi="Times New Roman" w:eastAsia="宋体" w:cs="Times New Roman"/>
          <w:b w:val="0"/>
          <w:bCs/>
          <w:sz w:val="24"/>
          <w:szCs w:val="24"/>
          <w:rtl w:val="0"/>
          <w:lang w:val="en-US" w:eastAsia="zh-CN"/>
        </w:rPr>
        <w:drawing>
          <wp:inline distT="0" distB="0" distL="114300" distR="114300">
            <wp:extent cx="2155190" cy="1890395"/>
            <wp:effectExtent l="0" t="0" r="16510" b="14605"/>
            <wp:docPr id="5" name="图片 5" descr="topoplo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opoplot 40"/>
                    <pic:cNvPicPr>
                      <a:picLocks noChangeAspect="1"/>
                    </pic:cNvPicPr>
                  </pic:nvPicPr>
                  <pic:blipFill>
                    <a:blip r:embed="rId17"/>
                    <a:stretch>
                      <a:fillRect/>
                    </a:stretch>
                  </pic:blipFill>
                  <pic:spPr>
                    <a:xfrm>
                      <a:off x="0" y="0"/>
                      <a:ext cx="2155190" cy="1890395"/>
                    </a:xfrm>
                    <a:prstGeom prst="rect">
                      <a:avLst/>
                    </a:prstGeom>
                  </pic:spPr>
                </pic:pic>
              </a:graphicData>
            </a:graphic>
          </wp:inline>
        </w:drawing>
      </w:r>
    </w:p>
    <w:p w14:paraId="1CF78E25">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12. </w:t>
      </w:r>
      <w:r>
        <w:rPr>
          <w:rFonts w:hint="eastAsia" w:ascii="Times New Roman" w:hAnsi="Times New Roman" w:eastAsia="宋体" w:cs="Times New Roman"/>
          <w:b w:val="0"/>
          <w:bCs/>
          <w:sz w:val="24"/>
          <w:szCs w:val="24"/>
          <w:rtl w:val="0"/>
          <w:lang w:val="en-US" w:eastAsia="zh-CN"/>
        </w:rPr>
        <w:t>scalp map (left: 40Hz, right: 30Hz)</w:t>
      </w:r>
    </w:p>
    <w:p w14:paraId="4DD2A902">
      <w:pPr>
        <w:keepNext w:val="0"/>
        <w:keepLines w:val="0"/>
        <w:widowControl/>
        <w:suppressLineNumbers w:val="0"/>
        <w:jc w:val="left"/>
        <w:rPr>
          <w:rFonts w:hint="default"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Figure 12 use the scalp map to show the relative magnitude of the ASSRs at all electrodes under each experimental condition(left: 40Hz, right: 30Hz). According to the subplots, CP2 and FC2 (right brain</w:t>
      </w:r>
      <w:r>
        <w:rPr>
          <w:rFonts w:hint="eastAsia" w:ascii="Times New Roman" w:hAnsi="Times New Roman" w:eastAsia="宋体" w:cs="Times New Roman"/>
          <w:b w:val="0"/>
          <w:bCs/>
          <w:sz w:val="24"/>
          <w:szCs w:val="24"/>
          <w:rtl w:val="0"/>
          <w:lang w:val="en-US" w:eastAsia="zh-CN"/>
        </w:rPr>
        <w:t>) recorded the largest ASSR component.</w:t>
      </w:r>
    </w:p>
    <w:p w14:paraId="01C3FBBD">
      <w:pPr>
        <w:keepNext w:val="0"/>
        <w:keepLines w:val="0"/>
        <w:widowControl/>
        <w:suppressLineNumbers w:val="0"/>
        <w:jc w:val="left"/>
        <w:rPr>
          <w:rFonts w:hint="default" w:ascii="Times New Roman" w:hAnsi="Times New Roman" w:eastAsia="宋体" w:cs="Times New Roman"/>
          <w:b w:val="0"/>
          <w:bCs/>
          <w:sz w:val="24"/>
          <w:szCs w:val="24"/>
          <w:rtl w:val="0"/>
          <w:lang w:val="en-US" w:eastAsia="zh-CN"/>
        </w:rPr>
      </w:pPr>
      <w:bookmarkStart w:id="0" w:name="_GoBack"/>
      <w:bookmarkEnd w:id="0"/>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B373DE1"/>
    <w:rsid w:val="0B811AED"/>
    <w:rsid w:val="0D063485"/>
    <w:rsid w:val="0FC1582A"/>
    <w:rsid w:val="11BD13A5"/>
    <w:rsid w:val="123A0C48"/>
    <w:rsid w:val="149363ED"/>
    <w:rsid w:val="190F02B4"/>
    <w:rsid w:val="19536C48"/>
    <w:rsid w:val="1A751623"/>
    <w:rsid w:val="1D8564EE"/>
    <w:rsid w:val="1DA21EAE"/>
    <w:rsid w:val="1DBA0A0D"/>
    <w:rsid w:val="1E7E5DCB"/>
    <w:rsid w:val="1EE241F9"/>
    <w:rsid w:val="1F4F710D"/>
    <w:rsid w:val="2197576F"/>
    <w:rsid w:val="25A62424"/>
    <w:rsid w:val="28014A38"/>
    <w:rsid w:val="2B51521F"/>
    <w:rsid w:val="2BD958F2"/>
    <w:rsid w:val="318930AE"/>
    <w:rsid w:val="324D529B"/>
    <w:rsid w:val="33385A47"/>
    <w:rsid w:val="338B5090"/>
    <w:rsid w:val="371F5B92"/>
    <w:rsid w:val="3776777C"/>
    <w:rsid w:val="37D83F93"/>
    <w:rsid w:val="3B404329"/>
    <w:rsid w:val="3C5C5119"/>
    <w:rsid w:val="3D033860"/>
    <w:rsid w:val="3E742A80"/>
    <w:rsid w:val="3F36162B"/>
    <w:rsid w:val="40285B16"/>
    <w:rsid w:val="431467C7"/>
    <w:rsid w:val="464A319D"/>
    <w:rsid w:val="46A03DF8"/>
    <w:rsid w:val="49542DE4"/>
    <w:rsid w:val="4C4D68A6"/>
    <w:rsid w:val="4EC72940"/>
    <w:rsid w:val="529D46EA"/>
    <w:rsid w:val="55E77D6B"/>
    <w:rsid w:val="58380DA6"/>
    <w:rsid w:val="5C2D3FFE"/>
    <w:rsid w:val="5C855BE8"/>
    <w:rsid w:val="5DB82952"/>
    <w:rsid w:val="5FD442CC"/>
    <w:rsid w:val="62210161"/>
    <w:rsid w:val="63860F05"/>
    <w:rsid w:val="67C8799B"/>
    <w:rsid w:val="6B4262FC"/>
    <w:rsid w:val="6C567B8C"/>
    <w:rsid w:val="6D8851AE"/>
    <w:rsid w:val="6D8E1C2F"/>
    <w:rsid w:val="6FA319B1"/>
    <w:rsid w:val="6FB36212"/>
    <w:rsid w:val="72DB32E2"/>
    <w:rsid w:val="75087A40"/>
    <w:rsid w:val="75104791"/>
    <w:rsid w:val="77A16C9F"/>
    <w:rsid w:val="7A7858F2"/>
    <w:rsid w:val="7FCC4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 w:type="table" w:customStyle="1" w:styleId="19">
    <w:name w:val="_Style 14"/>
    <w:basedOn w:val="17"/>
    <w:qFormat/>
    <w:uiPriority w:val="0"/>
  </w:style>
  <w:style w:type="table" w:customStyle="1" w:styleId="20">
    <w:name w:val="_Style 16"/>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194</Words>
  <Characters>988</Characters>
  <TotalTime>12</TotalTime>
  <ScaleCrop>false</ScaleCrop>
  <LinksUpToDate>false</LinksUpToDate>
  <CharactersWithSpaces>1143</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2025-10-26T03:25:34Z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2052-12.1.0.23125</vt:lpwstr>
  </property>
  <property fmtid="{D5CDD505-2E9C-101B-9397-08002B2CF9AE}" pid="6" name="ICV">
    <vt:lpwstr>2D7841F0EFA247B79E427C0D4EC33E7C_13</vt:lpwstr>
  </property>
</Properties>
</file>