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577840" cy="2531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18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41"/>
          <w:szCs w:val="4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1"/>
          <w:szCs w:val="41"/>
          <w:rtl w:val="0"/>
        </w:rPr>
        <w:t xml:space="preserve">Lab 2: Biological Artifacts in EEG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577840" cy="2531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97" w:line="240" w:lineRule="auto"/>
        <w:ind w:left="193" w:righ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Group Members</w:t>
      </w:r>
    </w:p>
    <w:p w:rsidR="00000000" w:rsidDel="00000000" w:rsidP="00000000" w:rsidRDefault="00000000" w:rsidRPr="00000000" w14:paraId="00000009">
      <w:pPr>
        <w:spacing w:before="97" w:line="240" w:lineRule="auto"/>
        <w:ind w:left="0" w:firstLine="0"/>
        <w:rPr>
          <w:rFonts w:ascii="Times New Roman" w:cs="Times New Roman" w:eastAsia="Times New Roman" w:hAnsi="Times New Roman"/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19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935"/>
        <w:gridCol w:w="3825"/>
        <w:tblGridChange w:id="0">
          <w:tblGrid>
            <w:gridCol w:w="4935"/>
            <w:gridCol w:w="3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3"/>
                <w:szCs w:val="23"/>
                <w:rtl w:val="0"/>
              </w:rPr>
              <w:t xml:space="preserve">UNI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Thomas Duan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3"/>
                <w:szCs w:val="23"/>
                <w:rtl w:val="0"/>
              </w:rPr>
              <w:t xml:space="preserve">(Cap)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hd2593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Surya Shanmugam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ss7318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Times New Roman" w:cs="Times New Roman" w:eastAsia="Times New Roman" w:hAnsi="Times New Roman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Zhewen Guo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zg2567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97" w:line="240" w:lineRule="auto"/>
        <w:ind w:left="193" w:right="0" w:firstLine="0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Goals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97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and document characteristic EEG artifacts;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monopolar and bipolar derivations for their effectiveness in suppressing EOG and EMG artifacts;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the reduction of 50/60 Hz power line interference based on bipolar recordings;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97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98" w:line="240" w:lineRule="auto"/>
        <w:ind w:left="194" w:right="0" w:firstLine="0"/>
        <w:jc w:val="left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98" w:line="240" w:lineRule="auto"/>
        <w:ind w:left="1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Experiment 1: EEG signal visualization and data 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3"/>
          <w:szCs w:val="23"/>
          <w:rtl w:val="0"/>
        </w:rPr>
        <w:t xml:space="preserve">Surya Shanmugam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97" w:line="240" w:lineRule="auto"/>
        <w:ind w:left="1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98" w:line="240" w:lineRule="auto"/>
        <w:ind w:left="194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Experiment 2: Bipolar derivation</w:t>
      </w:r>
    </w:p>
    <w:p w:rsidR="00000000" w:rsidDel="00000000" w:rsidP="00000000" w:rsidRDefault="00000000" w:rsidRPr="00000000" w14:paraId="0000001D">
      <w:pPr>
        <w:spacing w:before="98" w:line="240" w:lineRule="auto"/>
        <w:ind w:left="19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2.1: Bipolar derivations between FC1-Fz, FC1-FC2, and FC1-Pz.</w:t>
      </w:r>
    </w:p>
    <w:p w:rsidR="00000000" w:rsidDel="00000000" w:rsidP="00000000" w:rsidRDefault="00000000" w:rsidRPr="00000000" w14:paraId="0000001E">
      <w:pPr>
        <w:spacing w:before="97" w:lineRule="auto"/>
        <w:ind w:left="194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I.  Blinking eyes</w:t>
      </w:r>
    </w:p>
    <w:p w:rsidR="00000000" w:rsidDel="00000000" w:rsidP="00000000" w:rsidRDefault="00000000" w:rsidRPr="00000000" w14:paraId="0000001F">
      <w:pPr>
        <w:spacing w:before="97" w:lineRule="auto"/>
        <w:ind w:left="1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Figure 2.1.1 and 2.1.2, the average amplitude of monopolar signal is 84.82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± 15.13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V, while the amplitude with bipolar is significantly smaller.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Specifically, the FC1-Fz and FC1-FC2 signals exhibit significantly fewer EOG artifacts, whereas the FC1-Pz signal shows relatively poorer performance in artifact suppression.</w:t>
      </w:r>
    </w:p>
    <w:p w:rsidR="00000000" w:rsidDel="00000000" w:rsidP="00000000" w:rsidRDefault="00000000" w:rsidRPr="00000000" w14:paraId="00000020">
      <w:pPr>
        <w:spacing w:before="97" w:lineRule="auto"/>
        <w:ind w:left="1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possible reason for this phenomenon is that each pair of electrodes in FC1-FZ and FC1-FC2 is located  in the same brain region, which helps to reduce artifacts (and signals) common to both channels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 and 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 the specific voltage difference between the given positions. In contrast,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FC1-Pz pair represents a 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cross-regional connection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Different brain regions capture EEG signals with distinct properties, which may lead to the 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mixing of signals from both areas, thus making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more challenging to reduce artifacts.</w:t>
      </w:r>
    </w:p>
    <w:p w:rsidR="00000000" w:rsidDel="00000000" w:rsidP="00000000" w:rsidRDefault="00000000" w:rsidRPr="00000000" w14:paraId="00000021">
      <w:pPr>
        <w:spacing w:before="97" w:lineRule="auto"/>
        <w:ind w:left="19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9950" cy="33528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98" w:lineRule="auto"/>
        <w:ind w:left="194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2.1.1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 Blinking Monopolar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98" w:lineRule="auto"/>
        <w:ind w:left="19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9950" cy="33401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98" w:line="240" w:lineRule="auto"/>
        <w:ind w:left="19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2.1.2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 Blinking Bipolar Compared to Channel 3</w:t>
      </w:r>
    </w:p>
    <w:p w:rsidR="00000000" w:rsidDel="00000000" w:rsidP="00000000" w:rsidRDefault="00000000" w:rsidRPr="00000000" w14:paraId="00000025">
      <w:pPr>
        <w:spacing w:before="98" w:line="240" w:lineRule="auto"/>
        <w:ind w:left="19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97" w:lineRule="auto"/>
        <w:ind w:left="194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II.  Chewing</w:t>
      </w:r>
    </w:p>
    <w:p w:rsidR="00000000" w:rsidDel="00000000" w:rsidP="00000000" w:rsidRDefault="00000000" w:rsidRPr="00000000" w14:paraId="00000027">
      <w:pPr>
        <w:spacing w:before="97" w:lineRule="auto"/>
        <w:ind w:left="1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results are quite similar to the Eyes Blinking Experiment, both the amplitude value and signal  fluctuation decrease after applying a bipolar derivation. Among all three derivations tested, FC1-FZ derivation suppresses the EMG artifacts best, followed by FC1-FC2, while the performance of FC1-Pz is the worst. The reason is that FC1-FZ and FC1-FC2 derivations are located  in the same brain region.</w:t>
      </w:r>
    </w:p>
    <w:p w:rsidR="00000000" w:rsidDel="00000000" w:rsidP="00000000" w:rsidRDefault="00000000" w:rsidRPr="00000000" w14:paraId="00000028">
      <w:pPr>
        <w:spacing w:before="97" w:lineRule="auto"/>
        <w:ind w:left="1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Besides, we also notice that the suppression performance of EMG is much worse than EOG, which lies on the distinct features of EMG. EMG signals are generated by the movement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muscles.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EMG artifacts typically exhibit a broad frequency range (20–300 Hz) and high amplitude, characteristics that significantly reduce the signal-to-noise ratio (SNR) and complicate the separation of neural signals from artifacts. Therefore, a further process is required to remove EMG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98" w:line="240" w:lineRule="auto"/>
        <w:ind w:left="19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9950" cy="33401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98" w:lineRule="auto"/>
        <w:ind w:left="19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2.1.3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Chewing Monopolar</w:t>
      </w:r>
    </w:p>
    <w:p w:rsidR="00000000" w:rsidDel="00000000" w:rsidP="00000000" w:rsidRDefault="00000000" w:rsidRPr="00000000" w14:paraId="0000002B">
      <w:pPr>
        <w:spacing w:before="98" w:line="240" w:lineRule="auto"/>
        <w:ind w:left="194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9950" cy="33401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98" w:line="240" w:lineRule="auto"/>
        <w:ind w:left="19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2.1.4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Chewing Bipolar Compared to Channel 3</w:t>
      </w:r>
    </w:p>
    <w:p w:rsidR="00000000" w:rsidDel="00000000" w:rsidP="00000000" w:rsidRDefault="00000000" w:rsidRPr="00000000" w14:paraId="0000002D">
      <w:pPr>
        <w:spacing w:before="98" w:line="240" w:lineRule="auto"/>
        <w:ind w:left="19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Times New Roman" w:cs="Times New Roman" w:eastAsia="Times New Roman" w:hAnsi="Times New Roman"/>
          <w:b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98" w:line="240" w:lineRule="auto"/>
        <w:ind w:left="19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2.2: Bipolar vs monopolar (No filter)</w:t>
      </w:r>
    </w:p>
    <w:p w:rsidR="00000000" w:rsidDel="00000000" w:rsidP="00000000" w:rsidRDefault="00000000" w:rsidRPr="00000000" w14:paraId="00000030">
      <w:pPr>
        <w:spacing w:before="98" w:line="240" w:lineRule="auto"/>
        <w:ind w:left="1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3"/>
          <w:szCs w:val="23"/>
          <w:rtl w:val="0"/>
        </w:rPr>
        <w:t xml:space="preserve">Thomas Duan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09" w:top="1346" w:left="1440" w:right="1430" w:header="0" w:footer="102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12" w:default="1">
    <w:name w:val="Default Paragraph Font"/>
    <w:uiPriority w:val="0"/>
    <w:semiHidden w:val="1"/>
  </w:style>
  <w:style w:type="table" w:styleId="11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8">
    <w:name w:val="Body Text"/>
    <w:uiPriority w:val="0"/>
    <w:semiHidden w:val="1"/>
    <w:qFormat w:val="1"/>
    <w:rPr>
      <w:rFonts w:ascii="Arial" w:cs="Arial" w:eastAsia="Arial" w:hAnsi="Arial"/>
      <w:sz w:val="23"/>
      <w:szCs w:val="23"/>
      <w:lang w:bidi="ar-SA" w:eastAsia="en-US" w:val="en-US"/>
    </w:rPr>
  </w:style>
  <w:style w:type="table" w:styleId="13" w:customStyle="1">
    <w:name w:val="TableNormal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4" w:customStyle="1">
    <w:name w:val="Table Normal"/>
    <w:uiPriority w:val="0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5" w:customStyle="1">
    <w:name w:val="_Style 14"/>
    <w:basedOn w:val="13"/>
    <w:uiPriority w:val="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aMwAJGxN98iV+8rnE+7mhUOaNA==">CgMxLjA4AHIhMVFsQTFMZTNsbTZ3ay1MZU9oX0Zuc0RKSHhmLV9BLWpm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2022-08-13T05:53:00Z</dcterms:created>
  <dc:creator>32881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2025-09-15T20:49:52Z</vt:filetime>
  </property>
  <property fmtid="{D5CDD505-2E9C-101B-9397-08002B2CF9AE}" pid="4" name="KSOTemplateDocerSaveRecord">
    <vt:lpwstr>eyJoZGlkIjoiYzI0ZWMxYjU2MjlhZmIxNTFhODJiNDYyY2E4NjkxMTMiLCJ1c2VySWQiOiI4NTI0NDgwMjQifQ==</vt:lpwstr>
  </property>
  <property fmtid="{D5CDD505-2E9C-101B-9397-08002B2CF9AE}" pid="5" name="KSOProductBuildVer">
    <vt:lpwstr>2052-12.1.0.22529</vt:lpwstr>
  </property>
  <property fmtid="{D5CDD505-2E9C-101B-9397-08002B2CF9AE}" pid="6" name="ICV">
    <vt:lpwstr>CA0E1780373744FD96868D601E5532DB_13</vt:lpwstr>
  </property>
</Properties>
</file>