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5FB" w14:textId="7021458E" w:rsidR="00093496" w:rsidRDefault="00093496" w:rsidP="003404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0"/>
        </w:tabs>
      </w:pPr>
      <w:r>
        <w:tab/>
      </w:r>
      <w:r>
        <w:tab/>
      </w:r>
      <w:r>
        <w:tab/>
      </w:r>
      <w:r>
        <w:tab/>
      </w:r>
      <w:r w:rsidRPr="0034043B">
        <w:rPr>
          <w:rFonts w:ascii="Arial" w:hAnsi="Arial" w:cs="Arial"/>
          <w:b/>
          <w:bCs/>
          <w:sz w:val="32"/>
          <w:szCs w:val="32"/>
          <w:u w:val="single"/>
        </w:rPr>
        <w:t>Assessment 2</w:t>
      </w:r>
      <w:r>
        <w:t xml:space="preserve"> </w:t>
      </w:r>
    </w:p>
    <w:p w14:paraId="22362F56" w14:textId="19AD85D1" w:rsidR="00093496" w:rsidRPr="003E0992" w:rsidRDefault="000934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</w:t>
      </w:r>
      <w:r>
        <w:tab/>
      </w:r>
      <w:r>
        <w:tab/>
      </w:r>
      <w:r>
        <w:tab/>
        <w:t xml:space="preserve">     </w:t>
      </w:r>
      <w:r w:rsidRPr="003E099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PART A</w:t>
      </w:r>
      <w:r w:rsidR="0034043B" w:rsidRPr="003E099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TASK1</w:t>
      </w:r>
      <w:r w:rsidR="0034043B" w:rsidRPr="003E09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F34A0A" w14:textId="2449A80C" w:rsidR="00054F10" w:rsidRPr="00A170AB" w:rsidRDefault="00054F10" w:rsidP="00A170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0"/>
        </w:tabs>
        <w:rPr>
          <w:rFonts w:ascii="Arial" w:hAnsi="Arial" w:cs="Arial"/>
          <w:b/>
          <w:bCs/>
          <w:sz w:val="28"/>
          <w:szCs w:val="28"/>
        </w:rPr>
      </w:pPr>
      <w:r w:rsidRPr="00A170AB">
        <w:rPr>
          <w:rFonts w:ascii="Arial" w:hAnsi="Arial" w:cs="Arial"/>
          <w:b/>
          <w:bCs/>
          <w:sz w:val="28"/>
          <w:szCs w:val="28"/>
        </w:rPr>
        <w:t xml:space="preserve">1. Meeting or missing </w:t>
      </w:r>
      <w:r w:rsidR="000E0B2B" w:rsidRPr="00A170AB">
        <w:rPr>
          <w:rFonts w:ascii="Arial" w:hAnsi="Arial" w:cs="Arial"/>
          <w:b/>
          <w:bCs/>
          <w:sz w:val="28"/>
          <w:szCs w:val="28"/>
        </w:rPr>
        <w:t xml:space="preserve">elements of an effective formal </w:t>
      </w:r>
      <w:r w:rsidR="00AF7342" w:rsidRPr="00A170AB">
        <w:rPr>
          <w:rFonts w:ascii="Arial" w:hAnsi="Arial" w:cs="Arial"/>
          <w:b/>
          <w:bCs/>
          <w:sz w:val="28"/>
          <w:szCs w:val="28"/>
        </w:rPr>
        <w:t>email</w:t>
      </w:r>
      <w:r w:rsidR="000E0B2B" w:rsidRPr="00A170AB">
        <w:rPr>
          <w:rFonts w:ascii="Arial" w:hAnsi="Arial" w:cs="Arial"/>
          <w:b/>
          <w:bCs/>
          <w:sz w:val="28"/>
          <w:szCs w:val="28"/>
        </w:rPr>
        <w:t>:</w:t>
      </w:r>
    </w:p>
    <w:p w14:paraId="1E295ACB" w14:textId="7636818E" w:rsidR="002C5700" w:rsidRPr="0055787B" w:rsidRDefault="0030330E" w:rsidP="00A170A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Using </w:t>
      </w:r>
      <w:r w:rsidR="00BD646E"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organization email Id:</w:t>
      </w:r>
      <w:r w:rsidR="00BA370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email serve as formal records</w:t>
      </w:r>
      <w:r w:rsidR="00776C51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the designated email account is crucial for professional communication standards. </w:t>
      </w:r>
      <w:r w:rsidR="00554675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Usage of the organisation email id in this email meets the </w:t>
      </w:r>
      <w:r w:rsidR="002C5700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element of effective formal email.</w:t>
      </w:r>
    </w:p>
    <w:p w14:paraId="53D9AA93" w14:textId="29305045" w:rsidR="00572784" w:rsidRPr="0055787B" w:rsidRDefault="002C5700" w:rsidP="00A170A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To: and Cc: Etiquette: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6282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To and Cc in any formal email are very essential. Without </w:t>
      </w:r>
      <w:r w:rsidR="00A5419C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E6282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</w:t>
      </w:r>
      <w:r w:rsidR="00A5419C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email</w:t>
      </w:r>
      <w:r w:rsidR="00427E23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lacks a clear recipient</w:t>
      </w:r>
      <w:r w:rsidR="0026727B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346D6B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recipients those in To: need to take action and in Cc are</w:t>
      </w:r>
      <w:r w:rsidR="0057278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information about the mail sent. Here in the sample </w:t>
      </w:r>
      <w:r w:rsidR="00714E0F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mail,</w:t>
      </w:r>
      <w:r w:rsidR="0057278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find neither To: not Cc: which miss the elements of effective formal email.</w:t>
      </w:r>
    </w:p>
    <w:p w14:paraId="22CCEAF1" w14:textId="5C947DB1" w:rsidR="002C5700" w:rsidRPr="0055787B" w:rsidRDefault="00DA5CDA" w:rsidP="00A170A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Subject Line: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we have a non-blank subject line. But it is n</w:t>
      </w:r>
      <w:r w:rsidR="005D4987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either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</w:t>
      </w:r>
      <w:r w:rsidR="005D4987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 formal which miss the elements of effective email.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D4987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is saying </w:t>
      </w:r>
      <w:r w:rsidR="005D4987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Issues and Questions -Need your input ASAP</w:t>
      </w:r>
      <w:r w:rsidR="0032432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is just general description</w:t>
      </w:r>
      <w:r w:rsidR="005D4987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32432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no where includes a code or a concise description of email’s purpose and using abbreviation like ASAP is not formal.</w:t>
      </w:r>
    </w:p>
    <w:p w14:paraId="535DD87F" w14:textId="06C697B4" w:rsidR="000B1D96" w:rsidRPr="0055787B" w:rsidRDefault="000B1D96" w:rsidP="00A170A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Greeting: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12B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="00DB0A32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meeting elements of an effective formal </w:t>
      </w:r>
      <w:r w:rsidR="00714E0F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email,</w:t>
      </w:r>
      <w:r w:rsidR="00DB0A32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always best to begin email with a suitable greeting using either </w:t>
      </w:r>
      <w:r w:rsidR="00C819E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 name or title and surname which is missing here. </w:t>
      </w:r>
      <w:r w:rsidR="006C368B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Beginning with “Hey” is too casual for a formal email which </w:t>
      </w:r>
      <w:r w:rsidR="00222C3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 the professionalism.</w:t>
      </w:r>
    </w:p>
    <w:p w14:paraId="71364973" w14:textId="2F21A2DB" w:rsidR="00222C34" w:rsidRPr="0055787B" w:rsidRDefault="00714E0F" w:rsidP="00A170A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Message/Body</w:t>
      </w:r>
      <w:r w:rsidR="00222C34"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: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B500C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body is </w:t>
      </w:r>
      <w:r w:rsidR="000436BF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important part of email which conveys the sender message to recipient. It is essential that mail body to </w:t>
      </w:r>
      <w:r w:rsidR="006447A3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highlight essential points that require clarification which is missing here. </w:t>
      </w:r>
      <w:r w:rsidR="00B73911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mail explains the lowdown of project situation, but which project and </w:t>
      </w:r>
      <w:r w:rsidR="00C173EA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issues are not mentioned</w:t>
      </w:r>
      <w:r w:rsidR="00FB4902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Moreover</w:t>
      </w:r>
      <w:r w:rsidR="00E35089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mail body </w:t>
      </w:r>
      <w:r w:rsidR="00510D36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includes many informal </w:t>
      </w:r>
      <w:r w:rsidR="007C29A6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terms like HICCUPS</w:t>
      </w:r>
      <w:r w:rsidR="00A4617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7C29A6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NBD</w:t>
      </w:r>
      <w:r w:rsidR="00A4617D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thots, Lemme which</w:t>
      </w:r>
      <w:r w:rsidR="000102C5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avoided to meet the elements of effective formal email standards.</w:t>
      </w:r>
    </w:p>
    <w:p w14:paraId="029AE71F" w14:textId="77777777" w:rsidR="002D1795" w:rsidRDefault="00682266" w:rsidP="0009349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1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Closing:</w:t>
      </w:r>
      <w:r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1745C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Closing with Cheers</w:t>
      </w:r>
      <w:r w:rsidR="008766DA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John Test is too informal for professional email which miss the standards of effective </w:t>
      </w:r>
      <w:r w:rsidR="00763F64" w:rsidRPr="005578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formal email etiquette.</w:t>
      </w:r>
    </w:p>
    <w:p w14:paraId="3DDCB03C" w14:textId="18778888" w:rsidR="00EB05D7" w:rsidRPr="002D1795" w:rsidRDefault="00054F10" w:rsidP="002D1795">
      <w:pPr>
        <w:rPr>
          <w:rFonts w:ascii="Arial" w:hAnsi="Arial" w:cs="Arial"/>
          <w:b/>
          <w:bCs/>
          <w:sz w:val="28"/>
          <w:szCs w:val="28"/>
        </w:rPr>
      </w:pPr>
      <w:r w:rsidRPr="002D1795">
        <w:rPr>
          <w:rFonts w:ascii="Arial" w:hAnsi="Arial" w:cs="Arial"/>
          <w:b/>
          <w:bCs/>
          <w:sz w:val="28"/>
          <w:szCs w:val="28"/>
        </w:rPr>
        <w:t>2.</w:t>
      </w:r>
      <w:r w:rsidR="00763F64" w:rsidRPr="002D1795">
        <w:rPr>
          <w:rFonts w:ascii="Arial" w:hAnsi="Arial" w:cs="Arial"/>
          <w:b/>
          <w:bCs/>
          <w:sz w:val="28"/>
          <w:szCs w:val="28"/>
        </w:rPr>
        <w:t xml:space="preserve"> </w:t>
      </w:r>
      <w:r w:rsidR="000102C5" w:rsidRPr="002D1795">
        <w:rPr>
          <w:rFonts w:ascii="Arial" w:hAnsi="Arial" w:cs="Arial"/>
          <w:b/>
          <w:bCs/>
          <w:sz w:val="28"/>
          <w:szCs w:val="28"/>
        </w:rPr>
        <w:t xml:space="preserve"> </w:t>
      </w:r>
      <w:r w:rsidRPr="002D1795">
        <w:rPr>
          <w:rFonts w:ascii="Arial" w:hAnsi="Arial" w:cs="Arial"/>
          <w:b/>
          <w:bCs/>
          <w:sz w:val="28"/>
          <w:szCs w:val="28"/>
        </w:rPr>
        <w:t xml:space="preserve"> </w:t>
      </w:r>
      <w:r w:rsidR="000D056A" w:rsidRPr="002D1795">
        <w:rPr>
          <w:rFonts w:ascii="Arial" w:hAnsi="Arial" w:cs="Arial"/>
          <w:b/>
          <w:bCs/>
          <w:sz w:val="28"/>
          <w:szCs w:val="28"/>
        </w:rPr>
        <w:t>Further improvements in the email</w:t>
      </w:r>
      <w:r w:rsidR="002D1795">
        <w:rPr>
          <w:rFonts w:ascii="Arial" w:hAnsi="Arial" w:cs="Arial"/>
          <w:b/>
          <w:bCs/>
          <w:sz w:val="28"/>
          <w:szCs w:val="28"/>
        </w:rPr>
        <w:t>:</w:t>
      </w:r>
    </w:p>
    <w:p w14:paraId="21429634" w14:textId="2C3AB39E" w:rsidR="007825B1" w:rsidRPr="00F54029" w:rsidRDefault="0049081C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 recipient’s email address in the “To:” field to ensure </w:t>
      </w:r>
      <w:r w:rsidR="00BE5202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direction in the communication.</w:t>
      </w:r>
    </w:p>
    <w:p w14:paraId="11ACB162" w14:textId="5D0610EF" w:rsidR="00B60D4D" w:rsidRPr="00F54029" w:rsidRDefault="00EA0A48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="00AF46AF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concise</w:t>
      </w:r>
      <w:r w:rsidR="009B6EF0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descriptive </w:t>
      </w:r>
      <w:r w:rsidR="009B6EF0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subject line that </w:t>
      </w: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represent’ s </w:t>
      </w:r>
      <w:r w:rsidR="00AF46AF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email’s key intention.</w:t>
      </w:r>
    </w:p>
    <w:p w14:paraId="324F5DE0" w14:textId="00E39ED6" w:rsidR="007F5E51" w:rsidRPr="00F54029" w:rsidRDefault="007F5E51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formal greeting (e.g., “Dear [Recipient’s Name]).</w:t>
      </w:r>
    </w:p>
    <w:p w14:paraId="2DC27D1B" w14:textId="1493A7F5" w:rsidR="007F5E51" w:rsidRPr="00F54029" w:rsidRDefault="007272A7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abbreviations, informal language, and slang</w:t>
      </w:r>
      <w:r w:rsidR="00FB5EBC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adopt more formal and professional tone.</w:t>
      </w:r>
    </w:p>
    <w:p w14:paraId="4D0DAA52" w14:textId="4D3C9EE5" w:rsidR="007272A7" w:rsidRPr="00F54029" w:rsidRDefault="00173A75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state the purpose of the email in the opening paragraph.</w:t>
      </w:r>
    </w:p>
    <w:p w14:paraId="29F5AE13" w14:textId="0F400507" w:rsidR="00173A75" w:rsidRPr="00F54029" w:rsidRDefault="00173A75" w:rsidP="00F5402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Organize the email body into structured paragraphs </w:t>
      </w:r>
      <w:r w:rsidR="00022783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clear points.</w:t>
      </w:r>
    </w:p>
    <w:p w14:paraId="73FE5592" w14:textId="01DD4E98" w:rsidR="00284567" w:rsidRDefault="00142349" w:rsidP="00284567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</w:t>
      </w:r>
      <w:r w:rsidR="009F52CA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a</w:t>
      </w:r>
      <w:r w:rsidR="009F52CA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91ADA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</w:t>
      </w:r>
      <w:r w:rsidR="0014143E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phrase</w:t>
      </w:r>
      <w:r w:rsidR="00F60A8E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D4097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(e.g., “Regards”, “</w:t>
      </w:r>
      <w:r w:rsidR="00881339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Sincerely”</w:t>
      </w:r>
      <w:r w:rsidR="008D4097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881339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followed by sender’s full name and </w:t>
      </w:r>
      <w:r w:rsidR="0027186B" w:rsidRPr="00F540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title/position.</w:t>
      </w:r>
    </w:p>
    <w:p w14:paraId="4545BC6F" w14:textId="3AD9D345" w:rsidR="00284567" w:rsidRPr="00284567" w:rsidRDefault="00284567" w:rsidP="00284567">
      <w:pPr>
        <w:rPr>
          <w:rFonts w:ascii="Arial" w:hAnsi="Arial" w:cs="Arial"/>
          <w:b/>
          <w:bCs/>
          <w:sz w:val="28"/>
          <w:szCs w:val="28"/>
        </w:rPr>
      </w:pPr>
      <w:r w:rsidRPr="00284567">
        <w:rPr>
          <w:rFonts w:ascii="Arial" w:hAnsi="Arial" w:cs="Arial"/>
          <w:b/>
          <w:bCs/>
          <w:sz w:val="28"/>
          <w:szCs w:val="28"/>
        </w:rPr>
        <w:lastRenderedPageBreak/>
        <w:t>3.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84567">
        <w:rPr>
          <w:rFonts w:ascii="Arial" w:hAnsi="Arial" w:cs="Arial"/>
          <w:b/>
          <w:bCs/>
          <w:sz w:val="28"/>
          <w:szCs w:val="28"/>
        </w:rPr>
        <w:t xml:space="preserve">Alternative Communication mode: </w:t>
      </w:r>
    </w:p>
    <w:p w14:paraId="0D2829FE" w14:textId="49EE76DE" w:rsidR="00093496" w:rsidRPr="000F1953" w:rsidRDefault="00093496" w:rsidP="000F19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absolutely in certain circumstances it is better to use </w:t>
      </w:r>
      <w:r w:rsidR="00D369AA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 communication mode instead</w:t>
      </w:r>
      <w:r w:rsidR="0082338A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email. Let us discuss those modes and reason to use them.</w:t>
      </w:r>
    </w:p>
    <w:p w14:paraId="2ACF643D" w14:textId="6A40291E" w:rsidR="004B4456" w:rsidRPr="000F1953" w:rsidRDefault="0082338A" w:rsidP="000F19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Urgent Messages:</w:t>
      </w:r>
      <w:r w:rsid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75AE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urgent messages requiring immediate a</w:t>
      </w:r>
      <w:r w:rsidR="007D2D2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ttention</w:t>
      </w: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DE6904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phone </w:t>
      </w: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 or in person communication</w:t>
      </w:r>
      <w:r w:rsidR="00DE6904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2A48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might be preferrable or a meeting or video conference would be more suitable</w:t>
      </w: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will </w:t>
      </w:r>
      <w:r w:rsidR="00A118CC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for immediate clarification of doubts and </w:t>
      </w:r>
      <w:r w:rsidR="008F0A64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in quick decision making.</w:t>
      </w:r>
    </w:p>
    <w:p w14:paraId="3DF555F8" w14:textId="665EDC4A" w:rsidR="0098166D" w:rsidRPr="000F1953" w:rsidRDefault="0098166D" w:rsidP="000F19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Sensitive Information:</w:t>
      </w:r>
      <w:r w:rsid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351B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</w:t>
      </w:r>
      <w:r w:rsidR="00A57A3E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</w:t>
      </w:r>
      <w:r w:rsidR="008351B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 </w:t>
      </w:r>
      <w:r w:rsidR="00A57A3E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confidential</w:t>
      </w:r>
      <w:r w:rsidR="008351B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information through mail. </w:t>
      </w:r>
      <w:r w:rsidR="00D70AD7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So,</w:t>
      </w:r>
      <w:r w:rsidR="008351B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="00A57A3E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it is always better to choose in-person communication or </w:t>
      </w:r>
      <w:r w:rsidR="00806649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any other confidential </w:t>
      </w:r>
      <w:r w:rsidR="00316357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modes</w:t>
      </w:r>
      <w:r w:rsidR="00B001D6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410D3E" w14:textId="27D28099" w:rsidR="00B001D6" w:rsidRPr="000F1953" w:rsidRDefault="00B001D6" w:rsidP="000F19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Complex information:</w:t>
      </w:r>
      <w:r w:rsid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1193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complex information</w:t>
      </w:r>
      <w:r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is always better to connect in a meeting or video conference and explain the things in detail which will avoid misunderstandings </w:t>
      </w:r>
      <w:r w:rsidR="00621EE6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confusions in the </w:t>
      </w:r>
      <w:r w:rsidR="00256F83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 delivery</w:t>
      </w:r>
      <w:r w:rsidR="00621EE6" w:rsidRPr="000F1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594D61" w14:textId="77777777" w:rsidR="0067516A" w:rsidRDefault="0067516A" w:rsidP="0067516A"/>
    <w:p w14:paraId="56350996" w14:textId="2E13E138" w:rsidR="0067516A" w:rsidRPr="004F18F4" w:rsidRDefault="0067516A" w:rsidP="0067516A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4F18F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References:</w:t>
      </w:r>
    </w:p>
    <w:p w14:paraId="392D3577" w14:textId="29E5E051" w:rsidR="00983AB7" w:rsidRPr="00983AB7" w:rsidRDefault="00983AB7" w:rsidP="00983AB7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The Writing Center • University of North Carolina at Chapel Hill.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Writing Email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https://writingcenter.unc.edu/esl/resources/writing-email/ [Accessed 27 Apr. 2024].</w:t>
      </w:r>
    </w:p>
    <w:p w14:paraId="23973231" w14:textId="426DA057" w:rsidR="00A36E3D" w:rsidRDefault="00201D9E" w:rsidP="00BA5806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Indeed Career Guide.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15 Best Practices for Email Etiquette in the Workplace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6" w:history="1">
        <w:r w:rsidR="00BA5806" w:rsidRPr="00BC2DC7">
          <w:rPr>
            <w:rStyle w:val="Hyperlink"/>
            <w:rFonts w:ascii="Calibri" w:hAnsi="Calibri" w:cs="Calibri"/>
            <w:sz w:val="27"/>
            <w:szCs w:val="27"/>
          </w:rPr>
          <w:t>https://au.indeed.com/career-advice/career-development/email-etiquette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11DD693" w14:textId="5546C1B2" w:rsidR="00BA5806" w:rsidRDefault="00BA5806" w:rsidP="00BA5806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Converse Willkomm, A. (2018).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12 Tips for Writing Effective Emails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Graduate College of Drexel University. Available at: </w:t>
      </w:r>
      <w:hyperlink r:id="rId7" w:history="1">
        <w:r w:rsidRPr="00BC2DC7">
          <w:rPr>
            <w:rStyle w:val="Hyperlink"/>
            <w:rFonts w:ascii="Calibri" w:hAnsi="Calibri" w:cs="Calibri"/>
            <w:sz w:val="27"/>
            <w:szCs w:val="27"/>
          </w:rPr>
          <w:t>https://drexel.edu/graduatecollege/professional-development/blog/2018/October/12-tips-for-writing-effective-emails/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2A98B8B6" w14:textId="77777777" w:rsidR="00BA5806" w:rsidRDefault="00BA5806" w:rsidP="00BA580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55925A23" w14:textId="77777777" w:rsidR="004D143C" w:rsidRDefault="004D143C" w:rsidP="00BA580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05A1D89A" w14:textId="77777777" w:rsidR="004D143C" w:rsidRDefault="004D143C" w:rsidP="00BA580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58696430" w14:textId="77777777" w:rsidR="004D143C" w:rsidRDefault="004D143C" w:rsidP="00BA580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5D430576" w14:textId="77777777" w:rsidR="004D143C" w:rsidRPr="00BA5806" w:rsidRDefault="004D143C" w:rsidP="00BA580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54916EC8" w14:textId="77777777" w:rsidR="0067516A" w:rsidRDefault="0067516A" w:rsidP="0067516A"/>
    <w:p w14:paraId="72F94E61" w14:textId="77777777" w:rsidR="003E0992" w:rsidRDefault="003E0992" w:rsidP="0067516A"/>
    <w:p w14:paraId="0EE5D987" w14:textId="77777777" w:rsidR="003E0992" w:rsidRDefault="003E0992" w:rsidP="0067516A"/>
    <w:p w14:paraId="2556A8A3" w14:textId="77777777" w:rsidR="003E0992" w:rsidRDefault="003E0992" w:rsidP="0067516A"/>
    <w:p w14:paraId="1DD4BBB5" w14:textId="77777777" w:rsidR="003E0992" w:rsidRDefault="003E0992" w:rsidP="0067516A"/>
    <w:p w14:paraId="68DA4D42" w14:textId="77777777" w:rsidR="003E0992" w:rsidRDefault="003E0992" w:rsidP="0067516A"/>
    <w:p w14:paraId="0785DEA4" w14:textId="0657D42C" w:rsidR="003E0992" w:rsidRDefault="003E0992" w:rsidP="0067516A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 w:rsidRPr="003E099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PART A TASK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2</w:t>
      </w:r>
    </w:p>
    <w:p w14:paraId="465D46C1" w14:textId="77777777" w:rsidR="003D0F71" w:rsidRDefault="003D0F71" w:rsidP="0067516A"/>
    <w:p w14:paraId="70700843" w14:textId="77777777" w:rsidR="00E34330" w:rsidRDefault="00E34330" w:rsidP="0067516A"/>
    <w:p w14:paraId="52EBFAE7" w14:textId="77777777" w:rsidR="00E34330" w:rsidRDefault="00E34330" w:rsidP="0067516A"/>
    <w:p w14:paraId="5F5E8F7C" w14:textId="77777777" w:rsidR="00E34330" w:rsidRDefault="00E34330" w:rsidP="0067516A"/>
    <w:p w14:paraId="0331E275" w14:textId="297F9803" w:rsidR="00E34330" w:rsidRDefault="00E34330" w:rsidP="0067516A">
      <w:r w:rsidRPr="00E34330">
        <w:drawing>
          <wp:inline distT="0" distB="0" distL="0" distR="0" wp14:anchorId="1EF7835C" wp14:editId="5871EC41">
            <wp:extent cx="5731510" cy="3466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6E9D"/>
    <w:multiLevelType w:val="hybridMultilevel"/>
    <w:tmpl w:val="3E1E88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4714"/>
    <w:multiLevelType w:val="hybridMultilevel"/>
    <w:tmpl w:val="8B2A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87B84"/>
    <w:multiLevelType w:val="hybridMultilevel"/>
    <w:tmpl w:val="6F1E4F62"/>
    <w:lvl w:ilvl="0" w:tplc="73FE6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E50F2"/>
    <w:multiLevelType w:val="hybridMultilevel"/>
    <w:tmpl w:val="8BC6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23DC4"/>
    <w:multiLevelType w:val="hybridMultilevel"/>
    <w:tmpl w:val="87486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513CB"/>
    <w:multiLevelType w:val="hybridMultilevel"/>
    <w:tmpl w:val="0A9096B8"/>
    <w:lvl w:ilvl="0" w:tplc="3110A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5315E"/>
    <w:multiLevelType w:val="hybridMultilevel"/>
    <w:tmpl w:val="4FC2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B35BD"/>
    <w:multiLevelType w:val="hybridMultilevel"/>
    <w:tmpl w:val="925C3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C4287"/>
    <w:multiLevelType w:val="hybridMultilevel"/>
    <w:tmpl w:val="9326B76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2A8522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D191C"/>
    <w:multiLevelType w:val="hybridMultilevel"/>
    <w:tmpl w:val="14380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87F9A"/>
    <w:multiLevelType w:val="hybridMultilevel"/>
    <w:tmpl w:val="D0C4A4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E20AB"/>
    <w:multiLevelType w:val="hybridMultilevel"/>
    <w:tmpl w:val="CE483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58106">
    <w:abstractNumId w:val="0"/>
  </w:num>
  <w:num w:numId="2" w16cid:durableId="249235841">
    <w:abstractNumId w:val="2"/>
  </w:num>
  <w:num w:numId="3" w16cid:durableId="33046690">
    <w:abstractNumId w:val="3"/>
  </w:num>
  <w:num w:numId="4" w16cid:durableId="432215255">
    <w:abstractNumId w:val="4"/>
  </w:num>
  <w:num w:numId="5" w16cid:durableId="682440739">
    <w:abstractNumId w:val="7"/>
  </w:num>
  <w:num w:numId="6" w16cid:durableId="2142845416">
    <w:abstractNumId w:val="1"/>
  </w:num>
  <w:num w:numId="7" w16cid:durableId="1229461831">
    <w:abstractNumId w:val="11"/>
  </w:num>
  <w:num w:numId="8" w16cid:durableId="722605904">
    <w:abstractNumId w:val="5"/>
  </w:num>
  <w:num w:numId="9" w16cid:durableId="1761102826">
    <w:abstractNumId w:val="8"/>
  </w:num>
  <w:num w:numId="10" w16cid:durableId="1662386304">
    <w:abstractNumId w:val="6"/>
  </w:num>
  <w:num w:numId="11" w16cid:durableId="175853118">
    <w:abstractNumId w:val="10"/>
  </w:num>
  <w:num w:numId="12" w16cid:durableId="121631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83"/>
    <w:rsid w:val="000102C5"/>
    <w:rsid w:val="0001745C"/>
    <w:rsid w:val="00022783"/>
    <w:rsid w:val="000436BF"/>
    <w:rsid w:val="00054F10"/>
    <w:rsid w:val="00093496"/>
    <w:rsid w:val="000B1D96"/>
    <w:rsid w:val="000D056A"/>
    <w:rsid w:val="000D2B06"/>
    <w:rsid w:val="000E0B2B"/>
    <w:rsid w:val="000F1953"/>
    <w:rsid w:val="00133383"/>
    <w:rsid w:val="0014143E"/>
    <w:rsid w:val="00142349"/>
    <w:rsid w:val="00173A75"/>
    <w:rsid w:val="001C7FE2"/>
    <w:rsid w:val="00201D9E"/>
    <w:rsid w:val="00211933"/>
    <w:rsid w:val="00222C34"/>
    <w:rsid w:val="00256F83"/>
    <w:rsid w:val="0026727B"/>
    <w:rsid w:val="0027186B"/>
    <w:rsid w:val="00284567"/>
    <w:rsid w:val="002C5700"/>
    <w:rsid w:val="002D1795"/>
    <w:rsid w:val="002E008A"/>
    <w:rsid w:val="0030330E"/>
    <w:rsid w:val="00316357"/>
    <w:rsid w:val="00320E1B"/>
    <w:rsid w:val="0032432D"/>
    <w:rsid w:val="0034043B"/>
    <w:rsid w:val="00346D6B"/>
    <w:rsid w:val="0036413D"/>
    <w:rsid w:val="00381E29"/>
    <w:rsid w:val="003D0F71"/>
    <w:rsid w:val="003E0992"/>
    <w:rsid w:val="00427E23"/>
    <w:rsid w:val="0044586A"/>
    <w:rsid w:val="0049081C"/>
    <w:rsid w:val="004B4456"/>
    <w:rsid w:val="004D143C"/>
    <w:rsid w:val="004E2F78"/>
    <w:rsid w:val="004F18F4"/>
    <w:rsid w:val="004F7BAE"/>
    <w:rsid w:val="00510D36"/>
    <w:rsid w:val="00554675"/>
    <w:rsid w:val="0055787B"/>
    <w:rsid w:val="00572784"/>
    <w:rsid w:val="005D4987"/>
    <w:rsid w:val="005E3EE2"/>
    <w:rsid w:val="00621EE6"/>
    <w:rsid w:val="006447A3"/>
    <w:rsid w:val="0067516A"/>
    <w:rsid w:val="00682266"/>
    <w:rsid w:val="006A683A"/>
    <w:rsid w:val="006C368B"/>
    <w:rsid w:val="007002BE"/>
    <w:rsid w:val="00711368"/>
    <w:rsid w:val="00714E0F"/>
    <w:rsid w:val="0072512B"/>
    <w:rsid w:val="007272A7"/>
    <w:rsid w:val="00763F64"/>
    <w:rsid w:val="00776C51"/>
    <w:rsid w:val="007825B1"/>
    <w:rsid w:val="007B500C"/>
    <w:rsid w:val="007C29A6"/>
    <w:rsid w:val="007D2D23"/>
    <w:rsid w:val="007F5E51"/>
    <w:rsid w:val="00806649"/>
    <w:rsid w:val="00817F2C"/>
    <w:rsid w:val="0082338A"/>
    <w:rsid w:val="0083347B"/>
    <w:rsid w:val="008351B3"/>
    <w:rsid w:val="008766DA"/>
    <w:rsid w:val="00881339"/>
    <w:rsid w:val="008D4097"/>
    <w:rsid w:val="008F0A64"/>
    <w:rsid w:val="0093738C"/>
    <w:rsid w:val="0095026F"/>
    <w:rsid w:val="00974B93"/>
    <w:rsid w:val="00977A11"/>
    <w:rsid w:val="0098166D"/>
    <w:rsid w:val="00983AB7"/>
    <w:rsid w:val="009B6EF0"/>
    <w:rsid w:val="009E2A48"/>
    <w:rsid w:val="009F52CA"/>
    <w:rsid w:val="00A118CC"/>
    <w:rsid w:val="00A170AB"/>
    <w:rsid w:val="00A34C95"/>
    <w:rsid w:val="00A36E3D"/>
    <w:rsid w:val="00A4617D"/>
    <w:rsid w:val="00A5419C"/>
    <w:rsid w:val="00A57A3E"/>
    <w:rsid w:val="00AB4209"/>
    <w:rsid w:val="00AD7265"/>
    <w:rsid w:val="00AF46AF"/>
    <w:rsid w:val="00AF7342"/>
    <w:rsid w:val="00B001D6"/>
    <w:rsid w:val="00B60D4D"/>
    <w:rsid w:val="00B73911"/>
    <w:rsid w:val="00BA3704"/>
    <w:rsid w:val="00BA5806"/>
    <w:rsid w:val="00BD646E"/>
    <w:rsid w:val="00BE5202"/>
    <w:rsid w:val="00C173EA"/>
    <w:rsid w:val="00C2500D"/>
    <w:rsid w:val="00C819E4"/>
    <w:rsid w:val="00CD75AE"/>
    <w:rsid w:val="00CF09EF"/>
    <w:rsid w:val="00D1754F"/>
    <w:rsid w:val="00D369AA"/>
    <w:rsid w:val="00D70AD7"/>
    <w:rsid w:val="00D91ADA"/>
    <w:rsid w:val="00DA5CDA"/>
    <w:rsid w:val="00DB0A32"/>
    <w:rsid w:val="00DC57E5"/>
    <w:rsid w:val="00DE6904"/>
    <w:rsid w:val="00E23057"/>
    <w:rsid w:val="00E34330"/>
    <w:rsid w:val="00E35089"/>
    <w:rsid w:val="00E6282D"/>
    <w:rsid w:val="00E9353F"/>
    <w:rsid w:val="00EA0A48"/>
    <w:rsid w:val="00EB05D7"/>
    <w:rsid w:val="00F54029"/>
    <w:rsid w:val="00F60A8E"/>
    <w:rsid w:val="00F67F22"/>
    <w:rsid w:val="00FB2D5C"/>
    <w:rsid w:val="00FB4902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5AB7"/>
  <w15:chartTrackingRefBased/>
  <w15:docId w15:val="{E5B65D15-8FE5-4144-B5FB-D4C81839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5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exel.edu/graduatecollege/professional-development/blog/2018/October/12-tips-for-writing-effective-emai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.indeed.com/career-advice/career-development/email-etiquet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5D48-6D5F-47CB-8E8E-DEB1E0F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Aswini, Gandham Naga</dc:creator>
  <cp:keywords/>
  <dc:description/>
  <cp:lastModifiedBy>Aswini, Gandham Naga</cp:lastModifiedBy>
  <cp:revision>130</cp:revision>
  <dcterms:created xsi:type="dcterms:W3CDTF">2024-04-26T16:23:00Z</dcterms:created>
  <dcterms:modified xsi:type="dcterms:W3CDTF">2024-04-27T07:28:00Z</dcterms:modified>
</cp:coreProperties>
</file>