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DD1AB" w14:textId="77777777" w:rsidR="00327D8C" w:rsidRDefault="00000000">
      <w:pPr>
        <w:shd w:val="clear" w:color="auto" w:fill="1F6B75"/>
        <w:jc w:val="center"/>
      </w:pPr>
      <w:r>
        <w:rPr>
          <w:b/>
          <w:bCs/>
          <w:color w:val="FFFFFF"/>
          <w:sz w:val="52"/>
          <w:szCs w:val="52"/>
        </w:rPr>
        <w:t>GHANA BLUE CARBON ASSESSMENT</w:t>
      </w:r>
    </w:p>
    <w:p w14:paraId="332DD1AC" w14:textId="77777777" w:rsidR="00327D8C" w:rsidRDefault="00000000">
      <w:pPr>
        <w:shd w:val="clear" w:color="auto" w:fill="1F6B75"/>
        <w:jc w:val="center"/>
      </w:pPr>
      <w:r>
        <w:rPr>
          <w:color w:val="E0F0F2"/>
          <w:sz w:val="32"/>
          <w:szCs w:val="32"/>
        </w:rPr>
        <w:t>Wetland Ecosystem Health Monitoring Report</w:t>
      </w:r>
    </w:p>
    <w:p w14:paraId="332DD1AD" w14:textId="77777777" w:rsidR="00327D8C" w:rsidRDefault="00000000">
      <w:pPr>
        <w:shd w:val="clear" w:color="auto" w:fill="1F6B75"/>
        <w:spacing w:after="240"/>
        <w:jc w:val="center"/>
      </w:pPr>
      <w:r>
        <w:rPr>
          <w:color w:val="FFFFFF"/>
          <w:sz w:val="24"/>
          <w:szCs w:val="24"/>
        </w:rPr>
        <w:t>Keta Lagoon Complex Ramsar Site &amp; Ada-Songor Lagoon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27D8C" w14:paraId="332DD1B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AE" w14:textId="77777777" w:rsidR="00327D8C" w:rsidRDefault="00000000">
            <w:pPr>
              <w:jc w:val="center"/>
            </w:pPr>
            <w:r>
              <w:rPr>
                <w:sz w:val="18"/>
                <w:szCs w:val="18"/>
              </w:rPr>
              <w:t>[MLNR Logo]</w:t>
            </w:r>
          </w:p>
        </w:tc>
        <w:tc>
          <w:tcPr>
            <w:tcW w:w="312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AF" w14:textId="77777777" w:rsidR="00327D8C" w:rsidRDefault="00000000">
            <w:pPr>
              <w:jc w:val="center"/>
            </w:pPr>
            <w:r>
              <w:rPr>
                <w:sz w:val="18"/>
                <w:szCs w:val="18"/>
              </w:rPr>
              <w:t>[GAB Climate Smart Logo]</w:t>
            </w:r>
          </w:p>
        </w:tc>
        <w:tc>
          <w:tcPr>
            <w:tcW w:w="312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B0" w14:textId="77777777" w:rsidR="00327D8C" w:rsidRDefault="00000000">
            <w:pPr>
              <w:jc w:val="center"/>
            </w:pPr>
            <w:r>
              <w:rPr>
                <w:sz w:val="18"/>
                <w:szCs w:val="18"/>
              </w:rPr>
              <w:t>[World Bank / WACA Logo]</w:t>
            </w:r>
          </w:p>
        </w:tc>
      </w:tr>
    </w:tbl>
    <w:p w14:paraId="332DD1B2" w14:textId="77777777" w:rsidR="00327D8C" w:rsidRDefault="00327D8C">
      <w:pPr>
        <w:spacing w:before="60" w:after="60"/>
      </w:pPr>
    </w:p>
    <w:p w14:paraId="332DD1B3" w14:textId="77777777" w:rsidR="00327D8C" w:rsidRDefault="00000000">
      <w:pPr>
        <w:spacing w:before="120" w:after="120"/>
        <w:jc w:val="center"/>
      </w:pPr>
      <w:r>
        <w:rPr>
          <w:b/>
          <w:bCs/>
          <w:color w:val="1F6B75"/>
          <w:sz w:val="24"/>
          <w:szCs w:val="24"/>
        </w:rPr>
        <w:t>Baseline Physico-chemical Assessment of Water Quality and Soil 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27D8C" w14:paraId="332DD1B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B4" w14:textId="77777777" w:rsidR="00327D8C" w:rsidRDefault="00000000">
            <w:r>
              <w:rPr>
                <w:b/>
                <w:bCs/>
                <w:sz w:val="18"/>
                <w:szCs w:val="18"/>
              </w:rPr>
              <w:t>Project Reference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B5" w14:textId="77777777" w:rsidR="00327D8C" w:rsidRDefault="00000000">
            <w:r>
              <w:rPr>
                <w:sz w:val="18"/>
                <w:szCs w:val="18"/>
              </w:rPr>
              <w:t>WACA ResIP 2, P175525 — West Africa Coastal Areas Management Programme</w:t>
            </w:r>
          </w:p>
        </w:tc>
      </w:tr>
      <w:tr w:rsidR="00327D8C" w14:paraId="332DD1B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B7" w14:textId="77777777" w:rsidR="00327D8C" w:rsidRDefault="00000000">
            <w:r>
              <w:rPr>
                <w:b/>
                <w:bCs/>
                <w:sz w:val="18"/>
                <w:szCs w:val="18"/>
              </w:rPr>
              <w:t>Funding Programme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B8" w14:textId="77777777" w:rsidR="00327D8C" w:rsidRDefault="00000000">
            <w:r>
              <w:rPr>
                <w:sz w:val="18"/>
                <w:szCs w:val="18"/>
              </w:rPr>
              <w:t>World Bank — West Africa Coastal Areas Resilience Investment Project II</w:t>
            </w:r>
          </w:p>
        </w:tc>
      </w:tr>
      <w:tr w:rsidR="00327D8C" w14:paraId="332DD1B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BA" w14:textId="77777777" w:rsidR="00327D8C" w:rsidRDefault="00000000">
            <w:r>
              <w:rPr>
                <w:b/>
                <w:bCs/>
                <w:sz w:val="18"/>
                <w:szCs w:val="18"/>
              </w:rPr>
              <w:t>Contract Reference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BB" w14:textId="77777777" w:rsidR="00327D8C" w:rsidRDefault="00000000">
            <w:r>
              <w:rPr>
                <w:sz w:val="18"/>
                <w:szCs w:val="18"/>
              </w:rPr>
              <w:t>RFP No: GR-MESTI-441726 CS-CQS, Phase 2</w:t>
            </w:r>
          </w:p>
        </w:tc>
      </w:tr>
      <w:tr w:rsidR="00327D8C" w14:paraId="332DD1B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BD" w14:textId="77777777" w:rsidR="00327D8C" w:rsidRDefault="00000000">
            <w:r>
              <w:rPr>
                <w:b/>
                <w:bCs/>
                <w:sz w:val="18"/>
                <w:szCs w:val="18"/>
              </w:rPr>
              <w:t>Prepared For</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BE" w14:textId="77777777" w:rsidR="00327D8C" w:rsidRDefault="00000000">
            <w:r>
              <w:rPr>
                <w:sz w:val="18"/>
                <w:szCs w:val="18"/>
              </w:rPr>
              <w:t>Ministry of Lands and Natural Resources (MLNR), Republic of Ghana</w:t>
            </w:r>
          </w:p>
        </w:tc>
      </w:tr>
      <w:tr w:rsidR="00327D8C" w14:paraId="332DD1C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C0" w14:textId="77777777" w:rsidR="00327D8C" w:rsidRDefault="00000000">
            <w:r>
              <w:rPr>
                <w:b/>
                <w:bCs/>
                <w:sz w:val="18"/>
                <w:szCs w:val="18"/>
              </w:rPr>
              <w:t>Also Submitted To</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C1" w14:textId="77777777" w:rsidR="00327D8C" w:rsidRDefault="00000000">
            <w:r>
              <w:rPr>
                <w:sz w:val="18"/>
                <w:szCs w:val="18"/>
              </w:rPr>
              <w:t>Ministry of Environment, Science, Technology and Innovation (MESTI); Ramsar Secretariat (for record)</w:t>
            </w:r>
          </w:p>
        </w:tc>
      </w:tr>
      <w:tr w:rsidR="00327D8C" w14:paraId="332DD1C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C3" w14:textId="77777777" w:rsidR="00327D8C" w:rsidRDefault="00000000">
            <w:r>
              <w:rPr>
                <w:b/>
                <w:bCs/>
                <w:sz w:val="18"/>
                <w:szCs w:val="18"/>
              </w:rPr>
              <w:t>Prepared By</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C4" w14:textId="77777777" w:rsidR="00327D8C" w:rsidRDefault="00000000">
            <w:r>
              <w:rPr>
                <w:sz w:val="18"/>
                <w:szCs w:val="18"/>
              </w:rPr>
              <w:t>GAB Climate Smart Investment Ltd</w:t>
            </w:r>
          </w:p>
        </w:tc>
      </w:tr>
      <w:tr w:rsidR="00327D8C" w14:paraId="332DD1C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C6" w14:textId="77777777" w:rsidR="00327D8C" w:rsidRDefault="00000000">
            <w:r>
              <w:rPr>
                <w:b/>
                <w:bCs/>
                <w:sz w:val="18"/>
                <w:szCs w:val="18"/>
              </w:rPr>
              <w:t>Lead Scientist</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C7" w14:textId="77777777" w:rsidR="00327D8C" w:rsidRDefault="00000000">
            <w:r>
              <w:rPr>
                <w:sz w:val="18"/>
                <w:szCs w:val="18"/>
              </w:rPr>
              <w:t>Dr. Dickson Yaw Agyeman, PhD — Ecological Nest Ltd</w:t>
            </w:r>
          </w:p>
        </w:tc>
      </w:tr>
      <w:tr w:rsidR="00327D8C" w14:paraId="332DD1C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C9" w14:textId="77777777" w:rsidR="00327D8C" w:rsidRDefault="00000000">
            <w:r>
              <w:rPr>
                <w:b/>
                <w:bCs/>
                <w:sz w:val="18"/>
                <w:szCs w:val="18"/>
              </w:rPr>
              <w:t>Field Survey Period</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CA" w14:textId="77777777" w:rsidR="00327D8C" w:rsidRDefault="00000000">
            <w:r>
              <w:rPr>
                <w:sz w:val="18"/>
                <w:szCs w:val="18"/>
              </w:rPr>
              <w:t>December 2025</w:t>
            </w:r>
          </w:p>
        </w:tc>
      </w:tr>
      <w:tr w:rsidR="00327D8C" w14:paraId="332DD1C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CC" w14:textId="77777777" w:rsidR="00327D8C" w:rsidRDefault="00000000">
            <w:r>
              <w:rPr>
                <w:b/>
                <w:bCs/>
                <w:sz w:val="18"/>
                <w:szCs w:val="18"/>
              </w:rPr>
              <w:t>Report Date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CD" w14:textId="77777777" w:rsidR="00327D8C" w:rsidRDefault="00000000">
            <w:r>
              <w:rPr>
                <w:sz w:val="18"/>
                <w:szCs w:val="18"/>
              </w:rPr>
              <w:t>January 2026</w:t>
            </w:r>
          </w:p>
        </w:tc>
      </w:tr>
      <w:tr w:rsidR="00327D8C" w14:paraId="332DD1D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CF" w14:textId="77777777" w:rsidR="00327D8C" w:rsidRDefault="00000000">
            <w:r>
              <w:rPr>
                <w:b/>
                <w:bCs/>
                <w:sz w:val="18"/>
                <w:szCs w:val="18"/>
              </w:rPr>
              <w:t>Report Version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D0" w14:textId="77777777" w:rsidR="00327D8C" w:rsidRDefault="00000000">
            <w:r>
              <w:rPr>
                <w:sz w:val="18"/>
                <w:szCs w:val="18"/>
              </w:rPr>
              <w:t>V2.0 — Standalone Management Report</w:t>
            </w:r>
          </w:p>
        </w:tc>
      </w:tr>
    </w:tbl>
    <w:p w14:paraId="332DD1D2"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27D8C" w14:paraId="332DD1D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1D3" w14:textId="77777777" w:rsidR="00327D8C" w:rsidRDefault="00000000">
            <w:r>
              <w:rPr>
                <w:b/>
                <w:bCs/>
                <w:color w:val="FFFFFF"/>
                <w:sz w:val="18"/>
                <w:szCs w:val="18"/>
              </w:rPr>
              <w:t>Site</w:t>
            </w:r>
          </w:p>
        </w:tc>
        <w:tc>
          <w:tcPr>
            <w:tcW w:w="30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1D4" w14:textId="77777777" w:rsidR="00327D8C" w:rsidRDefault="00000000">
            <w:r>
              <w:rPr>
                <w:b/>
                <w:bCs/>
                <w:color w:val="FFFFFF"/>
                <w:sz w:val="18"/>
                <w:szCs w:val="18"/>
              </w:rPr>
              <w:t>Designation</w:t>
            </w:r>
          </w:p>
        </w:tc>
        <w:tc>
          <w:tcPr>
            <w:tcW w:w="33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1D5" w14:textId="77777777" w:rsidR="00327D8C" w:rsidRDefault="00000000">
            <w:r>
              <w:rPr>
                <w:b/>
                <w:bCs/>
                <w:color w:val="FFFFFF"/>
                <w:sz w:val="18"/>
                <w:szCs w:val="18"/>
              </w:rPr>
              <w:t>Location</w:t>
            </w:r>
          </w:p>
        </w:tc>
      </w:tr>
      <w:tr w:rsidR="00327D8C" w14:paraId="332DD1D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D7" w14:textId="77777777" w:rsidR="00327D8C" w:rsidRDefault="00000000">
            <w:r>
              <w:rPr>
                <w:b/>
                <w:bCs/>
                <w:sz w:val="18"/>
                <w:szCs w:val="18"/>
              </w:rPr>
              <w:t>Keta Lagoon Complex Ramsar Site (KLRS)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D8" w14:textId="77777777" w:rsidR="00327D8C" w:rsidRDefault="00000000">
            <w:r>
              <w:rPr>
                <w:sz w:val="18"/>
                <w:szCs w:val="18"/>
              </w:rPr>
              <w:t>Ramsar Site (designated 1992)</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D9" w14:textId="77777777" w:rsidR="00327D8C" w:rsidRDefault="00000000">
            <w:r>
              <w:rPr>
                <w:sz w:val="18"/>
                <w:szCs w:val="18"/>
              </w:rPr>
              <w:t>Volta Region — latitudes 5°45'N–6°05'N, longitudes 0°50'E–1°08'E</w:t>
            </w:r>
          </w:p>
        </w:tc>
      </w:tr>
      <w:tr w:rsidR="00327D8C" w14:paraId="332DD1D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DB" w14:textId="77777777" w:rsidR="00327D8C" w:rsidRDefault="00000000">
            <w:r>
              <w:rPr>
                <w:b/>
                <w:bCs/>
                <w:sz w:val="18"/>
                <w:szCs w:val="18"/>
              </w:rPr>
              <w:t>Songor Ramsar Site and UNESCO Biosphere Reserve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DC" w14:textId="77777777" w:rsidR="00327D8C" w:rsidRDefault="00000000">
            <w:r>
              <w:rPr>
                <w:sz w:val="18"/>
                <w:szCs w:val="18"/>
              </w:rPr>
              <w:t>Ramsar Site + UNESCO Biosphere Reserve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DD" w14:textId="77777777" w:rsidR="00327D8C" w:rsidRDefault="00000000">
            <w:r>
              <w:rPr>
                <w:sz w:val="18"/>
                <w:szCs w:val="18"/>
              </w:rPr>
              <w:t>Greater Accra Region — latitude 06.5°N, longitude 00°30'E</w:t>
            </w:r>
          </w:p>
        </w:tc>
      </w:tr>
    </w:tbl>
    <w:p w14:paraId="332DD1DF" w14:textId="77777777" w:rsidR="00327D8C" w:rsidRDefault="00327D8C">
      <w:pPr>
        <w:spacing w:before="60" w:after="60"/>
      </w:pPr>
    </w:p>
    <w:p w14:paraId="332DD1E0" w14:textId="77777777" w:rsidR="00327D8C" w:rsidRDefault="00000000">
      <w:pPr>
        <w:spacing w:before="120" w:after="60"/>
        <w:jc w:val="center"/>
      </w:pPr>
      <w:r>
        <w:rPr>
          <w:color w:val="555555"/>
          <w:sz w:val="16"/>
          <w:szCs w:val="16"/>
        </w:rPr>
        <w:t>Citation: Agyeman, D.Y. (2026). Ghana Blue Carbon Assessment: Wetland Ecosystem Health Monitoring Report — Keta Lagoon Complex Ramsar Site &amp; Ada-Songor Lagoon System. GAB Climate Smart Investment Ltd, prepared for MLNR/MESTI under WACA ResIP 2, P175525. January 2026.</w:t>
      </w:r>
    </w:p>
    <w:p w14:paraId="332DD1E1" w14:textId="77777777" w:rsidR="00327D8C" w:rsidRDefault="00000000">
      <w:r>
        <w:br w:type="page"/>
      </w:r>
    </w:p>
    <w:p w14:paraId="332DD1E2" w14:textId="77777777" w:rsidR="00327D8C" w:rsidRDefault="00000000">
      <w:pPr>
        <w:pStyle w:val="Heading1"/>
        <w:pBdr>
          <w:bottom w:val="single" w:sz="8" w:space="4" w:color="1F6B75"/>
        </w:pBdr>
      </w:pPr>
      <w:r>
        <w:lastRenderedPageBreak/>
        <w:t>At a Glance — Decision-Maker Dashboard</w:t>
      </w:r>
    </w:p>
    <w:p w14:paraId="332DD1E3" w14:textId="77777777" w:rsidR="00327D8C" w:rsidRDefault="00000000">
      <w:pPr>
        <w:spacing w:before="60" w:after="120"/>
      </w:pPr>
      <w:r>
        <w:rPr>
          <w:color w:val="555555"/>
          <w:sz w:val="18"/>
          <w:szCs w:val="18"/>
        </w:rPr>
        <w:t>Who this page is for: Ministers, MLNR/MESTI directors, Ramsar site managers, district-level Wildlife Division officers, and WACA programme officers who need the essential findings and system status before reading the full report.</w:t>
      </w:r>
    </w:p>
    <w:p w14:paraId="332DD1E4" w14:textId="77777777" w:rsidR="00327D8C" w:rsidRDefault="00000000">
      <w:pPr>
        <w:pStyle w:val="Heading2"/>
      </w:pPr>
      <w:r>
        <w:t>B1. Key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7"/>
        <w:gridCol w:w="2187"/>
        <w:gridCol w:w="2186"/>
      </w:tblGrid>
      <w:tr w:rsidR="00327D8C" w14:paraId="332DD1E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1E5" w14:textId="77777777" w:rsidR="00327D8C" w:rsidRDefault="00000000">
            <w:r>
              <w:rPr>
                <w:b/>
                <w:bCs/>
                <w:color w:val="FFFFFF"/>
                <w:sz w:val="18"/>
                <w:szCs w:val="18"/>
              </w:rPr>
              <w:t>Category</w:t>
            </w:r>
          </w:p>
        </w:tc>
        <w:tc>
          <w:tcPr>
            <w:tcW w:w="2187"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1E6" w14:textId="77777777" w:rsidR="00327D8C" w:rsidRDefault="00000000">
            <w:r>
              <w:rPr>
                <w:b/>
                <w:bCs/>
                <w:color w:val="FFFFFF"/>
                <w:sz w:val="18"/>
                <w:szCs w:val="18"/>
              </w:rPr>
              <w:t>Keta Lagoon Complex</w:t>
            </w:r>
          </w:p>
        </w:tc>
        <w:tc>
          <w:tcPr>
            <w:tcW w:w="2187"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1E7" w14:textId="77777777" w:rsidR="00327D8C" w:rsidRDefault="00000000">
            <w:r>
              <w:rPr>
                <w:b/>
                <w:bCs/>
                <w:color w:val="FFFFFF"/>
                <w:sz w:val="18"/>
                <w:szCs w:val="18"/>
              </w:rPr>
              <w:t>Ada-Songor Lagoon System</w:t>
            </w:r>
          </w:p>
        </w:tc>
        <w:tc>
          <w:tcPr>
            <w:tcW w:w="2186"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1E8" w14:textId="77777777" w:rsidR="00327D8C" w:rsidRDefault="00000000">
            <w:r>
              <w:rPr>
                <w:b/>
                <w:bCs/>
                <w:color w:val="FFFFFF"/>
                <w:sz w:val="18"/>
                <w:szCs w:val="18"/>
              </w:rPr>
              <w:t>Combined Total</w:t>
            </w:r>
          </w:p>
        </w:tc>
      </w:tr>
      <w:tr w:rsidR="00327D8C" w14:paraId="332DD1E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EA" w14:textId="77777777" w:rsidR="00327D8C" w:rsidRDefault="00000000">
            <w:r>
              <w:rPr>
                <w:b/>
                <w:bCs/>
                <w:sz w:val="18"/>
                <w:szCs w:val="18"/>
              </w:rPr>
              <w:t>Water sampling stations</w:t>
            </w:r>
          </w:p>
        </w:tc>
        <w:tc>
          <w:tcPr>
            <w:tcW w:w="21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EB" w14:textId="77777777" w:rsidR="00327D8C" w:rsidRDefault="00000000">
            <w:r>
              <w:rPr>
                <w:sz w:val="18"/>
                <w:szCs w:val="18"/>
              </w:rPr>
              <w:t>270</w:t>
            </w:r>
          </w:p>
        </w:tc>
        <w:tc>
          <w:tcPr>
            <w:tcW w:w="21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EC" w14:textId="77777777" w:rsidR="00327D8C" w:rsidRDefault="00000000">
            <w:r>
              <w:rPr>
                <w:sz w:val="18"/>
                <w:szCs w:val="18"/>
              </w:rPr>
              <w:t>117</w:t>
            </w:r>
          </w:p>
        </w:tc>
        <w:tc>
          <w:tcPr>
            <w:tcW w:w="2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ED" w14:textId="77777777" w:rsidR="00327D8C" w:rsidRDefault="00000000">
            <w:r>
              <w:rPr>
                <w:b/>
                <w:bCs/>
                <w:sz w:val="18"/>
                <w:szCs w:val="18"/>
              </w:rPr>
              <w:t>387 stations</w:t>
            </w:r>
          </w:p>
        </w:tc>
      </w:tr>
      <w:tr w:rsidR="00327D8C" w14:paraId="332DD1F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EF" w14:textId="77777777" w:rsidR="00327D8C" w:rsidRDefault="00000000">
            <w:r>
              <w:rPr>
                <w:b/>
                <w:bCs/>
                <w:sz w:val="18"/>
                <w:szCs w:val="18"/>
              </w:rPr>
              <w:t>Soil sampling stations</w:t>
            </w:r>
          </w:p>
        </w:tc>
        <w:tc>
          <w:tcPr>
            <w:tcW w:w="21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F0" w14:textId="77777777" w:rsidR="00327D8C" w:rsidRDefault="00000000">
            <w:r>
              <w:rPr>
                <w:sz w:val="18"/>
                <w:szCs w:val="18"/>
              </w:rPr>
              <w:t>140</w:t>
            </w:r>
          </w:p>
        </w:tc>
        <w:tc>
          <w:tcPr>
            <w:tcW w:w="21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F1" w14:textId="77777777" w:rsidR="00327D8C" w:rsidRDefault="00000000">
            <w:r>
              <w:rPr>
                <w:sz w:val="18"/>
                <w:szCs w:val="18"/>
              </w:rPr>
              <w:t>28</w:t>
            </w:r>
          </w:p>
        </w:tc>
        <w:tc>
          <w:tcPr>
            <w:tcW w:w="2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F2" w14:textId="77777777" w:rsidR="00327D8C" w:rsidRDefault="00000000">
            <w:r>
              <w:rPr>
                <w:b/>
                <w:bCs/>
                <w:sz w:val="18"/>
                <w:szCs w:val="18"/>
              </w:rPr>
              <w:t>168 stations</w:t>
            </w:r>
          </w:p>
        </w:tc>
      </w:tr>
      <w:tr w:rsidR="00327D8C" w14:paraId="332DD1F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F4" w14:textId="77777777" w:rsidR="00327D8C" w:rsidRDefault="00000000">
            <w:r>
              <w:rPr>
                <w:b/>
                <w:bCs/>
                <w:sz w:val="18"/>
                <w:szCs w:val="18"/>
              </w:rPr>
              <w:t>Reporting clusters</w:t>
            </w:r>
          </w:p>
        </w:tc>
        <w:tc>
          <w:tcPr>
            <w:tcW w:w="21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F5" w14:textId="77777777" w:rsidR="00327D8C" w:rsidRDefault="00000000">
            <w:r>
              <w:rPr>
                <w:sz w:val="18"/>
                <w:szCs w:val="18"/>
              </w:rPr>
              <w:t>9 clusters</w:t>
            </w:r>
          </w:p>
        </w:tc>
        <w:tc>
          <w:tcPr>
            <w:tcW w:w="21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F6" w14:textId="77777777" w:rsidR="00327D8C" w:rsidRDefault="00000000">
            <w:r>
              <w:rPr>
                <w:sz w:val="18"/>
                <w:szCs w:val="18"/>
              </w:rPr>
              <w:t>4 clusters</w:t>
            </w:r>
          </w:p>
        </w:tc>
        <w:tc>
          <w:tcPr>
            <w:tcW w:w="2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F7" w14:textId="77777777" w:rsidR="00327D8C" w:rsidRDefault="00000000">
            <w:r>
              <w:rPr>
                <w:b/>
                <w:bCs/>
                <w:sz w:val="18"/>
                <w:szCs w:val="18"/>
              </w:rPr>
              <w:t>13 clusters</w:t>
            </w:r>
          </w:p>
        </w:tc>
      </w:tr>
      <w:tr w:rsidR="00327D8C" w14:paraId="332DD1F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F9" w14:textId="77777777" w:rsidR="00327D8C" w:rsidRDefault="00000000">
            <w:r>
              <w:rPr>
                <w:b/>
                <w:bCs/>
                <w:sz w:val="18"/>
                <w:szCs w:val="18"/>
              </w:rPr>
              <w:t>Quarterly monitoring network</w:t>
            </w:r>
          </w:p>
        </w:tc>
        <w:tc>
          <w:tcPr>
            <w:tcW w:w="21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FA" w14:textId="77777777" w:rsidR="00327D8C" w:rsidRDefault="00000000">
            <w:r>
              <w:rPr>
                <w:sz w:val="18"/>
                <w:szCs w:val="18"/>
              </w:rPr>
              <w:t>57 designated stations</w:t>
            </w:r>
          </w:p>
        </w:tc>
        <w:tc>
          <w:tcPr>
            <w:tcW w:w="21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FB" w14:textId="77777777" w:rsidR="00327D8C" w:rsidRDefault="00000000">
            <w:r>
              <w:rPr>
                <w:sz w:val="18"/>
                <w:szCs w:val="18"/>
              </w:rPr>
              <w:t>23 designated stations</w:t>
            </w:r>
          </w:p>
        </w:tc>
        <w:tc>
          <w:tcPr>
            <w:tcW w:w="2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FC" w14:textId="77777777" w:rsidR="00327D8C" w:rsidRDefault="00000000">
            <w:r>
              <w:rPr>
                <w:b/>
                <w:bCs/>
                <w:sz w:val="18"/>
                <w:szCs w:val="18"/>
              </w:rPr>
              <w:t>80 stations</w:t>
            </w:r>
          </w:p>
        </w:tc>
      </w:tr>
      <w:tr w:rsidR="00327D8C" w14:paraId="332DD20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1FE" w14:textId="77777777" w:rsidR="00327D8C" w:rsidRDefault="00000000">
            <w:r>
              <w:rPr>
                <w:b/>
                <w:bCs/>
                <w:sz w:val="18"/>
                <w:szCs w:val="18"/>
              </w:rPr>
              <w:t>Survey period</w:t>
            </w:r>
          </w:p>
        </w:tc>
        <w:tc>
          <w:tcPr>
            <w:tcW w:w="21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1FF" w14:textId="77777777" w:rsidR="00327D8C" w:rsidRDefault="00000000">
            <w:r>
              <w:rPr>
                <w:sz w:val="18"/>
                <w:szCs w:val="18"/>
              </w:rPr>
              <w:t>December 2025</w:t>
            </w:r>
          </w:p>
        </w:tc>
        <w:tc>
          <w:tcPr>
            <w:tcW w:w="21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00" w14:textId="77777777" w:rsidR="00327D8C" w:rsidRDefault="00000000">
            <w:r>
              <w:rPr>
                <w:sz w:val="18"/>
                <w:szCs w:val="18"/>
              </w:rPr>
              <w:t>December 2025</w:t>
            </w:r>
          </w:p>
        </w:tc>
        <w:tc>
          <w:tcPr>
            <w:tcW w:w="2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01" w14:textId="77777777" w:rsidR="00327D8C" w:rsidRDefault="00000000">
            <w:r>
              <w:rPr>
                <w:sz w:val="18"/>
                <w:szCs w:val="18"/>
              </w:rPr>
              <w:t>December 2025</w:t>
            </w:r>
          </w:p>
        </w:tc>
      </w:tr>
      <w:tr w:rsidR="00327D8C" w14:paraId="332DD20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0F0F2"/>
            <w:tcMar>
              <w:top w:w="80" w:type="dxa"/>
              <w:left w:w="120" w:type="dxa"/>
              <w:bottom w:w="80" w:type="dxa"/>
              <w:right w:w="120" w:type="dxa"/>
            </w:tcMar>
          </w:tcPr>
          <w:p w14:paraId="332DD203" w14:textId="77777777" w:rsidR="00327D8C" w:rsidRDefault="00000000">
            <w:r>
              <w:rPr>
                <w:b/>
                <w:bCs/>
                <w:sz w:val="18"/>
                <w:szCs w:val="18"/>
              </w:rPr>
              <w:t>Sampling method</w:t>
            </w:r>
          </w:p>
        </w:tc>
        <w:tc>
          <w:tcPr>
            <w:tcW w:w="21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04" w14:textId="77777777" w:rsidR="00327D8C" w:rsidRDefault="00000000">
            <w:r>
              <w:rPr>
                <w:sz w:val="18"/>
                <w:szCs w:val="18"/>
              </w:rPr>
              <w:t>Stratified random, GIS-supervised</w:t>
            </w:r>
          </w:p>
        </w:tc>
        <w:tc>
          <w:tcPr>
            <w:tcW w:w="21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05" w14:textId="77777777" w:rsidR="00327D8C" w:rsidRDefault="00000000">
            <w:r>
              <w:rPr>
                <w:sz w:val="18"/>
                <w:szCs w:val="18"/>
              </w:rPr>
              <w:t>Stratified random, GIS-supervised</w:t>
            </w:r>
          </w:p>
        </w:tc>
        <w:tc>
          <w:tcPr>
            <w:tcW w:w="2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06" w14:textId="77777777" w:rsidR="00327D8C" w:rsidRDefault="00000000">
            <w:r>
              <w:rPr>
                <w:sz w:val="18"/>
                <w:szCs w:val="18"/>
              </w:rPr>
              <w:t>—</w:t>
            </w:r>
          </w:p>
        </w:tc>
      </w:tr>
    </w:tbl>
    <w:p w14:paraId="332DD208" w14:textId="77777777" w:rsidR="00327D8C" w:rsidRDefault="00327D8C">
      <w:pPr>
        <w:spacing w:before="60" w:after="60"/>
      </w:pPr>
    </w:p>
    <w:p w14:paraId="332DD209" w14:textId="77777777" w:rsidR="00327D8C" w:rsidRDefault="00000000">
      <w:pPr>
        <w:spacing w:before="60" w:after="60"/>
      </w:pPr>
      <w:r>
        <w:t>Water quality parameters measured per station (9): pH, temperature, electrical conductivity, salinity, total dissolved solids (TDS), dissolved oxygen (DO), oxidation-reduction potential (ORP), resistivity, dissolved oxygen percentage.</w:t>
      </w:r>
    </w:p>
    <w:p w14:paraId="332DD20A" w14:textId="77777777" w:rsidR="00327D8C" w:rsidRDefault="00000000">
      <w:pPr>
        <w:spacing w:before="60" w:after="60"/>
      </w:pPr>
      <w:r>
        <w:t>Soil indicators measured per station (7): nitrate, phosphate, potassium, soil pH, moisture content, humus content, soil temperature.</w:t>
      </w:r>
    </w:p>
    <w:p w14:paraId="332DD20B" w14:textId="77777777" w:rsidR="00327D8C" w:rsidRDefault="00327D8C">
      <w:pPr>
        <w:spacing w:before="60" w:after="60"/>
      </w:pPr>
    </w:p>
    <w:p w14:paraId="332DD20C" w14:textId="77777777" w:rsidR="00327D8C" w:rsidRDefault="00000000">
      <w:pPr>
        <w:pStyle w:val="Heading2"/>
      </w:pPr>
      <w:r>
        <w:t>B3. Ecosystem Condition Dashboard</w:t>
      </w:r>
    </w:p>
    <w:p w14:paraId="332DD20D" w14:textId="77777777" w:rsidR="00327D8C" w:rsidRDefault="00000000">
      <w:pPr>
        <w:spacing w:before="60" w:after="60"/>
      </w:pPr>
      <w:r>
        <w:t>Rating scale: Good = parameters within productive range, no significant stress signals; Moderate = some parameters outside optimal range, ecosystem functioning but under manageable pressure; Stressed = multiple parameters indicate active ecological pressure, management intervention warranted; ALERT = one or more parameters at critical threshold — immediate management attention required.</w:t>
      </w:r>
    </w:p>
    <w:p w14:paraId="332DD20E" w14:textId="77777777" w:rsidR="00327D8C" w:rsidRDefault="00327D8C">
      <w:pPr>
        <w:spacing w:before="60" w:after="60"/>
      </w:pPr>
    </w:p>
    <w:p w14:paraId="332DD20F" w14:textId="77777777" w:rsidR="00327D8C" w:rsidRDefault="00000000">
      <w:pPr>
        <w:pStyle w:val="Heading3"/>
      </w:pPr>
      <w:r>
        <w:t>Keta Lagoon Complex — 9 Clusters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900"/>
        <w:gridCol w:w="1100"/>
        <w:gridCol w:w="1100"/>
        <w:gridCol w:w="1001"/>
        <w:gridCol w:w="2259"/>
        <w:gridCol w:w="1400"/>
      </w:tblGrid>
      <w:tr w:rsidR="00327D8C" w14:paraId="332DD21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10" w14:textId="77777777" w:rsidR="00327D8C" w:rsidRDefault="00000000">
            <w:r>
              <w:rPr>
                <w:b/>
                <w:bCs/>
                <w:color w:val="FFFFFF"/>
                <w:sz w:val="18"/>
                <w:szCs w:val="18"/>
              </w:rPr>
              <w:t>Cluster Name</w:t>
            </w:r>
          </w:p>
        </w:tc>
        <w:tc>
          <w:tcPr>
            <w:tcW w:w="9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11" w14:textId="77777777" w:rsidR="00327D8C" w:rsidRDefault="00000000">
            <w:r>
              <w:rPr>
                <w:b/>
                <w:bCs/>
                <w:color w:val="FFFFFF"/>
                <w:sz w:val="18"/>
                <w:szCs w:val="18"/>
              </w:rPr>
              <w:t>System</w:t>
            </w:r>
          </w:p>
        </w:tc>
        <w:tc>
          <w:tcPr>
            <w:tcW w:w="11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12" w14:textId="77777777" w:rsidR="00327D8C" w:rsidRDefault="00000000">
            <w:r>
              <w:rPr>
                <w:b/>
                <w:bCs/>
                <w:color w:val="FFFFFF"/>
                <w:sz w:val="18"/>
                <w:szCs w:val="18"/>
              </w:rPr>
              <w:t>Water Quality</w:t>
            </w:r>
          </w:p>
        </w:tc>
        <w:tc>
          <w:tcPr>
            <w:tcW w:w="11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13" w14:textId="77777777" w:rsidR="00327D8C" w:rsidRDefault="00000000">
            <w:r>
              <w:rPr>
                <w:b/>
                <w:bCs/>
                <w:color w:val="FFFFFF"/>
                <w:sz w:val="18"/>
                <w:szCs w:val="18"/>
              </w:rPr>
              <w:t>Soil Quality</w:t>
            </w:r>
          </w:p>
        </w:tc>
        <w:tc>
          <w:tcPr>
            <w:tcW w:w="10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14" w14:textId="77777777" w:rsidR="00327D8C" w:rsidRDefault="00000000">
            <w:r>
              <w:rPr>
                <w:b/>
                <w:bCs/>
                <w:color w:val="FFFFFF"/>
                <w:sz w:val="18"/>
                <w:szCs w:val="18"/>
              </w:rPr>
              <w:t>Overall</w:t>
            </w:r>
          </w:p>
        </w:tc>
        <w:tc>
          <w:tcPr>
            <w:tcW w:w="22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15" w14:textId="77777777" w:rsidR="00327D8C" w:rsidRDefault="00000000">
            <w:r>
              <w:rPr>
                <w:b/>
                <w:bCs/>
                <w:color w:val="FFFFFF"/>
                <w:sz w:val="18"/>
                <w:szCs w:val="18"/>
              </w:rPr>
              <w:t>Key Signal</w:t>
            </w:r>
          </w:p>
        </w:tc>
        <w:tc>
          <w:tcPr>
            <w:tcW w:w="14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16" w14:textId="77777777" w:rsidR="00327D8C" w:rsidRDefault="00000000">
            <w:r>
              <w:rPr>
                <w:b/>
                <w:bCs/>
                <w:color w:val="FFFFFF"/>
                <w:sz w:val="18"/>
                <w:szCs w:val="18"/>
              </w:rPr>
              <w:t>Priority Action</w:t>
            </w:r>
          </w:p>
        </w:tc>
      </w:tr>
      <w:tr w:rsidR="00327D8C" w14:paraId="332DD21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18" w14:textId="77777777" w:rsidR="00327D8C" w:rsidRDefault="00000000">
            <w:r>
              <w:rPr>
                <w:sz w:val="18"/>
                <w:szCs w:val="18"/>
              </w:rPr>
              <w:t>Anyanui–Fuveme–Tunu Creeks</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19" w14:textId="77777777" w:rsidR="00327D8C" w:rsidRDefault="00000000">
            <w:r>
              <w:rPr>
                <w:sz w:val="18"/>
                <w:szCs w:val="18"/>
              </w:rPr>
              <w:t>Keta</w:t>
            </w:r>
          </w:p>
        </w:tc>
        <w:tc>
          <w:tcPr>
            <w:tcW w:w="11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1A" w14:textId="77777777" w:rsidR="00327D8C" w:rsidRDefault="00000000">
            <w:r>
              <w:rPr>
                <w:color w:val="1B5E20"/>
                <w:sz w:val="18"/>
                <w:szCs w:val="18"/>
              </w:rPr>
              <w:t>Good</w:t>
            </w:r>
          </w:p>
        </w:tc>
        <w:tc>
          <w:tcPr>
            <w:tcW w:w="11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1B" w14:textId="77777777" w:rsidR="00327D8C" w:rsidRDefault="00000000">
            <w:r>
              <w:rPr>
                <w:color w:val="E65100"/>
                <w:sz w:val="18"/>
                <w:szCs w:val="18"/>
              </w:rPr>
              <w:t>Moderate</w:t>
            </w:r>
          </w:p>
        </w:tc>
        <w:tc>
          <w:tcPr>
            <w:tcW w:w="10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1C" w14:textId="77777777" w:rsidR="00327D8C" w:rsidRDefault="00000000">
            <w:r>
              <w:rPr>
                <w:color w:val="1B5E20"/>
                <w:sz w:val="18"/>
                <w:szCs w:val="18"/>
              </w:rPr>
              <w:t>Good</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1D" w14:textId="77777777" w:rsidR="00327D8C" w:rsidRDefault="00000000">
            <w:r>
              <w:rPr>
                <w:sz w:val="18"/>
                <w:szCs w:val="18"/>
              </w:rPr>
              <w:t>pH 7.1–7.59; high DO; salinity 10.6–40 ppt supporting mangroves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1E" w14:textId="77777777" w:rsidR="00327D8C" w:rsidRDefault="00000000">
            <w:r>
              <w:rPr>
                <w:sz w:val="18"/>
                <w:szCs w:val="18"/>
              </w:rPr>
              <w:t>Maintain quarterly monitoring; document salinity seasonal range</w:t>
            </w:r>
          </w:p>
        </w:tc>
      </w:tr>
      <w:tr w:rsidR="00327D8C" w14:paraId="332DD22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20" w14:textId="77777777" w:rsidR="00327D8C" w:rsidRDefault="00000000">
            <w:r>
              <w:rPr>
                <w:sz w:val="18"/>
                <w:szCs w:val="18"/>
              </w:rPr>
              <w:t>Anyanui–Tunu Road</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21" w14:textId="77777777" w:rsidR="00327D8C" w:rsidRDefault="00000000">
            <w:r>
              <w:rPr>
                <w:sz w:val="18"/>
                <w:szCs w:val="18"/>
              </w:rPr>
              <w:t>Keta</w:t>
            </w:r>
          </w:p>
        </w:tc>
        <w:tc>
          <w:tcPr>
            <w:tcW w:w="110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222" w14:textId="77777777" w:rsidR="00327D8C" w:rsidRDefault="00000000">
            <w:r>
              <w:rPr>
                <w:b/>
                <w:bCs/>
                <w:color w:val="C62828"/>
                <w:sz w:val="18"/>
                <w:szCs w:val="18"/>
              </w:rPr>
              <w:t>ALERT</w:t>
            </w:r>
          </w:p>
        </w:tc>
        <w:tc>
          <w:tcPr>
            <w:tcW w:w="110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223" w14:textId="77777777" w:rsidR="00327D8C" w:rsidRDefault="00000000">
            <w:r>
              <w:rPr>
                <w:b/>
                <w:bCs/>
                <w:color w:val="C62828"/>
                <w:sz w:val="18"/>
                <w:szCs w:val="18"/>
              </w:rPr>
              <w:t>ALERT</w:t>
            </w:r>
          </w:p>
        </w:tc>
        <w:tc>
          <w:tcPr>
            <w:tcW w:w="100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224" w14:textId="77777777" w:rsidR="00327D8C" w:rsidRDefault="00000000">
            <w:r>
              <w:rPr>
                <w:b/>
                <w:bCs/>
                <w:color w:val="C62828"/>
                <w:sz w:val="18"/>
                <w:szCs w:val="18"/>
              </w:rPr>
              <w:t>ALERT</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25" w14:textId="77777777" w:rsidR="00327D8C" w:rsidRDefault="00000000">
            <w:r>
              <w:rPr>
                <w:sz w:val="18"/>
                <w:szCs w:val="18"/>
              </w:rPr>
              <w:t>Water pH 2.7 — extreme acid sulphate condition; dead Rhizophora observed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26" w14:textId="77777777" w:rsidR="00327D8C" w:rsidRDefault="00000000">
            <w:r>
              <w:rPr>
                <w:sz w:val="18"/>
                <w:szCs w:val="18"/>
              </w:rPr>
              <w:t>Immediate site investigation; escalate to MLNR/Wildlife Division within 30 days</w:t>
            </w:r>
          </w:p>
        </w:tc>
      </w:tr>
      <w:tr w:rsidR="00327D8C" w14:paraId="332DD22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28" w14:textId="77777777" w:rsidR="00327D8C" w:rsidRDefault="00000000">
            <w:r>
              <w:rPr>
                <w:sz w:val="18"/>
                <w:szCs w:val="18"/>
              </w:rPr>
              <w:lastRenderedPageBreak/>
              <w:t>Agbledome–Dzita–Akplotorkor</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29" w14:textId="77777777" w:rsidR="00327D8C" w:rsidRDefault="00000000">
            <w:r>
              <w:rPr>
                <w:sz w:val="18"/>
                <w:szCs w:val="18"/>
              </w:rPr>
              <w:t>Keta</w:t>
            </w:r>
          </w:p>
        </w:tc>
        <w:tc>
          <w:tcPr>
            <w:tcW w:w="11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2A" w14:textId="77777777" w:rsidR="00327D8C" w:rsidRDefault="00000000">
            <w:r>
              <w:rPr>
                <w:color w:val="E65100"/>
                <w:sz w:val="18"/>
                <w:szCs w:val="18"/>
              </w:rPr>
              <w:t>Moderate</w:t>
            </w:r>
          </w:p>
        </w:tc>
        <w:tc>
          <w:tcPr>
            <w:tcW w:w="11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2B" w14:textId="77777777" w:rsidR="00327D8C" w:rsidRDefault="00000000">
            <w:r>
              <w:rPr>
                <w:color w:val="E65100"/>
                <w:sz w:val="18"/>
                <w:szCs w:val="18"/>
              </w:rPr>
              <w:t>Moderate</w:t>
            </w:r>
          </w:p>
        </w:tc>
        <w:tc>
          <w:tcPr>
            <w:tcW w:w="10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2C" w14:textId="77777777" w:rsidR="00327D8C" w:rsidRDefault="00000000">
            <w:r>
              <w:rPr>
                <w:color w:val="E65100"/>
                <w:sz w:val="18"/>
                <w:szCs w:val="18"/>
              </w:rPr>
              <w:t>Moderate</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2D" w14:textId="77777777" w:rsidR="00327D8C" w:rsidRDefault="00000000">
            <w:r>
              <w:rPr>
                <w:sz w:val="18"/>
                <w:szCs w:val="18"/>
              </w:rPr>
              <w:t>Highest lagoon salinity (40 ppt at Dzita); highest conductivity (63.1 µS)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2E" w14:textId="77777777" w:rsidR="00327D8C" w:rsidRDefault="00000000">
            <w:r>
              <w:rPr>
                <w:sz w:val="18"/>
                <w:szCs w:val="18"/>
              </w:rPr>
              <w:t>Monitor salinity trend; flag if trend is upward across quarters</w:t>
            </w:r>
          </w:p>
        </w:tc>
      </w:tr>
      <w:tr w:rsidR="00327D8C" w14:paraId="332DD23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30" w14:textId="77777777" w:rsidR="00327D8C" w:rsidRDefault="00000000">
            <w:r>
              <w:rPr>
                <w:sz w:val="18"/>
                <w:szCs w:val="18"/>
              </w:rPr>
              <w:t>Saviatula–Salo</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31" w14:textId="77777777" w:rsidR="00327D8C" w:rsidRDefault="00000000">
            <w:r>
              <w:rPr>
                <w:sz w:val="18"/>
                <w:szCs w:val="18"/>
              </w:rPr>
              <w:t>Keta</w:t>
            </w:r>
          </w:p>
        </w:tc>
        <w:tc>
          <w:tcPr>
            <w:tcW w:w="11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32" w14:textId="77777777" w:rsidR="00327D8C" w:rsidRDefault="00000000">
            <w:r>
              <w:rPr>
                <w:color w:val="1B5E20"/>
                <w:sz w:val="18"/>
                <w:szCs w:val="18"/>
              </w:rPr>
              <w:t>Good</w:t>
            </w:r>
          </w:p>
        </w:tc>
        <w:tc>
          <w:tcPr>
            <w:tcW w:w="11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33" w14:textId="77777777" w:rsidR="00327D8C" w:rsidRDefault="00000000">
            <w:r>
              <w:rPr>
                <w:color w:val="1B5E20"/>
                <w:sz w:val="18"/>
                <w:szCs w:val="18"/>
              </w:rPr>
              <w:t>Good</w:t>
            </w:r>
          </w:p>
        </w:tc>
        <w:tc>
          <w:tcPr>
            <w:tcW w:w="10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34" w14:textId="77777777" w:rsidR="00327D8C" w:rsidRDefault="00000000">
            <w:r>
              <w:rPr>
                <w:color w:val="1B5E20"/>
                <w:sz w:val="18"/>
                <w:szCs w:val="18"/>
              </w:rPr>
              <w:t>Good</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35" w14:textId="77777777" w:rsidR="00327D8C" w:rsidRDefault="00000000">
            <w:r>
              <w:rPr>
                <w:sz w:val="18"/>
                <w:szCs w:val="18"/>
              </w:rPr>
              <w:t>pH 6.5–7.6; salinity 10.6–40 ppt; high DO; well-developed Rhizophora stands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36" w14:textId="77777777" w:rsidR="00327D8C" w:rsidRDefault="00000000">
            <w:r>
              <w:rPr>
                <w:sz w:val="18"/>
                <w:szCs w:val="18"/>
              </w:rPr>
              <w:t>Protect mangrove access; monitor for fuelwood harvesting pressure</w:t>
            </w:r>
          </w:p>
        </w:tc>
      </w:tr>
      <w:tr w:rsidR="00327D8C" w14:paraId="332DD23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38" w14:textId="77777777" w:rsidR="00327D8C" w:rsidRDefault="00000000">
            <w:r>
              <w:rPr>
                <w:sz w:val="18"/>
                <w:szCs w:val="18"/>
              </w:rPr>
              <w:t>Agortoe–Agbastivi</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39" w14:textId="77777777" w:rsidR="00327D8C" w:rsidRDefault="00000000">
            <w:r>
              <w:rPr>
                <w:sz w:val="18"/>
                <w:szCs w:val="18"/>
              </w:rPr>
              <w:t>Keta</w:t>
            </w:r>
          </w:p>
        </w:tc>
        <w:tc>
          <w:tcPr>
            <w:tcW w:w="11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3A" w14:textId="77777777" w:rsidR="00327D8C" w:rsidRDefault="00000000">
            <w:r>
              <w:rPr>
                <w:color w:val="1B5E20"/>
                <w:sz w:val="18"/>
                <w:szCs w:val="18"/>
              </w:rPr>
              <w:t>Good</w:t>
            </w:r>
          </w:p>
        </w:tc>
        <w:tc>
          <w:tcPr>
            <w:tcW w:w="11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3B" w14:textId="77777777" w:rsidR="00327D8C" w:rsidRDefault="00000000">
            <w:r>
              <w:rPr>
                <w:color w:val="1B5E20"/>
                <w:sz w:val="18"/>
                <w:szCs w:val="18"/>
              </w:rPr>
              <w:t>Good</w:t>
            </w:r>
          </w:p>
        </w:tc>
        <w:tc>
          <w:tcPr>
            <w:tcW w:w="10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3C" w14:textId="77777777" w:rsidR="00327D8C" w:rsidRDefault="00000000">
            <w:r>
              <w:rPr>
                <w:color w:val="1B5E20"/>
                <w:sz w:val="18"/>
                <w:szCs w:val="18"/>
              </w:rPr>
              <w:t>Good</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3D" w14:textId="77777777" w:rsidR="00327D8C" w:rsidRDefault="00000000">
            <w:r>
              <w:rPr>
                <w:sz w:val="18"/>
                <w:szCs w:val="18"/>
              </w:rPr>
              <w:t>pH within productive range; moderate-high soil nutrients; humus 37.5% at Agortoe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3E" w14:textId="77777777" w:rsidR="00327D8C" w:rsidRDefault="00000000">
            <w:r>
              <w:rPr>
                <w:sz w:val="18"/>
                <w:szCs w:val="18"/>
              </w:rPr>
              <w:t>Sustain monitoring; high humus signals active organic carbon accumulation</w:t>
            </w:r>
          </w:p>
        </w:tc>
      </w:tr>
      <w:tr w:rsidR="00327D8C" w14:paraId="332DD24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40" w14:textId="77777777" w:rsidR="00327D8C" w:rsidRDefault="00000000">
            <w:r>
              <w:rPr>
                <w:sz w:val="18"/>
                <w:szCs w:val="18"/>
              </w:rPr>
              <w:t>Galotse–Genui</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41" w14:textId="77777777" w:rsidR="00327D8C" w:rsidRDefault="00000000">
            <w:r>
              <w:rPr>
                <w:sz w:val="18"/>
                <w:szCs w:val="18"/>
              </w:rPr>
              <w:t>Keta</w:t>
            </w:r>
          </w:p>
        </w:tc>
        <w:tc>
          <w:tcPr>
            <w:tcW w:w="11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42" w14:textId="77777777" w:rsidR="00327D8C" w:rsidRDefault="00000000">
            <w:r>
              <w:rPr>
                <w:color w:val="1B5E20"/>
                <w:sz w:val="18"/>
                <w:szCs w:val="18"/>
              </w:rPr>
              <w:t>Good</w:t>
            </w:r>
          </w:p>
        </w:tc>
        <w:tc>
          <w:tcPr>
            <w:tcW w:w="11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43" w14:textId="77777777" w:rsidR="00327D8C" w:rsidRDefault="00000000">
            <w:r>
              <w:rPr>
                <w:color w:val="1B5E20"/>
                <w:sz w:val="18"/>
                <w:szCs w:val="18"/>
              </w:rPr>
              <w:t>Good</w:t>
            </w:r>
          </w:p>
        </w:tc>
        <w:tc>
          <w:tcPr>
            <w:tcW w:w="10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44" w14:textId="77777777" w:rsidR="00327D8C" w:rsidRDefault="00000000">
            <w:r>
              <w:rPr>
                <w:color w:val="1B5E20"/>
                <w:sz w:val="18"/>
                <w:szCs w:val="18"/>
              </w:rPr>
              <w:t>Good</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45" w14:textId="77777777" w:rsidR="00327D8C" w:rsidRDefault="00000000">
            <w:r>
              <w:rPr>
                <w:sz w:val="18"/>
                <w:szCs w:val="18"/>
              </w:rPr>
              <w:t>pH 6.5–7.6; soil humus highest at Galotse (40.6%); moisture 40.4%</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46" w14:textId="77777777" w:rsidR="00327D8C" w:rsidRDefault="00000000">
            <w:r>
              <w:rPr>
                <w:sz w:val="18"/>
                <w:szCs w:val="18"/>
              </w:rPr>
              <w:t>Designate as reference cluster for soil organic carbon baseline</w:t>
            </w:r>
          </w:p>
        </w:tc>
      </w:tr>
      <w:tr w:rsidR="00327D8C" w14:paraId="332DD24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48" w14:textId="77777777" w:rsidR="00327D8C" w:rsidRDefault="00000000">
            <w:r>
              <w:rPr>
                <w:sz w:val="18"/>
                <w:szCs w:val="18"/>
              </w:rPr>
              <w:t>Aborlorvi–Norlopi</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49" w14:textId="77777777" w:rsidR="00327D8C" w:rsidRDefault="00000000">
            <w:r>
              <w:rPr>
                <w:sz w:val="18"/>
                <w:szCs w:val="18"/>
              </w:rPr>
              <w:t>Keta</w:t>
            </w:r>
          </w:p>
        </w:tc>
        <w:tc>
          <w:tcPr>
            <w:tcW w:w="11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4A" w14:textId="77777777" w:rsidR="00327D8C" w:rsidRDefault="00000000">
            <w:r>
              <w:rPr>
                <w:color w:val="E65100"/>
                <w:sz w:val="18"/>
                <w:szCs w:val="18"/>
              </w:rPr>
              <w:t>Moderate</w:t>
            </w:r>
          </w:p>
        </w:tc>
        <w:tc>
          <w:tcPr>
            <w:tcW w:w="11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4B" w14:textId="77777777" w:rsidR="00327D8C" w:rsidRDefault="00000000">
            <w:r>
              <w:rPr>
                <w:color w:val="E65100"/>
                <w:sz w:val="18"/>
                <w:szCs w:val="18"/>
              </w:rPr>
              <w:t>Moderate</w:t>
            </w:r>
          </w:p>
        </w:tc>
        <w:tc>
          <w:tcPr>
            <w:tcW w:w="10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4C" w14:textId="77777777" w:rsidR="00327D8C" w:rsidRDefault="00000000">
            <w:r>
              <w:rPr>
                <w:color w:val="E65100"/>
                <w:sz w:val="18"/>
                <w:szCs w:val="18"/>
              </w:rPr>
              <w:t>Moderate</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4D" w14:textId="77777777" w:rsidR="00327D8C" w:rsidRDefault="00000000">
            <w:r>
              <w:rPr>
                <w:sz w:val="18"/>
                <w:szCs w:val="18"/>
              </w:rPr>
              <w:t>pH 7.2–7.8; proposed restoration sites assessed; no acute stress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4E" w14:textId="77777777" w:rsidR="00327D8C" w:rsidRDefault="00000000">
            <w:r>
              <w:rPr>
                <w:sz w:val="18"/>
                <w:szCs w:val="18"/>
              </w:rPr>
              <w:t>Initiate restoration feasibility report; prioritise for mangrove planting</w:t>
            </w:r>
          </w:p>
        </w:tc>
      </w:tr>
      <w:tr w:rsidR="00327D8C" w14:paraId="332DD25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50" w14:textId="77777777" w:rsidR="00327D8C" w:rsidRDefault="00000000">
            <w:r>
              <w:rPr>
                <w:sz w:val="18"/>
                <w:szCs w:val="18"/>
              </w:rPr>
              <w:t>Afiadenyigba–Havedzi–Vodza–Woe–Anloga</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51" w14:textId="77777777" w:rsidR="00327D8C" w:rsidRDefault="00000000">
            <w:r>
              <w:rPr>
                <w:sz w:val="18"/>
                <w:szCs w:val="18"/>
              </w:rPr>
              <w:t>Keta</w:t>
            </w:r>
          </w:p>
        </w:tc>
        <w:tc>
          <w:tcPr>
            <w:tcW w:w="11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52" w14:textId="77777777" w:rsidR="00327D8C" w:rsidRDefault="00000000">
            <w:r>
              <w:rPr>
                <w:color w:val="E65100"/>
                <w:sz w:val="18"/>
                <w:szCs w:val="18"/>
              </w:rPr>
              <w:t>Moderate</w:t>
            </w:r>
          </w:p>
        </w:tc>
        <w:tc>
          <w:tcPr>
            <w:tcW w:w="11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53" w14:textId="77777777" w:rsidR="00327D8C" w:rsidRDefault="00000000">
            <w:r>
              <w:rPr>
                <w:color w:val="E65100"/>
                <w:sz w:val="18"/>
                <w:szCs w:val="18"/>
              </w:rPr>
              <w:t>Moderate</w:t>
            </w:r>
          </w:p>
        </w:tc>
        <w:tc>
          <w:tcPr>
            <w:tcW w:w="10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54" w14:textId="77777777" w:rsidR="00327D8C" w:rsidRDefault="00000000">
            <w:r>
              <w:rPr>
                <w:color w:val="E65100"/>
                <w:sz w:val="18"/>
                <w:szCs w:val="18"/>
              </w:rPr>
              <w:t>Moderate</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55" w14:textId="77777777" w:rsidR="00327D8C" w:rsidRDefault="00000000">
            <w:r>
              <w:rPr>
                <w:sz w:val="18"/>
                <w:szCs w:val="18"/>
              </w:rPr>
              <w:t>pH elevated (7.8–8.2); Anloga market proximity = pollution monitoring point</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56" w14:textId="77777777" w:rsidR="00327D8C" w:rsidRDefault="00000000">
            <w:r>
              <w:rPr>
                <w:sz w:val="18"/>
                <w:szCs w:val="18"/>
              </w:rPr>
              <w:t>Monitor for domestic and market effluent inputs; track pH trend quarterly</w:t>
            </w:r>
          </w:p>
        </w:tc>
      </w:tr>
      <w:tr w:rsidR="00327D8C" w14:paraId="332DD25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58" w14:textId="77777777" w:rsidR="00327D8C" w:rsidRDefault="00000000">
            <w:r>
              <w:rPr>
                <w:sz w:val="18"/>
                <w:szCs w:val="18"/>
              </w:rPr>
              <w:t>Azizanya–Ayigbo</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59" w14:textId="77777777" w:rsidR="00327D8C" w:rsidRDefault="00000000">
            <w:r>
              <w:rPr>
                <w:sz w:val="18"/>
                <w:szCs w:val="18"/>
              </w:rPr>
              <w:t>Keta / Estuary</w:t>
            </w:r>
          </w:p>
        </w:tc>
        <w:tc>
          <w:tcPr>
            <w:tcW w:w="11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5A" w14:textId="77777777" w:rsidR="00327D8C" w:rsidRDefault="00000000">
            <w:r>
              <w:rPr>
                <w:color w:val="1B5E20"/>
                <w:sz w:val="18"/>
                <w:szCs w:val="18"/>
              </w:rPr>
              <w:t>Good</w:t>
            </w:r>
          </w:p>
        </w:tc>
        <w:tc>
          <w:tcPr>
            <w:tcW w:w="11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5B" w14:textId="77777777" w:rsidR="00327D8C" w:rsidRDefault="00000000">
            <w:r>
              <w:rPr>
                <w:color w:val="1B5E20"/>
                <w:sz w:val="18"/>
                <w:szCs w:val="18"/>
              </w:rPr>
              <w:t>Good</w:t>
            </w:r>
          </w:p>
        </w:tc>
        <w:tc>
          <w:tcPr>
            <w:tcW w:w="100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25C" w14:textId="77777777" w:rsidR="00327D8C" w:rsidRDefault="00000000">
            <w:r>
              <w:rPr>
                <w:color w:val="1B5E20"/>
                <w:sz w:val="18"/>
                <w:szCs w:val="18"/>
              </w:rPr>
              <w:t>Good</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5D" w14:textId="77777777" w:rsidR="00327D8C" w:rsidRDefault="00000000">
            <w:r>
              <w:rPr>
                <w:sz w:val="18"/>
                <w:szCs w:val="18"/>
              </w:rPr>
              <w:t>Near-freshwater conditions; conductivity 6.23 µS (Azizanya); Volta River influence dominant</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5E" w14:textId="77777777" w:rsidR="00327D8C" w:rsidRDefault="00000000">
            <w:r>
              <w:rPr>
                <w:sz w:val="18"/>
                <w:szCs w:val="18"/>
              </w:rPr>
              <w:t>Highest priority early-warning station for Volta freshwater inflow changes</w:t>
            </w:r>
          </w:p>
        </w:tc>
      </w:tr>
    </w:tbl>
    <w:p w14:paraId="332DD260" w14:textId="77777777" w:rsidR="00327D8C" w:rsidRDefault="00327D8C">
      <w:pPr>
        <w:spacing w:before="60" w:after="60"/>
      </w:pPr>
    </w:p>
    <w:p w14:paraId="332DD261" w14:textId="77777777" w:rsidR="00327D8C" w:rsidRDefault="00000000">
      <w:pPr>
        <w:pStyle w:val="Heading3"/>
      </w:pPr>
      <w:r>
        <w:t>Ada-Songor Lagoon System — 4 Clusters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1100"/>
        <w:gridCol w:w="1100"/>
        <w:gridCol w:w="1001"/>
        <w:gridCol w:w="2259"/>
        <w:gridCol w:w="1300"/>
      </w:tblGrid>
      <w:tr w:rsidR="00327D8C" w14:paraId="332DD26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62" w14:textId="77777777" w:rsidR="00327D8C" w:rsidRDefault="00000000">
            <w:r>
              <w:rPr>
                <w:b/>
                <w:bCs/>
                <w:color w:val="FFFFFF"/>
                <w:sz w:val="18"/>
                <w:szCs w:val="18"/>
              </w:rPr>
              <w:t>Cluster Name</w:t>
            </w:r>
          </w:p>
        </w:tc>
        <w:tc>
          <w:tcPr>
            <w:tcW w:w="10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63" w14:textId="77777777" w:rsidR="00327D8C" w:rsidRDefault="00000000">
            <w:r>
              <w:rPr>
                <w:b/>
                <w:bCs/>
                <w:color w:val="FFFFFF"/>
                <w:sz w:val="18"/>
                <w:szCs w:val="18"/>
              </w:rPr>
              <w:t>System</w:t>
            </w:r>
          </w:p>
        </w:tc>
        <w:tc>
          <w:tcPr>
            <w:tcW w:w="11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64" w14:textId="77777777" w:rsidR="00327D8C" w:rsidRDefault="00000000">
            <w:r>
              <w:rPr>
                <w:b/>
                <w:bCs/>
                <w:color w:val="FFFFFF"/>
                <w:sz w:val="18"/>
                <w:szCs w:val="18"/>
              </w:rPr>
              <w:t>Water Quality</w:t>
            </w:r>
          </w:p>
        </w:tc>
        <w:tc>
          <w:tcPr>
            <w:tcW w:w="11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65" w14:textId="77777777" w:rsidR="00327D8C" w:rsidRDefault="00000000">
            <w:r>
              <w:rPr>
                <w:b/>
                <w:bCs/>
                <w:color w:val="FFFFFF"/>
                <w:sz w:val="18"/>
                <w:szCs w:val="18"/>
              </w:rPr>
              <w:t>Soil Quality</w:t>
            </w:r>
          </w:p>
        </w:tc>
        <w:tc>
          <w:tcPr>
            <w:tcW w:w="10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66" w14:textId="77777777" w:rsidR="00327D8C" w:rsidRDefault="00000000">
            <w:r>
              <w:rPr>
                <w:b/>
                <w:bCs/>
                <w:color w:val="FFFFFF"/>
                <w:sz w:val="18"/>
                <w:szCs w:val="18"/>
              </w:rPr>
              <w:t>Overall</w:t>
            </w:r>
          </w:p>
        </w:tc>
        <w:tc>
          <w:tcPr>
            <w:tcW w:w="22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67" w14:textId="77777777" w:rsidR="00327D8C" w:rsidRDefault="00000000">
            <w:r>
              <w:rPr>
                <w:b/>
                <w:bCs/>
                <w:color w:val="FFFFFF"/>
                <w:sz w:val="18"/>
                <w:szCs w:val="18"/>
              </w:rPr>
              <w:t>Key Signal</w:t>
            </w:r>
          </w:p>
        </w:tc>
        <w:tc>
          <w:tcPr>
            <w:tcW w:w="130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268" w14:textId="77777777" w:rsidR="00327D8C" w:rsidRDefault="00000000">
            <w:r>
              <w:rPr>
                <w:b/>
                <w:bCs/>
                <w:color w:val="FFFFFF"/>
                <w:sz w:val="18"/>
                <w:szCs w:val="18"/>
              </w:rPr>
              <w:t>Priority Action</w:t>
            </w:r>
          </w:p>
        </w:tc>
      </w:tr>
      <w:tr w:rsidR="00327D8C" w14:paraId="332DD27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6A" w14:textId="77777777" w:rsidR="00327D8C" w:rsidRDefault="00000000">
            <w:r>
              <w:rPr>
                <w:sz w:val="18"/>
                <w:szCs w:val="18"/>
              </w:rPr>
              <w:t>Patukope–Pute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6B" w14:textId="77777777" w:rsidR="00327D8C" w:rsidRDefault="00000000">
            <w:r>
              <w:rPr>
                <w:sz w:val="18"/>
                <w:szCs w:val="18"/>
              </w:rPr>
              <w:t>Ada-Songor</w:t>
            </w:r>
          </w:p>
        </w:tc>
        <w:tc>
          <w:tcPr>
            <w:tcW w:w="110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26C" w14:textId="77777777" w:rsidR="00327D8C" w:rsidRDefault="00000000">
            <w:r>
              <w:rPr>
                <w:b/>
                <w:bCs/>
                <w:color w:val="C62828"/>
                <w:sz w:val="18"/>
                <w:szCs w:val="18"/>
              </w:rPr>
              <w:t>ALERT</w:t>
            </w:r>
          </w:p>
        </w:tc>
        <w:tc>
          <w:tcPr>
            <w:tcW w:w="110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26D" w14:textId="77777777" w:rsidR="00327D8C" w:rsidRDefault="00000000">
            <w:r>
              <w:rPr>
                <w:b/>
                <w:bCs/>
                <w:color w:val="C62828"/>
                <w:sz w:val="18"/>
                <w:szCs w:val="18"/>
              </w:rPr>
              <w:t>Stressed</w:t>
            </w:r>
          </w:p>
        </w:tc>
        <w:tc>
          <w:tcPr>
            <w:tcW w:w="100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26E" w14:textId="77777777" w:rsidR="00327D8C" w:rsidRDefault="00000000">
            <w:r>
              <w:rPr>
                <w:b/>
                <w:bCs/>
                <w:color w:val="C62828"/>
                <w:sz w:val="18"/>
                <w:szCs w:val="18"/>
              </w:rPr>
              <w:t>ALERT</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6F" w14:textId="77777777" w:rsidR="00327D8C" w:rsidRDefault="00000000">
            <w:r>
              <w:rPr>
                <w:sz w:val="18"/>
                <w:szCs w:val="18"/>
              </w:rPr>
              <w:t>ORP 832–1,547 mV; Pute lagoon soil pH 4.78 (acid); nutrient-depleted soils (N=3 mg/kg)</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70" w14:textId="77777777" w:rsidR="00327D8C" w:rsidRDefault="00000000">
            <w:r>
              <w:rPr>
                <w:sz w:val="18"/>
                <w:szCs w:val="18"/>
              </w:rPr>
              <w:t xml:space="preserve">Immediate carbon stock vulnerability assessment </w:t>
            </w:r>
            <w:r>
              <w:rPr>
                <w:sz w:val="18"/>
                <w:szCs w:val="18"/>
              </w:rPr>
              <w:lastRenderedPageBreak/>
              <w:t>at Pute lagoon; investigate salt pan expansion</w:t>
            </w:r>
          </w:p>
        </w:tc>
      </w:tr>
      <w:tr w:rsidR="00327D8C" w14:paraId="332DD27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72" w14:textId="77777777" w:rsidR="00327D8C" w:rsidRDefault="00000000">
            <w:r>
              <w:rPr>
                <w:sz w:val="18"/>
                <w:szCs w:val="18"/>
              </w:rPr>
              <w:lastRenderedPageBreak/>
              <w:t>Futue–Luhue Creeks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73" w14:textId="77777777" w:rsidR="00327D8C" w:rsidRDefault="00000000">
            <w:r>
              <w:rPr>
                <w:sz w:val="18"/>
                <w:szCs w:val="18"/>
              </w:rPr>
              <w:t>Ada-Songor</w:t>
            </w:r>
          </w:p>
        </w:tc>
        <w:tc>
          <w:tcPr>
            <w:tcW w:w="110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274" w14:textId="77777777" w:rsidR="00327D8C" w:rsidRDefault="00000000">
            <w:r>
              <w:rPr>
                <w:b/>
                <w:bCs/>
                <w:color w:val="C62828"/>
                <w:sz w:val="18"/>
                <w:szCs w:val="18"/>
              </w:rPr>
              <w:t>Stressed</w:t>
            </w:r>
          </w:p>
        </w:tc>
        <w:tc>
          <w:tcPr>
            <w:tcW w:w="11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75" w14:textId="77777777" w:rsidR="00327D8C" w:rsidRDefault="00000000">
            <w:r>
              <w:rPr>
                <w:color w:val="E65100"/>
                <w:sz w:val="18"/>
                <w:szCs w:val="18"/>
              </w:rPr>
              <w:t>Moderate</w:t>
            </w:r>
          </w:p>
        </w:tc>
        <w:tc>
          <w:tcPr>
            <w:tcW w:w="100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276" w14:textId="77777777" w:rsidR="00327D8C" w:rsidRDefault="00000000">
            <w:r>
              <w:rPr>
                <w:b/>
                <w:bCs/>
                <w:color w:val="C62828"/>
                <w:sz w:val="18"/>
                <w:szCs w:val="18"/>
              </w:rPr>
              <w:t>Stressed</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77" w14:textId="77777777" w:rsidR="00327D8C" w:rsidRDefault="00000000">
            <w:r>
              <w:rPr>
                <w:sz w:val="18"/>
                <w:szCs w:val="18"/>
              </w:rPr>
              <w:t>ORP elevated; DO high (6.09–6.91 mg/l); pH 8.1–8.6 (highest pH in Ada network)</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78" w14:textId="77777777" w:rsidR="00327D8C" w:rsidRDefault="00000000">
            <w:r>
              <w:rPr>
                <w:sz w:val="18"/>
                <w:szCs w:val="18"/>
              </w:rPr>
              <w:t>Monitor ORP quarterly; track pH trend for upper mangrove range exceedance</w:t>
            </w:r>
          </w:p>
        </w:tc>
      </w:tr>
      <w:tr w:rsidR="00327D8C" w14:paraId="332DD28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7A" w14:textId="77777777" w:rsidR="00327D8C" w:rsidRDefault="00000000">
            <w:r>
              <w:rPr>
                <w:sz w:val="18"/>
                <w:szCs w:val="18"/>
              </w:rPr>
              <w:t>Wasakuse–Togbloku</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7B" w14:textId="77777777" w:rsidR="00327D8C" w:rsidRDefault="00000000">
            <w:r>
              <w:rPr>
                <w:sz w:val="18"/>
                <w:szCs w:val="18"/>
              </w:rPr>
              <w:t>Ada-Songor</w:t>
            </w:r>
          </w:p>
        </w:tc>
        <w:tc>
          <w:tcPr>
            <w:tcW w:w="110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27C" w14:textId="77777777" w:rsidR="00327D8C" w:rsidRDefault="00000000">
            <w:r>
              <w:rPr>
                <w:b/>
                <w:bCs/>
                <w:color w:val="C62828"/>
                <w:sz w:val="18"/>
                <w:szCs w:val="18"/>
              </w:rPr>
              <w:t>Stressed</w:t>
            </w:r>
          </w:p>
        </w:tc>
        <w:tc>
          <w:tcPr>
            <w:tcW w:w="110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27D" w14:textId="77777777" w:rsidR="00327D8C" w:rsidRDefault="00000000">
            <w:r>
              <w:rPr>
                <w:b/>
                <w:bCs/>
                <w:color w:val="C62828"/>
                <w:sz w:val="18"/>
                <w:szCs w:val="18"/>
              </w:rPr>
              <w:t>Stressed</w:t>
            </w:r>
          </w:p>
        </w:tc>
        <w:tc>
          <w:tcPr>
            <w:tcW w:w="100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27E" w14:textId="77777777" w:rsidR="00327D8C" w:rsidRDefault="00000000">
            <w:r>
              <w:rPr>
                <w:b/>
                <w:bCs/>
                <w:color w:val="C62828"/>
                <w:sz w:val="18"/>
                <w:szCs w:val="18"/>
              </w:rPr>
              <w:t>Stressed</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7F" w14:textId="77777777" w:rsidR="00327D8C" w:rsidRDefault="00000000">
            <w:r>
              <w:rPr>
                <w:sz w:val="18"/>
                <w:szCs w:val="18"/>
              </w:rPr>
              <w:t>ORP 832–1,236 mV; soil nitrate very high at Wasakuse (984 mg/kg from cattle grazing)</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80" w14:textId="77777777" w:rsidR="00327D8C" w:rsidRDefault="00000000">
            <w:r>
              <w:rPr>
                <w:sz w:val="18"/>
                <w:szCs w:val="18"/>
              </w:rPr>
              <w:t>Regulate cattle access to Wasakuse restoration area; cross-reference with Ada East District</w:t>
            </w:r>
          </w:p>
        </w:tc>
      </w:tr>
      <w:tr w:rsidR="00327D8C" w14:paraId="332DD28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82" w14:textId="77777777" w:rsidR="00327D8C" w:rsidRDefault="00000000">
            <w:r>
              <w:rPr>
                <w:sz w:val="18"/>
                <w:szCs w:val="18"/>
              </w:rPr>
              <w:t>Obane Creek</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83" w14:textId="77777777" w:rsidR="00327D8C" w:rsidRDefault="00000000">
            <w:r>
              <w:rPr>
                <w:sz w:val="18"/>
                <w:szCs w:val="18"/>
              </w:rPr>
              <w:t>Ada-Songor</w:t>
            </w:r>
          </w:p>
        </w:tc>
        <w:tc>
          <w:tcPr>
            <w:tcW w:w="11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84" w14:textId="77777777" w:rsidR="00327D8C" w:rsidRDefault="00000000">
            <w:r>
              <w:rPr>
                <w:color w:val="E65100"/>
                <w:sz w:val="18"/>
                <w:szCs w:val="18"/>
              </w:rPr>
              <w:t>Moderate</w:t>
            </w:r>
          </w:p>
        </w:tc>
        <w:tc>
          <w:tcPr>
            <w:tcW w:w="11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85" w14:textId="77777777" w:rsidR="00327D8C" w:rsidRDefault="00000000">
            <w:r>
              <w:rPr>
                <w:color w:val="E65100"/>
                <w:sz w:val="18"/>
                <w:szCs w:val="18"/>
              </w:rPr>
              <w:t>Moderate</w:t>
            </w:r>
          </w:p>
        </w:tc>
        <w:tc>
          <w:tcPr>
            <w:tcW w:w="100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286" w14:textId="77777777" w:rsidR="00327D8C" w:rsidRDefault="00000000">
            <w:r>
              <w:rPr>
                <w:color w:val="E65100"/>
                <w:sz w:val="18"/>
                <w:szCs w:val="18"/>
              </w:rPr>
              <w:t>Moderate</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87" w14:textId="77777777" w:rsidR="00327D8C" w:rsidRDefault="00000000">
            <w:r>
              <w:rPr>
                <w:sz w:val="18"/>
                <w:szCs w:val="18"/>
              </w:rPr>
              <w:t>ORP moderate relative to interior clusters; humus 26% at restored mangrove site — highest in Ada</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288" w14:textId="77777777" w:rsidR="00327D8C" w:rsidRDefault="00000000">
            <w:r>
              <w:rPr>
                <w:sz w:val="18"/>
                <w:szCs w:val="18"/>
              </w:rPr>
              <w:t>Restored mangrove site showing positive recovery signal; regulate grazing</w:t>
            </w:r>
          </w:p>
        </w:tc>
      </w:tr>
    </w:tbl>
    <w:p w14:paraId="332DD28A"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D290" w14:textId="77777777">
        <w:tblPrEx>
          <w:tblCellMar>
            <w:top w:w="0" w:type="dxa"/>
            <w:bottom w:w="0" w:type="dxa"/>
          </w:tblCellMar>
        </w:tblPrEx>
        <w:tc>
          <w:tcPr>
            <w:tcW w:w="9360" w:type="dxa"/>
            <w:tcBorders>
              <w:top w:val="single" w:sz="4" w:space="0" w:color="C62828"/>
              <w:left w:val="single" w:sz="4" w:space="0" w:color="C62828"/>
              <w:bottom w:val="single" w:sz="4" w:space="0" w:color="C62828"/>
              <w:right w:val="single" w:sz="4" w:space="0" w:color="C62828"/>
            </w:tcBorders>
            <w:shd w:val="clear" w:color="auto" w:fill="FFCDD2"/>
            <w:tcMar>
              <w:top w:w="120" w:type="dxa"/>
              <w:left w:w="200" w:type="dxa"/>
              <w:bottom w:w="120" w:type="dxa"/>
              <w:right w:w="200" w:type="dxa"/>
            </w:tcMar>
          </w:tcPr>
          <w:p w14:paraId="332DD28B" w14:textId="77777777" w:rsidR="00327D8C" w:rsidRDefault="00000000">
            <w:r>
              <w:rPr>
                <w:b/>
                <w:bCs/>
                <w:color w:val="C62828"/>
                <w:sz w:val="22"/>
                <w:szCs w:val="22"/>
              </w:rPr>
              <w:t>TWO ALERT-LEVEL CONDITIONS REQUIRE IMMEDIATE MANAGEMENT ATTENTION</w:t>
            </w:r>
          </w:p>
          <w:p w14:paraId="332DD28C" w14:textId="77777777" w:rsidR="00327D8C" w:rsidRDefault="00327D8C">
            <w:pPr>
              <w:spacing w:before="60" w:after="60"/>
            </w:pPr>
          </w:p>
          <w:p w14:paraId="332DD28D" w14:textId="77777777" w:rsidR="00327D8C" w:rsidRDefault="00000000">
            <w:r>
              <w:rPr>
                <w:b/>
                <w:bCs/>
                <w:color w:val="C62828"/>
              </w:rPr>
              <w:t>ALERT 1 — Anyanui-Tunu Road (Keta):</w:t>
            </w:r>
            <w:r>
              <w:t xml:space="preserve"> Water pH recorded at 2.7 — extreme acid sulphate water chemistry. This is more than 4 pH units below the productive range for Rhizophora racemosa (6.5–7.6). Dead mangroves were directly observed at this station during the December 2025 survey. Action required within 30 days: field investigation and delineation of acid sulphate soil extent.</w:t>
            </w:r>
          </w:p>
          <w:p w14:paraId="332DD28E" w14:textId="77777777" w:rsidR="00327D8C" w:rsidRDefault="00327D8C">
            <w:pPr>
              <w:spacing w:before="60" w:after="60"/>
            </w:pPr>
          </w:p>
          <w:p w14:paraId="332DD28F" w14:textId="77777777" w:rsidR="00327D8C" w:rsidRDefault="00000000">
            <w:r>
              <w:rPr>
                <w:b/>
                <w:bCs/>
                <w:color w:val="C62828"/>
              </w:rPr>
              <w:t>ALERT 2 — Ada-Songor Interior Lagoon (Patukope–Pute and connected clusters):</w:t>
            </w:r>
            <w:r>
              <w:t xml:space="preserve"> ORP values of 832–1,547 mV recorded in the interior lagoon and creek systems of Ada-Songor. These hyperoxidising conditions indicate that aerobic decomposition pathways are dominant. In a blue carbon context, hyperoxidising conditions accelerate the mineralisation of sediment organic carbon. Action required: quarterly monitoring to establish whether ORP values are seasonally variable or structurally persistent; paired sediment carbon measurement to quantify active SOC loss rate.</w:t>
            </w:r>
          </w:p>
        </w:tc>
      </w:tr>
    </w:tbl>
    <w:p w14:paraId="332DD291" w14:textId="77777777" w:rsidR="00327D8C" w:rsidRDefault="00000000">
      <w:r>
        <w:br w:type="page"/>
      </w:r>
    </w:p>
    <w:p w14:paraId="332DD292" w14:textId="77777777" w:rsidR="00327D8C" w:rsidRDefault="00000000">
      <w:pPr>
        <w:pStyle w:val="Heading1"/>
        <w:pBdr>
          <w:bottom w:val="single" w:sz="8" w:space="4" w:color="1F6B75"/>
        </w:pBdr>
      </w:pPr>
      <w:r>
        <w:lastRenderedPageBreak/>
        <w:t>Executive Summary</w:t>
      </w:r>
    </w:p>
    <w:p w14:paraId="332DD293" w14:textId="77777777" w:rsidR="00327D8C" w:rsidRDefault="00000000">
      <w:pPr>
        <w:spacing w:before="60" w:after="60"/>
      </w:pPr>
      <w:r>
        <w:t>The December 2025 baseline field assessment of the Keta Lagoon Complex Ramsar Site and the Ada-Songor Lagoon System — comprising the Songor Ramsar Site and UNESCO Biosphere Reserve — constitutes the first systematic physico-chemical baseline aligned simultaneously to Ramsar reporting requirements and the national blue carbon MRV framework under WACA ResIP 2, P175525.</w:t>
      </w:r>
    </w:p>
    <w:p w14:paraId="332DD294" w14:textId="77777777" w:rsidR="00327D8C" w:rsidRDefault="00000000">
      <w:pPr>
        <w:spacing w:before="60" w:after="60"/>
      </w:pPr>
      <w:r>
        <w:t>The assessment deployed 65 georeferenced sampling stations across both sites, collecting 387 water quality measurements and 168 soil quality measurements across 13 ecological monitoring clusters. Nine parameters were measured at each water station; seven soil chemistry and biological parameters at each soil station.</w:t>
      </w:r>
    </w:p>
    <w:p w14:paraId="332DD295" w14:textId="77777777" w:rsidR="00327D8C" w:rsidRDefault="00000000">
      <w:pPr>
        <w:spacing w:before="60" w:after="60"/>
      </w:pPr>
      <w:r>
        <w:t>Two findings require immediate management attention. At the Anyanui-Tunu Road cluster in the Keta Lagoon Complex, water pH of 2.7 was recorded — more than four logarithmic units below the productive threshold for Rhizophora racemosa. Dead mangrove canopy was observed co-located with this extreme acid sulphate chemistry. This is the network's highest management priority. At the Ada-Songor interior lagoon, ORP values of 832–1,547 mV indicate strongly hyperoxidising geochemical conditions that actively mineralise stored sediment organic carbon — conditions directly hostile to the carbon sequestration function that makes the Ada system internationally significant.</w:t>
      </w:r>
    </w:p>
    <w:p w14:paraId="332DD296" w14:textId="77777777" w:rsidR="00327D8C" w:rsidRDefault="00000000">
      <w:pPr>
        <w:spacing w:before="60" w:after="60"/>
      </w:pPr>
      <w:r>
        <w:t>Eleven of the thirteen monitored clusters are in Good or Moderate condition. The Saviatula-Galotse-Agortoe-Agbastivi cluster in the core mangrove zone of Keta — containing soils with humus values of 37.5–40.6% — is the programme's benchmark reference cluster for soil organic carbon accumulation. The Obane Creek cluster at Ada-Songor shows measurable ecological recovery at the restored mangrove site, with humus of 26% confirming active organic carbon accumulation under restored canopy.</w:t>
      </w:r>
    </w:p>
    <w:p w14:paraId="332DD297" w14:textId="77777777" w:rsidR="00327D8C" w:rsidRDefault="00000000">
      <w:pPr>
        <w:spacing w:before="60" w:after="60"/>
      </w:pPr>
      <w:r>
        <w:t>The 80-station quarterly monitoring network described in Chapter 10 of this report operationalises the December 2025 baseline as the founding layer of Ghana's national blue carbon MRV system, providing real-time ecological condition data aligned with the MRV Framework's escalation protocol, the Drone and EOSDA Monitoring Report's remote sensing layer, and the Carbon Inventory Report's carbon stock quantification programme.</w:t>
      </w:r>
    </w:p>
    <w:p w14:paraId="332DD298" w14:textId="77777777" w:rsidR="00327D8C" w:rsidRDefault="00000000">
      <w:r>
        <w:br w:type="page"/>
      </w:r>
    </w:p>
    <w:p w14:paraId="332DD299" w14:textId="77777777" w:rsidR="00327D8C" w:rsidRDefault="00000000">
      <w:pPr>
        <w:pStyle w:val="Heading1"/>
        <w:pBdr>
          <w:bottom w:val="single" w:sz="8" w:space="4" w:color="1F6B75"/>
        </w:pBdr>
      </w:pPr>
      <w:r>
        <w:lastRenderedPageBreak/>
        <w:t>Chapter 1: Introduction and Strategic Context</w:t>
      </w:r>
    </w:p>
    <w:p w14:paraId="332DD29A" w14:textId="77777777" w:rsidR="00327D8C" w:rsidRDefault="00327D8C">
      <w:pPr>
        <w:spacing w:before="60" w:after="60"/>
      </w:pPr>
    </w:p>
    <w:p w14:paraId="332DD29B" w14:textId="77777777" w:rsidR="00327D8C" w:rsidRDefault="00327D8C">
      <w:pPr>
        <w:spacing w:before="60" w:after="60"/>
      </w:pPr>
    </w:p>
    <w:p w14:paraId="332DD29C" w14:textId="77777777" w:rsidR="00327D8C" w:rsidRDefault="00000000">
      <w:pPr>
        <w:pStyle w:val="Heading2"/>
      </w:pPr>
      <w:r>
        <w:t>1.1 The Strategic Case for Ecosystem Health Monitoring</w:t>
      </w:r>
    </w:p>
    <w:p w14:paraId="332DD29D" w14:textId="77777777" w:rsidR="00327D8C" w:rsidRDefault="00327D8C">
      <w:pPr>
        <w:spacing w:before="60" w:after="60"/>
      </w:pPr>
    </w:p>
    <w:p w14:paraId="332DD29E" w14:textId="77777777" w:rsidR="00327D8C" w:rsidRDefault="00000000">
      <w:pPr>
        <w:spacing w:before="60" w:after="60"/>
      </w:pPr>
      <w:r>
        <w:t>Ghana's blue carbon programme rests on a single ecological reality: the Keta Lagoon Complex Ramsar Site contains an estimated 20,717.95 hectares of mangroves — approximately 69% of the entire coastal mangrove resource of Ghana. This is not a landscape that represents one of several comparable sites across the national coastline. It is, by a large margin, the dominant concentration of mangrove cover in the country, and its ecological condition directly determines whether Ghana can deliver credible, verifiable blue carbon outcomes at national scale. Alongside Keta, the Ada-Songor Lagoon System — comprising the Songor Ramsar Site and UNESCO Biosphere Reserve, which covers 51,133 hectares and retains 465.76 hectares of mangrove habitat — represents Ghana's principal blue carbon restoration opportunity and a second internationally designated wetland with binding management obligations.</w:t>
      </w:r>
    </w:p>
    <w:p w14:paraId="332DD29F" w14:textId="77777777" w:rsidR="00327D8C" w:rsidRDefault="00327D8C">
      <w:pPr>
        <w:spacing w:before="60" w:after="60"/>
      </w:pPr>
    </w:p>
    <w:p w14:paraId="332DD2A0" w14:textId="77777777" w:rsidR="00327D8C" w:rsidRDefault="00000000">
      <w:pPr>
        <w:spacing w:before="60" w:after="60"/>
      </w:pPr>
      <w:r>
        <w:t>Ecosystem health monitoring at these two sites is not a scientific complement to carbon accounting. It is its foundation. The carbon sequestration rates that make blue carbon ecosystems economically and climatically significant — up to ten times greater per hectare than terrestrial forests — are not fixed properties of the landscape. They are functions of ecological condition. Healthy, productive mangrove systems with stable water chemistry, waterlogged anaerobic soils, and intact vegetation structure sequester and retain carbon at rates that justify conservation investment and support credible additionality claims in carbon markets. Degraded or stressed systems behave differently: elevated oxidation-reduction potential in waterlogged soils accelerates the mineralisation of stored organic carbon; acid sulphate conditions kill root systems and eliminate the below-ground biomass input that sustains soil carbon accumulation; hypersaline or nutrient-depleted conditions reduce canopy productivity and slow organic matter turnover. A site with declining ecosystem health is a site where carbon stocks are under active threat, where emission reductions become harder to verify, and where additionality arguments weaken.</w:t>
      </w:r>
    </w:p>
    <w:p w14:paraId="332DD2A1" w14:textId="77777777" w:rsidR="00327D8C" w:rsidRDefault="00327D8C">
      <w:pPr>
        <w:spacing w:before="60" w:after="60"/>
      </w:pPr>
    </w:p>
    <w:p w14:paraId="332DD2A2" w14:textId="77777777" w:rsidR="00327D8C" w:rsidRDefault="00000000">
      <w:pPr>
        <w:spacing w:before="60" w:after="60"/>
      </w:pPr>
      <w:r>
        <w:t>This matters directly for the governance of Ghana's national blue carbon programme. The December 2025 field assessment at Keta identified an ALERT-level condition at the Anyanui-Tunu Road cluster, where a water pH of 2.7 — more than four pH units below the productive range for Rhizophora racemosa — was recorded alongside observations of dead mangroves. At Ada-Songor, oxidation-reduction potential values of 832 to 1,547 millivolts in the interior lagoon and creek systems at Patukope and Pute indicate hyperoxidising conditions that actively mineralise sediment organic carbon. These are not background findings. They are management signals — the first quantitative evidence that specific zones within Ghana's nationally significant wetlands are undergoing conditions that threaten the carbon stocks the national MRV system is designed to protect and track. Without a systematic ecosystem health monitoring programme producing the baseline against which these signals can be detected, compared, and escalated, they would remain invisible until the damage became irreversible.</w:t>
      </w:r>
    </w:p>
    <w:p w14:paraId="332DD2A3" w14:textId="77777777" w:rsidR="00327D8C" w:rsidRDefault="00327D8C">
      <w:pPr>
        <w:spacing w:before="60" w:after="60"/>
      </w:pPr>
    </w:p>
    <w:p w14:paraId="332DD2A4" w14:textId="77777777" w:rsidR="00327D8C" w:rsidRDefault="00000000">
      <w:pPr>
        <w:spacing w:before="60" w:after="60"/>
      </w:pPr>
      <w:r>
        <w:t>The strategic case for ecosystem health monitoring is therefore inseparable from the case for Ghana's blue carbon programme itself. Decision-makers at MLNR, MESTI, and the World Bank can use this chapter to understand why field-based ecosystem condition assessment is not a Phase 2 add-on to the carbon inventory — it is the early-warning layer on which the credibility and longevity of the entire programme depends.</w:t>
      </w:r>
    </w:p>
    <w:p w14:paraId="332DD2A5" w14:textId="77777777" w:rsidR="00327D8C" w:rsidRDefault="00327D8C">
      <w:pPr>
        <w:spacing w:before="60" w:after="60"/>
      </w:pPr>
    </w:p>
    <w:p w14:paraId="332DD2A6" w14:textId="77777777" w:rsidR="00327D8C" w:rsidRDefault="00327D8C">
      <w:pPr>
        <w:spacing w:before="60" w:after="60"/>
      </w:pPr>
    </w:p>
    <w:p w14:paraId="332DD2A7" w14:textId="77777777" w:rsidR="00327D8C" w:rsidRDefault="00000000">
      <w:pPr>
        <w:pStyle w:val="Heading2"/>
      </w:pPr>
      <w:r>
        <w:t>1.2 Ramsar Obligations and National Commitments</w:t>
      </w:r>
    </w:p>
    <w:p w14:paraId="332DD2A8" w14:textId="77777777" w:rsidR="00327D8C" w:rsidRDefault="00327D8C">
      <w:pPr>
        <w:spacing w:before="60" w:after="60"/>
      </w:pPr>
    </w:p>
    <w:p w14:paraId="332DD2A9" w14:textId="77777777" w:rsidR="00327D8C" w:rsidRDefault="00000000">
      <w:pPr>
        <w:spacing w:before="60" w:after="60"/>
      </w:pPr>
      <w:r>
        <w:t xml:space="preserve">Ghana is a contracting party to the Ramsar Convention on Wetlands of International Importance. The Keta Lagoon Complex Ramsar Site, designated in 1992, and the Songor Ramsar Site and UNESCO Biosphere Reserve are both listed sites under that Convention, carrying formal obligations for ecological characterisation, </w:t>
      </w:r>
      <w:r>
        <w:lastRenderedPageBreak/>
        <w:t>wise-use management, and condition reporting. These are not aspirational commitments. They are legal obligations that require Ghana to maintain the ecological character of designated wetlands, to document threats and changes to that character, and to report to the Ramsar Secretariat on the status of listed sites. The December 2025 baseline field assessment — 387 water quality samples and 168 soil samples across 65 sampling stations at Keta and Ada — constitutes the first systematic physico-chemical baseline aligned simultaneously to Ramsar reporting requirements and the national blue carbon MRV framework. It gives Ghana, for the first time, quantitative evidence of the current ecological character of both listed sites in a format that serves both treaty obligations and programme management.</w:t>
      </w:r>
    </w:p>
    <w:p w14:paraId="332DD2AA" w14:textId="77777777" w:rsidR="00327D8C" w:rsidRDefault="00327D8C">
      <w:pPr>
        <w:spacing w:before="60" w:after="60"/>
      </w:pPr>
    </w:p>
    <w:p w14:paraId="332DD2AB" w14:textId="77777777" w:rsidR="00327D8C" w:rsidRDefault="00000000">
      <w:pPr>
        <w:spacing w:before="60" w:after="60"/>
      </w:pPr>
      <w:r>
        <w:t>Ghana's Nationally Determined Contribution (NDC) under the Paris Agreement identifies the land sector — including blue carbon ecosystems — as the country's largest source of potential CO₂ removals. The scale of the Keta Lagoon Complex, holding nearly 70% of the national mangrove resource, means that the condition of that single site has disproportionate weight in Ghana's ability to demonstrate land-sector contributions to its NDC targets. WACA ResIP 2, financed by the World Bank under project reference P175525 and led by MESTI in collaboration with MLNR and the Wildlife Division of the Forestry Commission, provides the institutional and financial platform through which Ghana is advancing from national commitment to site-level implementation. The ecosystem health assessment mandate under Phase 2 of the consultancy — generating a scientific data baseline to guide sustainable management and long-term monitoring at the two Ramsar sites — is the direct operational expression of those national and international obligations.</w:t>
      </w:r>
    </w:p>
    <w:p w14:paraId="332DD2AC" w14:textId="77777777" w:rsidR="00327D8C" w:rsidRDefault="00327D8C">
      <w:pPr>
        <w:spacing w:before="60" w:after="60"/>
      </w:pPr>
    </w:p>
    <w:p w14:paraId="332DD2AD" w14:textId="77777777" w:rsidR="00327D8C" w:rsidRDefault="00000000">
      <w:pPr>
        <w:spacing w:before="60" w:after="60"/>
      </w:pPr>
      <w:r>
        <w:t>Together, these commitments create an obligation structure that the ecosystem health monitoring framework in this report is designed to serve: Ramsar ecological characterisation reporting, NDC-aligned carbon outcome tracking, and WACA ResIP 2 programme monitoring and evaluation. The December 2025 baseline, and the 80-station quarterly monitoring network that flows from it, provide the evidence layer against which Ghana can demonstrate compliance with each of these obligations through data, not assertion.</w:t>
      </w:r>
    </w:p>
    <w:p w14:paraId="332DD2AE" w14:textId="77777777" w:rsidR="00327D8C" w:rsidRDefault="00327D8C">
      <w:pPr>
        <w:spacing w:before="60" w:after="60"/>
      </w:pPr>
    </w:p>
    <w:p w14:paraId="332DD2AF" w14:textId="77777777" w:rsidR="00327D8C" w:rsidRDefault="00327D8C">
      <w:pPr>
        <w:spacing w:before="60" w:after="60"/>
      </w:pPr>
    </w:p>
    <w:p w14:paraId="332DD2B0" w14:textId="77777777" w:rsidR="00327D8C" w:rsidRDefault="00000000">
      <w:pPr>
        <w:pStyle w:val="Heading2"/>
      </w:pPr>
      <w:r>
        <w:t>1.3 Purpose and Scope of This Report</w:t>
      </w:r>
    </w:p>
    <w:p w14:paraId="332DD2B1" w14:textId="77777777" w:rsidR="00327D8C" w:rsidRDefault="00327D8C">
      <w:pPr>
        <w:spacing w:before="60" w:after="60"/>
      </w:pPr>
    </w:p>
    <w:p w14:paraId="332DD2B2" w14:textId="77777777" w:rsidR="00327D8C" w:rsidRDefault="00000000">
      <w:pPr>
        <w:spacing w:before="60" w:after="60"/>
      </w:pPr>
      <w:r>
        <w:t>This report serves four distinct and operationally specific purposes.</w:t>
      </w:r>
    </w:p>
    <w:p w14:paraId="332DD2B3" w14:textId="77777777" w:rsidR="00327D8C" w:rsidRDefault="00327D8C">
      <w:pPr>
        <w:spacing w:before="60" w:after="60"/>
      </w:pPr>
    </w:p>
    <w:p w14:paraId="332DD2B4" w14:textId="77777777" w:rsidR="00327D8C" w:rsidRDefault="00000000">
      <w:pPr>
        <w:spacing w:before="60" w:after="60"/>
      </w:pPr>
      <w:r>
        <w:t>The first is to present the December 2025 baseline findings in management-ready format. The physico-chemical data collected across both sites is organised by ecological cluster, assigned condition ratings — Good, Moderate, Stressed, or ALERT — and presented with priority actions mapped to each rating. This is not a data archive. It is a condition assessment that site managers, Wildlife Division officers, and district planning authorities can act on directly, without intermediary scientific interpretation.</w:t>
      </w:r>
    </w:p>
    <w:p w14:paraId="332DD2B5" w14:textId="77777777" w:rsidR="00327D8C" w:rsidRDefault="00327D8C">
      <w:pPr>
        <w:spacing w:before="60" w:after="60"/>
      </w:pPr>
    </w:p>
    <w:p w14:paraId="332DD2B6" w14:textId="77777777" w:rsidR="00327D8C" w:rsidRDefault="00000000">
      <w:pPr>
        <w:spacing w:before="60" w:after="60"/>
      </w:pPr>
      <w:r>
        <w:t>The second is to establish a condition baseline for future monitoring cycle comparison. The December 2025 data constitutes the reference point — the ecological starting state — against which all subsequent quarterly monitoring results at the 80-station network will be compared. Future changes in water chemistry, soil nutrient profiles, and dissolved oxygen across the site network will only be interpretable as improvement, deterioration, or stability relative to what is documented here. This report is therefore both a standalone assessment and a permanent reference document in the national blue carbon monitoring record.</w:t>
      </w:r>
    </w:p>
    <w:p w14:paraId="332DD2B7" w14:textId="77777777" w:rsidR="00327D8C" w:rsidRDefault="00327D8C">
      <w:pPr>
        <w:spacing w:before="60" w:after="60"/>
      </w:pPr>
    </w:p>
    <w:p w14:paraId="332DD2B8" w14:textId="77777777" w:rsidR="00327D8C" w:rsidRDefault="00000000">
      <w:pPr>
        <w:spacing w:before="60" w:after="60"/>
      </w:pPr>
      <w:r>
        <w:t>The third purpose is to identify priority management interventions. The two ALERT-level conditions at Anyanui-Tunu Road and the Ada-Songor interior lagoon require immediate action, and a set of Stressed- and Moderate-rated clusters require structured management attention within the current monitoring cycle. This report maps those priorities to specific institutional responsibilities — MLNR, MESTI, the Wildlife Division at district level, and the Ada East and Keta Municipal District Assemblies — so that each intervention has a named institutional owner and a defined escalation pathway if the initial management response is insufficient.</w:t>
      </w:r>
    </w:p>
    <w:p w14:paraId="332DD2B9" w14:textId="77777777" w:rsidR="00327D8C" w:rsidRDefault="00327D8C">
      <w:pPr>
        <w:spacing w:before="60" w:after="60"/>
      </w:pPr>
    </w:p>
    <w:p w14:paraId="332DD2BA" w14:textId="77777777" w:rsidR="00327D8C" w:rsidRDefault="00000000">
      <w:pPr>
        <w:spacing w:before="60" w:after="60"/>
      </w:pPr>
      <w:r>
        <w:t xml:space="preserve">The fourth purpose is to provide the evidence layer for the broader Blue Carbon Assessment package, linking ecological condition findings to carbon stock credibility, additionality framing, and MRV system design. The </w:t>
      </w:r>
      <w:r>
        <w:lastRenderedPageBreak/>
        <w:t>condition ratings in this report directly inform which clusters are suitable for Permanent Sample Plot establishment, which zones require priority carbon-loss quantification, and how the national MRV system's escalation protocol should be calibrated against real-world ecological thresholds observed in the field.</w:t>
      </w:r>
    </w:p>
    <w:p w14:paraId="332DD2BB" w14:textId="77777777" w:rsidR="00327D8C" w:rsidRDefault="00327D8C">
      <w:pPr>
        <w:spacing w:before="60" w:after="60"/>
      </w:pPr>
    </w:p>
    <w:p w14:paraId="332DD2BC" w14:textId="77777777" w:rsidR="00327D8C" w:rsidRDefault="00000000">
      <w:pPr>
        <w:spacing w:before="60" w:after="60"/>
      </w:pPr>
      <w:r>
        <w:t>Two clarifications on scope are necessary. This report is not a carbon inventory. It does not quantify above-ground biomass, below-ground biomass, deadwood stocks, or soil organic carbon in tonnes per hectare — those measurements are the subject of the Carbon Inventory Standalone Report. This report documents the ecological conditions that determine whether carbon stocks are stable, accumulating, or at risk. Equally, this report is not the MRV governance framework. The institutional architecture, reporting cycles, verification protocols, and carbon accounting methodology that govern Ghana's national MRV system are set out in the MRV Framework Standalone Report. This report feeds that framework; it does not replicate it.</w:t>
      </w:r>
    </w:p>
    <w:p w14:paraId="332DD2BD" w14:textId="77777777" w:rsidR="00327D8C" w:rsidRDefault="00327D8C">
      <w:pPr>
        <w:spacing w:before="60" w:after="60"/>
      </w:pPr>
    </w:p>
    <w:p w14:paraId="332DD2BE" w14:textId="77777777" w:rsidR="00327D8C" w:rsidRDefault="00327D8C">
      <w:pPr>
        <w:spacing w:before="60" w:after="60"/>
      </w:pPr>
    </w:p>
    <w:p w14:paraId="332DD2BF" w14:textId="77777777" w:rsidR="00327D8C" w:rsidRDefault="00000000">
      <w:pPr>
        <w:pStyle w:val="Heading2"/>
      </w:pPr>
      <w:r>
        <w:t>1.4 Structure of This Report</w:t>
      </w:r>
    </w:p>
    <w:p w14:paraId="332DD2C0" w14:textId="77777777" w:rsidR="00327D8C" w:rsidRDefault="00327D8C">
      <w:pPr>
        <w:spacing w:before="60" w:after="60"/>
      </w:pPr>
    </w:p>
    <w:p w14:paraId="332DD2C1" w14:textId="77777777" w:rsidR="00327D8C" w:rsidRDefault="00000000">
      <w:pPr>
        <w:spacing w:before="60" w:after="60"/>
      </w:pPr>
      <w:r>
        <w:t>This report is organised to move from strategic context through site characterisation and field findings to management conclusions, building the ecological evidence layer in sequence before reaching its practical outputs.</w:t>
      </w:r>
    </w:p>
    <w:p w14:paraId="332DD2C2" w14:textId="77777777" w:rsidR="00327D8C" w:rsidRDefault="00327D8C">
      <w:pPr>
        <w:spacing w:before="60" w:after="60"/>
      </w:pPr>
    </w:p>
    <w:p w14:paraId="332DD2C3" w14:textId="77777777" w:rsidR="00327D8C" w:rsidRDefault="00000000">
      <w:pPr>
        <w:spacing w:before="60" w:after="60"/>
      </w:pPr>
      <w:r>
        <w:t>Chapter 2 provides detailed profiles of both study sites — the Keta Lagoon Complex and the Ada-Songor Lagoon System — covering hydrological character, habitat types, species composition, and the community context within which the wetlands are managed. It is the primary reference for site managers and district authorities who need a complete picture of the landscape before engaging with the condition assessment.</w:t>
      </w:r>
    </w:p>
    <w:p w14:paraId="332DD2C4" w14:textId="77777777" w:rsidR="00327D8C" w:rsidRDefault="00327D8C">
      <w:pPr>
        <w:spacing w:before="60" w:after="60"/>
      </w:pPr>
    </w:p>
    <w:p w14:paraId="332DD2C5" w14:textId="77777777" w:rsidR="00327D8C" w:rsidRDefault="00000000">
      <w:pPr>
        <w:spacing w:before="60" w:after="60"/>
      </w:pPr>
      <w:r>
        <w:t>Chapters 3 through 7 present the methodology and field findings: the supervised GIS sampling design, equipment specifications, and Community Change Agent training protocol (Chapter 3), followed by water quality results for Keta (Chapter 4) and Ada-Songor (Chapter 5), and soil health results for Keta (Chapter 6) and Ada-Songor (Chapter 7). These chapters are the technical substrate for researchers, ecological specialists, and MRV system managers who need the full parameter-level evidence base.</w:t>
      </w:r>
    </w:p>
    <w:p w14:paraId="332DD2C6" w14:textId="77777777" w:rsidR="00327D8C" w:rsidRDefault="00327D8C">
      <w:pPr>
        <w:spacing w:before="60" w:after="60"/>
      </w:pPr>
    </w:p>
    <w:p w14:paraId="332DD2C7" w14:textId="77777777" w:rsidR="00327D8C" w:rsidRDefault="00000000">
      <w:pPr>
        <w:spacing w:before="60" w:after="60"/>
      </w:pPr>
      <w:r>
        <w:t>Chapter 8 draws the field data into the formal ecosystem health condition assessment — cluster-by-cluster ratings, health scoring criteria, and the carbon stock integrity implications of each rating. This chapter is the primary decision-support tool for site managers and Wildlife Division officers responsible for prioritising field interventions.</w:t>
      </w:r>
    </w:p>
    <w:p w14:paraId="332DD2C8" w14:textId="77777777" w:rsidR="00327D8C" w:rsidRDefault="00327D8C">
      <w:pPr>
        <w:spacing w:before="60" w:after="60"/>
      </w:pPr>
    </w:p>
    <w:p w14:paraId="332DD2C9" w14:textId="77777777" w:rsidR="00327D8C" w:rsidRDefault="00000000">
      <w:pPr>
        <w:spacing w:before="60" w:after="60"/>
      </w:pPr>
      <w:r>
        <w:t>Chapter 9 synthesises the pressure and driver analysis: hydrological alteration from Akosombo Dam operations, fuelwood harvesting pressure, salt pan expansion, pollution, and climate variability impacts, organised by site and linked to the field signals that each pressure produces in the monitoring data.</w:t>
      </w:r>
    </w:p>
    <w:p w14:paraId="332DD2CA" w14:textId="77777777" w:rsidR="00327D8C" w:rsidRDefault="00327D8C">
      <w:pPr>
        <w:spacing w:before="60" w:after="60"/>
      </w:pPr>
    </w:p>
    <w:p w14:paraId="332DD2CB" w14:textId="77777777" w:rsidR="00327D8C" w:rsidRDefault="00000000">
      <w:pPr>
        <w:spacing w:before="60" w:after="60"/>
      </w:pPr>
      <w:r>
        <w:t>Chapter 10 describes the 80-station quarterly monitoring framework — how the network operates, how Community Change Agents maintain the station network, how data flows from field to national platform, and how the escalation protocol functions. This chapter is the primary reference for MESTI and MLNR planners designing and resourcing the next monitoring cycle.</w:t>
      </w:r>
    </w:p>
    <w:p w14:paraId="332DD2CC" w14:textId="77777777" w:rsidR="00327D8C" w:rsidRDefault="00327D8C">
      <w:pPr>
        <w:spacing w:before="60" w:after="60"/>
      </w:pPr>
    </w:p>
    <w:p w14:paraId="332DD2CD" w14:textId="77777777" w:rsidR="00327D8C" w:rsidRDefault="00000000">
      <w:pPr>
        <w:spacing w:before="60" w:after="60"/>
      </w:pPr>
      <w:r>
        <w:t>Chapter 11 presents the conclusions and management recommendations, organised by site and cluster, with institutional responsibilities and monitoring priorities specified. It is addressed to all decision-maker levels and provides the structured outputs from which programme management decisions can be taken immediately.</w:t>
      </w:r>
    </w:p>
    <w:p w14:paraId="332DD2CE" w14:textId="77777777" w:rsidR="00327D8C" w:rsidRDefault="00327D8C">
      <w:pPr>
        <w:spacing w:before="60" w:after="60"/>
      </w:pPr>
    </w:p>
    <w:p w14:paraId="332DD2CF" w14:textId="77777777" w:rsidR="00327D8C" w:rsidRDefault="00327D8C">
      <w:pPr>
        <w:spacing w:before="60" w:after="60"/>
      </w:pPr>
    </w:p>
    <w:p w14:paraId="332DD2D0" w14:textId="77777777" w:rsidR="00327D8C" w:rsidRDefault="00000000">
      <w:pPr>
        <w:pStyle w:val="Heading2"/>
      </w:pPr>
      <w:r>
        <w:t>1.5 Relationship to the Four-Report Architecture</w:t>
      </w:r>
    </w:p>
    <w:p w14:paraId="332DD2D1" w14:textId="77777777" w:rsidR="00327D8C" w:rsidRDefault="00327D8C">
      <w:pPr>
        <w:spacing w:before="60" w:after="60"/>
      </w:pPr>
    </w:p>
    <w:p w14:paraId="332DD2D2" w14:textId="77777777" w:rsidR="00327D8C" w:rsidRDefault="00000000">
      <w:pPr>
        <w:spacing w:before="60" w:after="60"/>
      </w:pPr>
      <w:r>
        <w:t>This report is one of four interconnected technical assessments that together constitute the Ghana Blue Carbon Assessment delivered under WACA ResIP 2. Understanding the architecture prevents duplication, clarifies the complementary roles of each report, and makes explicit the data flows that link field condition findings to carbon market and policy reporting outcomes.</w:t>
      </w:r>
    </w:p>
    <w:p w14:paraId="332DD2D3" w14:textId="77777777" w:rsidR="00327D8C" w:rsidRDefault="00327D8C">
      <w:pPr>
        <w:spacing w:before="60" w:after="60"/>
      </w:pPr>
    </w:p>
    <w:p w14:paraId="332DD2D4" w14:textId="77777777" w:rsidR="00327D8C" w:rsidRDefault="00000000">
      <w:pPr>
        <w:spacing w:before="60" w:after="60"/>
      </w:pPr>
      <w:r>
        <w:t>The four reports and their distinct functions are as follows. The National MRV Framework Report establishes the governance architecture of the national monitoring system: the four institutional tiers, the three MRV layers — Ecological and Carbon Integrity, Environmental Pressure Surveillance, and Governance and Safeguard Assurance — the reporting cycle, the carbon accounting protocol, and the Keta pilot implementation detail. The Drone and EOSDA Monitoring Report provides the remote sensing layer: drone survey Area of Interest delineation, EOSDA satellite platform integration, and the NDMI- and NDVI-based alert thresholds that trigger ground-truthing at spatially defined monitoring locations. The Carbon Inventory Standalone Report — currently in preparation — will quantify above-ground biomass, below-ground biomass, deadwood, and soil organic carbon stocks in tonnes per hectare at Permanent Sample Plot locations, providing the baseline carbon stock numbers from which future emissions reductions and sequestration increments will be calculated. This report — the Ecosystem Health Monitoring Report — provides the field-based ecological condition assessment that connects and validates the other three.</w:t>
      </w:r>
    </w:p>
    <w:p w14:paraId="332DD2D5" w14:textId="77777777" w:rsidR="00327D8C" w:rsidRDefault="00327D8C">
      <w:pPr>
        <w:spacing w:before="60" w:after="60"/>
      </w:pPr>
    </w:p>
    <w:p w14:paraId="332DD2D6" w14:textId="77777777" w:rsidR="00327D8C" w:rsidRDefault="00000000">
      <w:pPr>
        <w:spacing w:before="60" w:after="60"/>
      </w:pPr>
      <w:r>
        <w:t>The data flows between these reports are directional and sequential. Ecosystem health condition findings from this report feed the carbon inventory in two ways: the cluster condition ratings identify which zones are appropriate candidates for Permanent Sample Plot establishment (Good-condition clusters are the primary candidates), and the ALERT-level findings at Anyanui-Tunu Road and the Ada-Songor interior lagoon identify zones where active carbon stock loss quantification is a priority. Ecosystem health condition data also feeds the MRV Framework directly: the two ALERT conditions documented in December 2025 are real-world examples of the ecological thresholds that the MRV escalation protocol is designed to detect and route to institutional response, and the 80-station quarterly network described in Chapter 10 of this report is the field data layer of MRV Layers I and II. Remote sensing alerts from the Drone and EOSDA report are cross-referenced with the physico-chemical station data from this report to distinguish between satellite-detected canopy changes driven by water chemistry stress and those driven by physical disturbance or direct vegetation removal.</w:t>
      </w:r>
    </w:p>
    <w:p w14:paraId="332DD2D7" w14:textId="77777777" w:rsidR="00327D8C" w:rsidRDefault="00327D8C">
      <w:pPr>
        <w:spacing w:before="60" w:after="60"/>
      </w:pPr>
    </w:p>
    <w:p w14:paraId="332DD2D8" w14:textId="77777777" w:rsidR="00327D8C" w:rsidRDefault="00000000">
      <w:pPr>
        <w:spacing w:before="60" w:after="60"/>
      </w:pPr>
      <w:r>
        <w:t>The architectural logic is this: a site rated Good-condition in the ecosystem health assessment supports straightforward carbon stock conservation claims. A site rated Stressed or ALERT requires a different carbon accounting treatment — one that acknowledges the risk of ongoing stock loss, adjusts additionality arguments accordingly, and builds the monitoring density necessary to detect further deterioration before it undermines verification. Ecosystem health condition, as established in this report, is the ecological input that makes the carbon inventory, the MRV framework, and the remote sensing monitoring system interpretable. It is not peripheral to the Ghana Blue Carbon Assessment. It is the baseline on which the credibility of the entire programme stands.</w:t>
      </w:r>
    </w:p>
    <w:p w14:paraId="332DD2D9" w14:textId="77777777" w:rsidR="00327D8C" w:rsidRDefault="00327D8C">
      <w:pPr>
        <w:spacing w:before="60" w:after="60"/>
      </w:pPr>
    </w:p>
    <w:p w14:paraId="332DD2DA" w14:textId="77777777" w:rsidR="00327D8C" w:rsidRDefault="00327D8C">
      <w:pPr>
        <w:spacing w:before="60" w:after="60"/>
      </w:pPr>
    </w:p>
    <w:p w14:paraId="332DD2DB" w14:textId="77777777" w:rsidR="00327D8C" w:rsidRDefault="00000000">
      <w:pPr>
        <w:spacing w:before="60" w:after="60"/>
      </w:pPr>
      <w:r>
        <w:t>Chapter 1 authored March 2026. Sources: Ecosystem Assessment of Keta and Songor Ramsar Sites (Ecological Nest Ltd., January 2026); Geo-Social Mangrove Extent Baseline Report (Ecological Nest Ltd., August 2025); Terms of Reference, Consulting Service for the Assessment of Blue Carbon Ecosystem Potentials of Ghana, MESTI/MLNR, WACA ResIP 2 P175525; MRV Framework Standalone Report, Chapter 7 (March 2026).</w:t>
      </w:r>
    </w:p>
    <w:p w14:paraId="332DD2DC" w14:textId="77777777" w:rsidR="00327D8C" w:rsidRDefault="00327D8C">
      <w:pPr>
        <w:spacing w:before="60" w:after="60"/>
      </w:pPr>
    </w:p>
    <w:p w14:paraId="332DD2DD" w14:textId="77777777" w:rsidR="00327D8C" w:rsidRDefault="00000000">
      <w:r>
        <w:br w:type="page"/>
      </w:r>
    </w:p>
    <w:p w14:paraId="332DD2DE" w14:textId="77777777" w:rsidR="00327D8C" w:rsidRDefault="00000000">
      <w:pPr>
        <w:pStyle w:val="Heading1"/>
        <w:pBdr>
          <w:bottom w:val="single" w:sz="8" w:space="4" w:color="1F6B75"/>
        </w:pBdr>
      </w:pPr>
      <w:r>
        <w:lastRenderedPageBreak/>
        <w:t>Chapter 2: Study Areas</w:t>
      </w:r>
    </w:p>
    <w:p w14:paraId="332DD2DF" w14:textId="77777777" w:rsidR="00327D8C" w:rsidRDefault="00327D8C">
      <w:pPr>
        <w:spacing w:before="60" w:after="60"/>
      </w:pPr>
    </w:p>
    <w:p w14:paraId="332DD2E0" w14:textId="77777777" w:rsidR="00327D8C" w:rsidRDefault="00327D8C">
      <w:pPr>
        <w:spacing w:before="60" w:after="60"/>
      </w:pPr>
    </w:p>
    <w:p w14:paraId="332DD2E1" w14:textId="77777777" w:rsidR="00327D8C" w:rsidRDefault="00000000">
      <w:pPr>
        <w:pStyle w:val="Heading2"/>
      </w:pPr>
      <w:r>
        <w:t>2.1 Keta Lagoon Complex Ramsar Site</w:t>
      </w:r>
    </w:p>
    <w:p w14:paraId="332DD2E2" w14:textId="77777777" w:rsidR="00327D8C" w:rsidRDefault="00327D8C">
      <w:pPr>
        <w:spacing w:before="60" w:after="60"/>
      </w:pPr>
    </w:p>
    <w:p w14:paraId="332DD2E3" w14:textId="77777777" w:rsidR="00327D8C" w:rsidRDefault="00000000">
      <w:pPr>
        <w:spacing w:before="60" w:after="60"/>
      </w:pPr>
      <w:r>
        <w:t>The Keta Lagoon Complex Ramsar Site (KLRS) is situated in the southern Volta Region, bounded by latitudes 5° 45' N and 6° 05' N and longitudes 0° 50' E and 1° 08' E, bordered to the west by the Volta River, to the south and east by the Gulf of Guinea, and to the north by the Accra-Lomé highway. Designated under the Ramsar Convention in 1992, the site covers 530 km² and stretches approximately 40 kilometres along the coast, encompassing open lagoon, brackish floodplain, marshland, inter-connecting creek systems, and the most extensive contiguous mangrove forest in Ghana.</w:t>
      </w:r>
    </w:p>
    <w:p w14:paraId="332DD2E4" w14:textId="77777777" w:rsidR="00327D8C" w:rsidRDefault="00327D8C">
      <w:pPr>
        <w:spacing w:before="60" w:after="60"/>
      </w:pPr>
    </w:p>
    <w:p w14:paraId="332DD2E5" w14:textId="77777777" w:rsidR="00327D8C" w:rsidRDefault="00000000">
      <w:pPr>
        <w:spacing w:before="60" w:after="60"/>
      </w:pPr>
      <w:r>
        <w:t>The defining ecological statistic of the KLRS is unambiguous: the site contains an estimated 20,717.95 hectares of mangroves — approximately 69% of Ghana's entire coastal mangrove resource. This concentration is not a gradual ecological transition from surrounding landscapes but a discrete, immense expanse of mangrove forest extending in large continuous stretches between the main lagoon body and the Volta River estuary. The 2024 geospatial baseline, using Sentinel-2 imagery and a Random Forest classification validated through 319 ground-truthed reference points, confirmed this figure as the most methodologically robust mangrove extent measurement Ghana has produced.</w:t>
      </w:r>
    </w:p>
    <w:p w14:paraId="332DD2E6" w14:textId="77777777" w:rsidR="00327D8C" w:rsidRDefault="00327D8C">
      <w:pPr>
        <w:spacing w:before="60" w:after="60"/>
      </w:pPr>
    </w:p>
    <w:p w14:paraId="332DD2E7" w14:textId="77777777" w:rsidR="00327D8C" w:rsidRDefault="00000000">
      <w:pPr>
        <w:spacing w:before="60" w:after="60"/>
      </w:pPr>
      <w:r>
        <w:t>The mangrove community at KLRS is structured by three dominant species occupying distinct hydrological niches: Rhizophora mangle on the intertidal fringe, Avicennia germinans in elevated back-mangrove zones with higher soil salinity, and Rhizophora racemosa in active creek systems where tidal exchange and nutrient flux support the tallest, structurally most complex stands — particularly in the Salo, Galotse, and Agortoe sub-zones confirmed by the December 2025 assessment as the best-developed remaining in the complex.</w:t>
      </w:r>
    </w:p>
    <w:p w14:paraId="332DD2E8" w14:textId="77777777" w:rsidR="00327D8C" w:rsidRDefault="00327D8C">
      <w:pPr>
        <w:spacing w:before="60" w:after="60"/>
      </w:pPr>
    </w:p>
    <w:p w14:paraId="332DD2E9" w14:textId="77777777" w:rsidR="00327D8C" w:rsidRDefault="00000000">
      <w:pPr>
        <w:spacing w:before="60" w:after="60"/>
      </w:pPr>
      <w:r>
        <w:t>Despite the scale of this resource, KLRS is under active deforestation pressure at an estimated 2.15% per year. The primary driver is Rhizophora harvesting for fish-smoking fuelwood — a practice deeply embedded in the coastal food economy. Women operating fish-smoking kilns in communities such as Agbastivi, Galotse, Bomigo, and Salo depend on mangrove wood for its burning characteristics, creating relentless demand across the most accessible stands. Approximately 70% of natural mangrove cover is degraded or fragmented, with the most severe losses near major settlements documented since 2000. The livelihood system that depends on mangrove-supported fish stocks is simultaneously the mechanism by which those stocks are undermined.</w:t>
      </w:r>
    </w:p>
    <w:p w14:paraId="332DD2EA" w14:textId="77777777" w:rsidR="00327D8C" w:rsidRDefault="00327D8C">
      <w:pPr>
        <w:spacing w:before="60" w:after="60"/>
      </w:pPr>
    </w:p>
    <w:p w14:paraId="332DD2EB" w14:textId="77777777" w:rsidR="00327D8C" w:rsidRDefault="00000000">
      <w:pPr>
        <w:spacing w:before="60" w:after="60"/>
      </w:pPr>
      <w:r>
        <w:t>The coastal morphology of KLRS amplifies these pressures. The lagoon is separated from the Gulf of Guinea by a narrow coastal ridge — only 2.5 kilometres at its widest point and 0.92 kilometres at its narrowest — whose structural integrity is essential to the salinity regime and tidal dynamics that support mangrove productivity. Since the Akosombo Dam's construction in 1964, over 90% of the Volta's natural sediment load has been trapped upstream, starving the coastline of the material needed to resist Atlantic erosion. The result is progressive coastal recession, increasing marine salinity intrusion, blockage of inter-connecting channels linking the main lagoon to the Avu lagoon to the north, and disruption of the drainage system that historically regulated lagoon water levels — landscape-level risks operating beyond community control.</w:t>
      </w:r>
    </w:p>
    <w:p w14:paraId="332DD2EC" w14:textId="77777777" w:rsidR="00327D8C" w:rsidRDefault="00327D8C">
      <w:pPr>
        <w:spacing w:before="60" w:after="60"/>
      </w:pPr>
    </w:p>
    <w:p w14:paraId="332DD2ED" w14:textId="77777777" w:rsidR="00327D8C" w:rsidRDefault="00000000">
      <w:pPr>
        <w:pStyle w:val="Heading3"/>
      </w:pPr>
      <w:r>
        <w:t>Ecological Sub-Zones and the Monitoring Network</w:t>
      </w:r>
    </w:p>
    <w:p w14:paraId="332DD2EE" w14:textId="77777777" w:rsidR="00327D8C" w:rsidRDefault="00327D8C">
      <w:pPr>
        <w:spacing w:before="60" w:after="60"/>
      </w:pPr>
    </w:p>
    <w:p w14:paraId="332DD2EF" w14:textId="77777777" w:rsidR="00327D8C" w:rsidRDefault="00000000">
      <w:pPr>
        <w:spacing w:before="60" w:after="60"/>
      </w:pPr>
      <w:r>
        <w:t>The December 2025 baseline assessment deployed sampling stations across nine ecological sub-zones spanning the full hydrological and pressure gradient of the complex.</w:t>
      </w:r>
    </w:p>
    <w:p w14:paraId="332DD2F0" w14:textId="77777777" w:rsidR="00327D8C" w:rsidRDefault="00327D8C">
      <w:pPr>
        <w:spacing w:before="60" w:after="60"/>
      </w:pPr>
    </w:p>
    <w:p w14:paraId="332DD2F1" w14:textId="77777777" w:rsidR="00327D8C" w:rsidRDefault="00000000">
      <w:pPr>
        <w:spacing w:before="60" w:after="60"/>
      </w:pPr>
      <w:r>
        <w:rPr>
          <w:b/>
          <w:bCs/>
        </w:rPr>
        <w:t>Anyanui</w:t>
      </w:r>
      <w:r>
        <w:t xml:space="preserve"> (northwestern estuary) is the Volta-Atlantic interface and the zone of maximum freshwater influence on the KLRS. The baseline recorded an ALERT-level water pH of 2.7 at the Anyanui-Tunu road station alongside </w:t>
      </w:r>
      <w:r>
        <w:lastRenderedPageBreak/>
        <w:t>observations of dead mangroves, indicating potential acid sulphate soil conditions that represent an active threat to Rhizophora root systems. This sub-zone is covered by the Anyanui Combine drone AoI (128 Ha).</w:t>
      </w:r>
    </w:p>
    <w:p w14:paraId="332DD2F2" w14:textId="77777777" w:rsidR="00327D8C" w:rsidRDefault="00327D8C">
      <w:pPr>
        <w:spacing w:before="60" w:after="60"/>
      </w:pPr>
    </w:p>
    <w:p w14:paraId="332DD2F3" w14:textId="77777777" w:rsidR="00327D8C" w:rsidRDefault="00000000">
      <w:pPr>
        <w:spacing w:before="60" w:after="60"/>
      </w:pPr>
      <w:r>
        <w:rPr>
          <w:b/>
          <w:bCs/>
        </w:rPr>
        <w:t>Dzita-Akplotorkor</w:t>
      </w:r>
      <w:r>
        <w:t xml:space="preserve"> (western lagoon bank) records the complex's highest salinity (40 ppt) and conductivity (63.1 μS at Dzita), reflecting evaporative concentration in the partially enclosed lagoon. It marks the high-salinity extreme of the KLRS gradient and provides the reference baseline for detecting hydrological deterioration.</w:t>
      </w:r>
    </w:p>
    <w:p w14:paraId="332DD2F4" w14:textId="77777777" w:rsidR="00327D8C" w:rsidRDefault="00327D8C">
      <w:pPr>
        <w:spacing w:before="60" w:after="60"/>
      </w:pPr>
    </w:p>
    <w:p w14:paraId="332DD2F5" w14:textId="77777777" w:rsidR="00327D8C" w:rsidRDefault="00000000">
      <w:pPr>
        <w:spacing w:before="60" w:after="60"/>
      </w:pPr>
      <w:r>
        <w:rPr>
          <w:b/>
          <w:bCs/>
        </w:rPr>
        <w:t>Saviatula</w:t>
      </w:r>
      <w:r>
        <w:t xml:space="preserve"> (mid-lagoon transition) connects the Volta-influenced northwest with the more saline interior, resolving the critical midpoint on the KLRS salinity gradient.</w:t>
      </w:r>
    </w:p>
    <w:p w14:paraId="332DD2F6" w14:textId="77777777" w:rsidR="00327D8C" w:rsidRDefault="00327D8C">
      <w:pPr>
        <w:spacing w:before="60" w:after="60"/>
      </w:pPr>
    </w:p>
    <w:p w14:paraId="332DD2F7" w14:textId="77777777" w:rsidR="00327D8C" w:rsidRDefault="00000000">
      <w:pPr>
        <w:spacing w:before="60" w:after="60"/>
      </w:pPr>
      <w:r>
        <w:rPr>
          <w:b/>
          <w:bCs/>
        </w:rPr>
        <w:t>Salo</w:t>
      </w:r>
      <w:r>
        <w:t xml:space="preserve"> (northern mangrove corridor) is the northern gateway to the central mangrove core, within the Salo-Agortoe Stretch drone AoI (525 Ha). The Salo mangrove market sampling site reflects this sub-zone's direct interface between community resource extraction and mangrove habitat.</w:t>
      </w:r>
    </w:p>
    <w:p w14:paraId="332DD2F8" w14:textId="77777777" w:rsidR="00327D8C" w:rsidRDefault="00327D8C">
      <w:pPr>
        <w:spacing w:before="60" w:after="60"/>
      </w:pPr>
    </w:p>
    <w:p w14:paraId="332DD2F9" w14:textId="77777777" w:rsidR="00327D8C" w:rsidRDefault="00000000">
      <w:pPr>
        <w:spacing w:before="60" w:after="60"/>
      </w:pPr>
      <w:r>
        <w:rPr>
          <w:b/>
          <w:bCs/>
        </w:rPr>
        <w:t>Galotse-Agortoe-Agbastivi</w:t>
      </w:r>
      <w:r>
        <w:t xml:space="preserve"> is the central mangrove core — the zone where the best-developed Rhizophora racemosa stands are concentrated, soil humus values are highest (Galotse 40.6%, Agortoe 37.5%), and active organic matter cycling is most evident. This sub-zone sits within the Agatsivi-Agortoe drone AoI (762 Ha) and serves as the primary ecological benchmark against which degraded sub-zones elsewhere in the complex are rated.</w:t>
      </w:r>
    </w:p>
    <w:p w14:paraId="332DD2FA" w14:textId="77777777" w:rsidR="00327D8C" w:rsidRDefault="00327D8C">
      <w:pPr>
        <w:spacing w:before="60" w:after="60"/>
      </w:pPr>
    </w:p>
    <w:p w14:paraId="332DD2FB" w14:textId="77777777" w:rsidR="00327D8C" w:rsidRDefault="00000000">
      <w:pPr>
        <w:spacing w:before="60" w:after="60"/>
      </w:pPr>
      <w:r>
        <w:rPr>
          <w:b/>
          <w:bCs/>
        </w:rPr>
        <w:t>Aborlorvi-Norlopi</w:t>
      </w:r>
      <w:r>
        <w:t xml:space="preserve"> (northeastern restoration zone) is the designated priority restoration area, covered by the 52-Ha Aborlorvi-Norlopi drone AoI. Monitoring at this sub-zone is specifically designed to determine whether hydrological conditions — salinity, soil moisture, nutrient availability — are suitable for mangrove re-establishment. It is the primary site where ecosystem health data directly informs restoration investment decisions.</w:t>
      </w:r>
    </w:p>
    <w:p w14:paraId="332DD2FC" w14:textId="77777777" w:rsidR="00327D8C" w:rsidRDefault="00327D8C">
      <w:pPr>
        <w:spacing w:before="60" w:after="60"/>
      </w:pPr>
    </w:p>
    <w:p w14:paraId="332DD2FD" w14:textId="77777777" w:rsidR="00327D8C" w:rsidRDefault="00000000">
      <w:pPr>
        <w:spacing w:before="60" w:after="60"/>
      </w:pPr>
      <w:r>
        <w:rPr>
          <w:b/>
          <w:bCs/>
        </w:rPr>
        <w:t>Genui</w:t>
      </w:r>
      <w:r>
        <w:t xml:space="preserve"> (northeast reference zone) provides the ecological baseline for the lagoon's northeastern conditions, positioned away from the dominant fuelwood pressure of the central lagoon communities.</w:t>
      </w:r>
    </w:p>
    <w:p w14:paraId="332DD2FE" w14:textId="77777777" w:rsidR="00327D8C" w:rsidRDefault="00327D8C">
      <w:pPr>
        <w:spacing w:before="60" w:after="60"/>
      </w:pPr>
    </w:p>
    <w:p w14:paraId="332DD2FF" w14:textId="77777777" w:rsidR="00327D8C" w:rsidRDefault="00000000">
      <w:pPr>
        <w:spacing w:before="60" w:after="60"/>
      </w:pPr>
      <w:r>
        <w:rPr>
          <w:b/>
          <w:bCs/>
        </w:rPr>
        <w:t>Afiadenyigba-Havedzi</w:t>
      </w:r>
      <w:r>
        <w:t xml:space="preserve"> (southeastern lagoon bank) characterises the southeastern lagoon margin under moderate salinity and periodic inundation, with soil moisture of 26.4% at Afiadenyigba bridge.</w:t>
      </w:r>
    </w:p>
    <w:p w14:paraId="332DD300" w14:textId="77777777" w:rsidR="00327D8C" w:rsidRDefault="00327D8C">
      <w:pPr>
        <w:spacing w:before="60" w:after="60"/>
      </w:pPr>
    </w:p>
    <w:p w14:paraId="332DD301" w14:textId="77777777" w:rsidR="00327D8C" w:rsidRDefault="00000000">
      <w:pPr>
        <w:spacing w:before="60" w:after="60"/>
      </w:pPr>
      <w:r>
        <w:rPr>
          <w:b/>
          <w:bCs/>
        </w:rPr>
        <w:t>Vodza-Woe-Anloga</w:t>
      </w:r>
      <w:r>
        <w:t xml:space="preserve"> (southeastern extent) spans the most densely populated stretch of the KLRS coastal fringe from Vodza through Woe to Anloga, where pH values of 7.8–8.2 reflect increasing marine influence at the lagoon's most intensively used margin.</w:t>
      </w:r>
    </w:p>
    <w:p w14:paraId="332DD302" w14:textId="77777777" w:rsidR="00327D8C" w:rsidRDefault="00327D8C">
      <w:pPr>
        <w:spacing w:before="60" w:after="60"/>
      </w:pPr>
    </w:p>
    <w:p w14:paraId="332DD303" w14:textId="77777777" w:rsidR="00327D8C" w:rsidRDefault="00327D8C">
      <w:pPr>
        <w:spacing w:before="60" w:after="60"/>
      </w:pPr>
    </w:p>
    <w:p w14:paraId="332DD304" w14:textId="77777777" w:rsidR="00327D8C" w:rsidRDefault="00000000">
      <w:pPr>
        <w:pStyle w:val="Heading2"/>
      </w:pPr>
      <w:r>
        <w:t>2.2 Ada-Songor Lagoon System</w:t>
      </w:r>
    </w:p>
    <w:p w14:paraId="332DD305" w14:textId="77777777" w:rsidR="00327D8C" w:rsidRDefault="00327D8C">
      <w:pPr>
        <w:spacing w:before="60" w:after="60"/>
      </w:pPr>
    </w:p>
    <w:p w14:paraId="332DD306" w14:textId="77777777" w:rsidR="00327D8C" w:rsidRDefault="00000000">
      <w:pPr>
        <w:spacing w:before="60" w:after="60"/>
      </w:pPr>
      <w:r>
        <w:t>The Ada-Songor Lagoon System, located approximately 100 kilometres west of Keta at the mouth of the Volta River in the Greater Accra Region, comprises the Songor Ramsar Site and UNESCO Biosphere Reserve. The Songor Lagoon covers 51,133 hectares across low-lying terrain (highest point under 10 metres above sea level), encompassing three structurally distinct habitat types: a brackish lagoon system including the main Songor Lagoon and associated lagoons at Kadza, Kunye, and Truku; a riverine ecosystem comprising the lower Volta River, inter-connected creeks, and floodplains; and a marine coastal fringe. The open water extends approximately 20 kilometres along the coast and 8 kilometres inland behind a narrow sand dune on which communities including Pute and Totokpoe are situated.</w:t>
      </w:r>
    </w:p>
    <w:p w14:paraId="332DD307" w14:textId="77777777" w:rsidR="00327D8C" w:rsidRDefault="00327D8C">
      <w:pPr>
        <w:spacing w:before="60" w:after="60"/>
      </w:pPr>
    </w:p>
    <w:p w14:paraId="332DD308" w14:textId="77777777" w:rsidR="00327D8C" w:rsidRDefault="00000000">
      <w:pPr>
        <w:spacing w:before="60" w:after="60"/>
      </w:pPr>
      <w:r>
        <w:t xml:space="preserve">In ecological terms, Ada-Songor presents a stark contrast to Keta. The Songor system retains only 465.76 hectares of mangroves — approximately 2% of Ghana's national total — distributed as fragmented, stressed patches across a landscape where salt pan expansion has progressively displaced wetland vegetation. Small </w:t>
      </w:r>
      <w:r>
        <w:lastRenderedPageBreak/>
        <w:t>mangrove remnants persist in the intermediate salinity zones between hyper-saline ponds and the near-freshwater Volta estuary influence; the near-complete displacement of mangrove forest by industrial and artisanal salt mining is visible in GIS landcover data and confirmed by community testimony from Totope and Obane.</w:t>
      </w:r>
    </w:p>
    <w:p w14:paraId="332DD309" w14:textId="77777777" w:rsidR="00327D8C" w:rsidRDefault="00327D8C">
      <w:pPr>
        <w:spacing w:before="60" w:after="60"/>
      </w:pPr>
    </w:p>
    <w:p w14:paraId="332DD30A" w14:textId="77777777" w:rsidR="00327D8C" w:rsidRDefault="00000000">
      <w:pPr>
        <w:spacing w:before="60" w:after="60"/>
      </w:pPr>
      <w:r>
        <w:t>The system's hydrology has been fundamentally altered by the Akosombo Dam, constructed in 1964 approximately 60 kilometres upstream. The dam traps over 90% of the Volta's natural sediment load, dramatically reduces dry-season freshwater discharge to Ada-Songor, and allows marine salinity intrusion to penetrate further inland for longer periods than the pre-dam baseline. Communities in Azizanya and Totope report coastal erosion, lagoon siltation, and declining fish catches as direct consequences — conditions confirmed by the December 2025 monitoring data. The dam's legacy is not a local management problem; it is a national infrastructure constraint whose ecological consequences at Ada-Songor must be tracked systematically and factored into any restoration investment.</w:t>
      </w:r>
    </w:p>
    <w:p w14:paraId="332DD30B" w14:textId="77777777" w:rsidR="00327D8C" w:rsidRDefault="00327D8C">
      <w:pPr>
        <w:spacing w:before="60" w:after="60"/>
      </w:pPr>
    </w:p>
    <w:p w14:paraId="332DD30C" w14:textId="77777777" w:rsidR="00327D8C" w:rsidRDefault="00000000">
      <w:pPr>
        <w:spacing w:before="60" w:after="60"/>
      </w:pPr>
      <w:r>
        <w:t>The Ada-Songor system also sustains significant cattle grazing pressure on wetland margins, with grazing-associated organic inputs — particularly concentrated at Obane — producing soil nitrate values of 984 mg/kg and phosphate of 705 mg/kg, ten to twenty times higher than comparable stations elsewhere. Commercial salt production, artisanal fishing, and cattle grazing intersect in a complex livelihood economy whose pressures the monitoring network must track and quantify.</w:t>
      </w:r>
    </w:p>
    <w:p w14:paraId="332DD30D" w14:textId="77777777" w:rsidR="00327D8C" w:rsidRDefault="00327D8C">
      <w:pPr>
        <w:spacing w:before="60" w:after="60"/>
      </w:pPr>
    </w:p>
    <w:p w14:paraId="332DD30E" w14:textId="77777777" w:rsidR="00327D8C" w:rsidRDefault="00000000">
      <w:pPr>
        <w:pStyle w:val="Heading3"/>
      </w:pPr>
      <w:r>
        <w:t>Ecological Sub-Zones and the Monitoring Network</w:t>
      </w:r>
    </w:p>
    <w:p w14:paraId="332DD30F" w14:textId="77777777" w:rsidR="00327D8C" w:rsidRDefault="00327D8C">
      <w:pPr>
        <w:spacing w:before="60" w:after="60"/>
      </w:pPr>
    </w:p>
    <w:p w14:paraId="332DD310" w14:textId="77777777" w:rsidR="00327D8C" w:rsidRDefault="00000000">
      <w:pPr>
        <w:spacing w:before="60" w:after="60"/>
      </w:pPr>
      <w:r>
        <w:t>Twenty-three monitoring stations at Ada-Songor are distributed across four ecological sub-zones that capture the full hydrological gradient from near-freshwater Volta influence to hyper-saline interior lagoon.</w:t>
      </w:r>
    </w:p>
    <w:p w14:paraId="332DD311" w14:textId="77777777" w:rsidR="00327D8C" w:rsidRDefault="00327D8C">
      <w:pPr>
        <w:spacing w:before="60" w:after="60"/>
      </w:pPr>
    </w:p>
    <w:p w14:paraId="332DD312" w14:textId="77777777" w:rsidR="00327D8C" w:rsidRDefault="00000000">
      <w:pPr>
        <w:spacing w:before="60" w:after="60"/>
      </w:pPr>
      <w:r>
        <w:rPr>
          <w:b/>
          <w:bCs/>
        </w:rPr>
        <w:t>Azizanya-Ayigbo</w:t>
      </w:r>
      <w:r>
        <w:t xml:space="preserve"> (Volta estuary interface, low salinity baseline) is the freshwater end of the system's ecological gradient — salinity 0.2 ppt, conductivity 2.64–6.23 μS — providing the reference baseline against which salinisation trends in the interior lagoon are detected and quantified through quarterly monitoring at Azizanya-Kewunor bridge and Ayigbo bridge.</w:t>
      </w:r>
    </w:p>
    <w:p w14:paraId="332DD313" w14:textId="77777777" w:rsidR="00327D8C" w:rsidRDefault="00327D8C">
      <w:pPr>
        <w:spacing w:before="60" w:after="60"/>
      </w:pPr>
    </w:p>
    <w:p w14:paraId="332DD314" w14:textId="77777777" w:rsidR="00327D8C" w:rsidRDefault="00000000">
      <w:pPr>
        <w:spacing w:before="60" w:after="60"/>
      </w:pPr>
      <w:r>
        <w:rPr>
          <w:b/>
          <w:bCs/>
        </w:rPr>
        <w:t>Patukope-Pute</w:t>
      </w:r>
      <w:r>
        <w:t xml:space="preserve"> (lagoon intake and critical acid sulphate risk zone) is the hydrologically critical zone where the Songor lagoon receives its primary water inputs from the estuary system. Salinity at Pute lagoon intake reached 28.6 ppt — the highest at Ada-Songor — while soil pH of 4.78 at Pute lagoon indicates acid sulphate conditions comparable in severity to the ALERT-level finding at Keta's Anyanui-Tunu road cluster. Degraded black mangroves persist here under combined pressure from high salinity, acid sulphate soils, and salt pan encroachment — conditions the quarterly monitoring network is designed to track before they become irreversible.</w:t>
      </w:r>
    </w:p>
    <w:p w14:paraId="332DD315" w14:textId="77777777" w:rsidR="00327D8C" w:rsidRDefault="00327D8C">
      <w:pPr>
        <w:spacing w:before="60" w:after="60"/>
      </w:pPr>
    </w:p>
    <w:p w14:paraId="332DD316" w14:textId="77777777" w:rsidR="00327D8C" w:rsidRDefault="00000000">
      <w:pPr>
        <w:spacing w:before="60" w:after="60"/>
      </w:pPr>
      <w:r>
        <w:rPr>
          <w:b/>
          <w:bCs/>
        </w:rPr>
        <w:t>Futuenya-Big Ada creeks</w:t>
      </w:r>
      <w:r>
        <w:t xml:space="preserve"> (transitional hydrological zone) occupies the intermediate zone between Volta freshwater influence and the hyper-saline interior. Dissolved oxygen at Futuenya and Luhue creek bridges (6.09–6.91 mg/l) is among the highest in the Ada-Songor network. Intermediate brackish salinity across this sub-zone represents the ecological space where mangrove regeneration potential is highest if hydrological conditions can be stabilised.</w:t>
      </w:r>
    </w:p>
    <w:p w14:paraId="332DD317" w14:textId="77777777" w:rsidR="00327D8C" w:rsidRDefault="00327D8C">
      <w:pPr>
        <w:spacing w:before="60" w:after="60"/>
      </w:pPr>
    </w:p>
    <w:p w14:paraId="332DD318" w14:textId="77777777" w:rsidR="00327D8C" w:rsidRDefault="00000000">
      <w:pPr>
        <w:spacing w:before="60" w:after="60"/>
      </w:pPr>
      <w:r>
        <w:rPr>
          <w:b/>
          <w:bCs/>
        </w:rPr>
        <w:t>Wasakuse-Togbloku-Obane</w:t>
      </w:r>
      <w:r>
        <w:t xml:space="preserve"> (interior lagoon, cattle enrichment hotspot, restoration evidence) is the most complex Ada-Songor sub-zone. At Obane, restoration is underway and measurable: humus content of 26.0% and soil temperature of 34.2°C — lower than 38.4°C at the exposed Pute walkway — indicate canopy re-establishment is already generating the cooler, organic-accumulating soils in which blue carbon sequestration operates. Extreme nutrient enrichment from cattle grazing requires monitoring to determine whether eutrophication is developing that could undermine these restoration outcomes.</w:t>
      </w:r>
    </w:p>
    <w:p w14:paraId="332DD319" w14:textId="77777777" w:rsidR="00327D8C" w:rsidRDefault="00327D8C">
      <w:pPr>
        <w:spacing w:before="60" w:after="60"/>
      </w:pPr>
    </w:p>
    <w:p w14:paraId="332DD31A" w14:textId="77777777" w:rsidR="00327D8C" w:rsidRDefault="00327D8C">
      <w:pPr>
        <w:spacing w:before="60" w:after="60"/>
      </w:pPr>
    </w:p>
    <w:p w14:paraId="332DD31B" w14:textId="77777777" w:rsidR="00327D8C" w:rsidRDefault="00000000">
      <w:pPr>
        <w:pStyle w:val="Heading2"/>
      </w:pPr>
      <w:r>
        <w:lastRenderedPageBreak/>
        <w:t>2.3 Why These Two Sites Together Define Ghana's Blue Carbon Programme</w:t>
      </w:r>
    </w:p>
    <w:p w14:paraId="332DD31C" w14:textId="77777777" w:rsidR="00327D8C" w:rsidRDefault="00327D8C">
      <w:pPr>
        <w:spacing w:before="60" w:after="60"/>
      </w:pPr>
    </w:p>
    <w:p w14:paraId="332DD31D" w14:textId="77777777" w:rsidR="00327D8C" w:rsidRDefault="00000000">
      <w:pPr>
        <w:spacing w:before="60" w:after="60"/>
      </w:pPr>
      <w:r>
        <w:t>The Keta Lagoon Complex and the Ada-Songor Lagoon System are not two parallel projects operating independently. They are the two sites that together constitute the near-totality of Ghana's functional coastal blue carbon sink.</w:t>
      </w:r>
    </w:p>
    <w:p w14:paraId="332DD31E" w14:textId="77777777" w:rsidR="00327D8C" w:rsidRDefault="00327D8C">
      <w:pPr>
        <w:spacing w:before="60" w:after="60"/>
      </w:pPr>
    </w:p>
    <w:p w14:paraId="332DD31F" w14:textId="77777777" w:rsidR="00327D8C" w:rsidRDefault="00000000">
      <w:pPr>
        <w:spacing w:before="60" w:after="60"/>
      </w:pPr>
      <w:r>
        <w:t>Keta provides the conservation case: 20,717.95 hectares of existing mangrove stock — 69% of the national resource — whose ecological integrity is the primary determinant of whether Ghana can claim credible, verifiable blue carbon outcomes at national scale. If Keta's ecosystem health deteriorates through acid sulphate expansion, progressive salinisation, fuelwood-driven deforestation, or coastal destabilisation, the credibility of Ghana's carbon accounting weakens and the livelihoods of communities dependent on lagoon fish stocks and mangrove ecosystem services erode irreversibly. The ALERT condition documented at Anyanui-Tunu road in December 2025 is the first quantitative evidence that specific zones within this irreplaceable asset are approaching those thresholds.</w:t>
      </w:r>
    </w:p>
    <w:p w14:paraId="332DD320" w14:textId="77777777" w:rsidR="00327D8C" w:rsidRDefault="00327D8C">
      <w:pPr>
        <w:spacing w:before="60" w:after="60"/>
      </w:pPr>
    </w:p>
    <w:p w14:paraId="332DD321" w14:textId="77777777" w:rsidR="00327D8C" w:rsidRDefault="00000000">
      <w:pPr>
        <w:spacing w:before="60" w:after="60"/>
      </w:pPr>
      <w:r>
        <w:t>Ada-Songor provides the restoration case: a degraded, internationally recognised system where 465.76 hectares of mangrove remnants persist, where restoration outcomes are already measurable at Obane, and where the drivers of degradation — dam-altered hydrology, salt pan encroachment, cattle grazing — are documented with sufficient precision to inform targeted intervention. Ada-Songor is where Ghana demonstrates that blue carbon restoration, not only conservation, is achievable and verifiable at programme scale.</w:t>
      </w:r>
    </w:p>
    <w:p w14:paraId="332DD322" w14:textId="77777777" w:rsidR="00327D8C" w:rsidRDefault="00327D8C">
      <w:pPr>
        <w:spacing w:before="60" w:after="60"/>
      </w:pPr>
    </w:p>
    <w:p w14:paraId="332DD323" w14:textId="77777777" w:rsidR="00327D8C" w:rsidRDefault="00000000">
      <w:pPr>
        <w:spacing w:before="60" w:after="60"/>
      </w:pPr>
      <w:r>
        <w:t>Together, these two sites are where Ghana must demonstrate, monitor, and verify blue carbon outcomes to fulfil NDC commitments, meet Ramsar reporting obligations, and attract international climate finance. The ecosystem health condition of both sites — assessed through 387 water samples, 168 soil samples, and 65 georeferenced station positions collected in December 2025 — is the ecological foundation on which the credibility of every carbon market claim, governance arrangement, and community livelihood co-benefit in this programme rests.</w:t>
      </w:r>
    </w:p>
    <w:p w14:paraId="332DD324" w14:textId="77777777" w:rsidR="00327D8C" w:rsidRDefault="00327D8C">
      <w:pPr>
        <w:spacing w:before="60" w:after="60"/>
      </w:pPr>
    </w:p>
    <w:p w14:paraId="332DD325" w14:textId="77777777" w:rsidR="00327D8C" w:rsidRDefault="00327D8C">
      <w:pPr>
        <w:spacing w:before="60" w:after="60"/>
      </w:pPr>
    </w:p>
    <w:p w14:paraId="332DD326" w14:textId="77777777" w:rsidR="00327D8C" w:rsidRDefault="00000000">
      <w:pPr>
        <w:pStyle w:val="Heading2"/>
      </w:pPr>
      <w:r>
        <w:t>2.4 Sampling Coverage Summary</w:t>
      </w:r>
    </w:p>
    <w:p w14:paraId="332DD327" w14:textId="77777777" w:rsidR="00327D8C" w:rsidRDefault="00327D8C">
      <w:pPr>
        <w:spacing w:before="60" w:after="60"/>
      </w:pPr>
    </w:p>
    <w:p w14:paraId="332DD328" w14:textId="77777777" w:rsidR="00327D8C" w:rsidRDefault="00000000">
      <w:pPr>
        <w:spacing w:before="60" w:after="60"/>
      </w:pPr>
      <w:r>
        <w:rPr>
          <w:b/>
          <w:bCs/>
        </w:rPr>
        <w:t>Table 2.1: Keta Lagoon Complex — Cluster Coverage by Ecological Zone</w:t>
      </w:r>
    </w:p>
    <w:p w14:paraId="332DD329"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27D8C" w14:paraId="332DD32F"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2A" w14:textId="77777777" w:rsidR="00327D8C" w:rsidRDefault="00000000">
            <w:r>
              <w:rPr>
                <w:b/>
                <w:bCs/>
                <w:color w:val="FFFFFF"/>
                <w:sz w:val="18"/>
                <w:szCs w:val="18"/>
              </w:rPr>
              <w:t>Cluster</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2B" w14:textId="77777777" w:rsidR="00327D8C" w:rsidRDefault="00000000">
            <w:r>
              <w:rPr>
                <w:b/>
                <w:bCs/>
                <w:color w:val="FFFFFF"/>
                <w:sz w:val="18"/>
                <w:szCs w:val="18"/>
              </w:rPr>
              <w:t>Ecological Type</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2C" w14:textId="77777777" w:rsidR="00327D8C" w:rsidRDefault="00000000">
            <w:r>
              <w:rPr>
                <w:b/>
                <w:bCs/>
                <w:color w:val="FFFFFF"/>
                <w:sz w:val="18"/>
                <w:szCs w:val="18"/>
              </w:rPr>
              <w:t>Water Stations</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2D" w14:textId="77777777" w:rsidR="00327D8C" w:rsidRDefault="00000000">
            <w:r>
              <w:rPr>
                <w:b/>
                <w:bCs/>
                <w:color w:val="FFFFFF"/>
                <w:sz w:val="18"/>
                <w:szCs w:val="18"/>
              </w:rPr>
              <w:t>Soil Stations</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2E" w14:textId="77777777" w:rsidR="00327D8C" w:rsidRDefault="00000000">
            <w:r>
              <w:rPr>
                <w:b/>
                <w:bCs/>
                <w:color w:val="FFFFFF"/>
                <w:sz w:val="18"/>
                <w:szCs w:val="18"/>
              </w:rPr>
              <w:t>Drone AoI Overlap</w:t>
            </w:r>
          </w:p>
        </w:tc>
      </w:tr>
      <w:tr w:rsidR="00327D8C" w14:paraId="332DD335"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0" w14:textId="77777777" w:rsidR="00327D8C" w:rsidRDefault="00000000">
            <w:r>
              <w:rPr>
                <w:sz w:val="18"/>
                <w:szCs w:val="18"/>
              </w:rPr>
              <w:t>Anyanui</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1" w14:textId="77777777" w:rsidR="00327D8C" w:rsidRDefault="00000000">
            <w:r>
              <w:rPr>
                <w:sz w:val="18"/>
                <w:szCs w:val="18"/>
              </w:rPr>
              <w:t>Northwestern estuary, Volta-Atlantic interface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2" w14:textId="77777777" w:rsidR="00327D8C" w:rsidRDefault="00000000">
            <w:r>
              <w:rPr>
                <w:sz w:val="18"/>
                <w:szCs w:val="18"/>
              </w:rPr>
              <w:t>6</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3"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4" w14:textId="77777777" w:rsidR="00327D8C" w:rsidRDefault="00000000">
            <w:r>
              <w:rPr>
                <w:sz w:val="18"/>
                <w:szCs w:val="18"/>
              </w:rPr>
              <w:t>Anyanui Combine (128 Ha)</w:t>
            </w:r>
          </w:p>
        </w:tc>
      </w:tr>
      <w:tr w:rsidR="00327D8C" w14:paraId="332DD33B"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6" w14:textId="77777777" w:rsidR="00327D8C" w:rsidRDefault="00000000">
            <w:r>
              <w:rPr>
                <w:sz w:val="18"/>
                <w:szCs w:val="18"/>
              </w:rPr>
              <w:t>Dzita-Akplotorkor</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7" w14:textId="77777777" w:rsidR="00327D8C" w:rsidRDefault="00000000">
            <w:r>
              <w:rPr>
                <w:sz w:val="18"/>
                <w:szCs w:val="18"/>
              </w:rPr>
              <w:t>Western lagoon bank, high-salinity zone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8" w14:textId="77777777" w:rsidR="00327D8C" w:rsidRDefault="00000000">
            <w:r>
              <w:rPr>
                <w:sz w:val="18"/>
                <w:szCs w:val="18"/>
              </w:rPr>
              <w:t>4</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9"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A" w14:textId="77777777" w:rsidR="00327D8C" w:rsidRDefault="00000000">
            <w:r>
              <w:rPr>
                <w:sz w:val="18"/>
                <w:szCs w:val="18"/>
              </w:rPr>
              <w:t>—</w:t>
            </w:r>
          </w:p>
        </w:tc>
      </w:tr>
      <w:tr w:rsidR="00327D8C" w14:paraId="332DD341"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C" w14:textId="77777777" w:rsidR="00327D8C" w:rsidRDefault="00000000">
            <w:r>
              <w:rPr>
                <w:sz w:val="18"/>
                <w:szCs w:val="18"/>
              </w:rPr>
              <w:t>Saviatula</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D" w14:textId="77777777" w:rsidR="00327D8C" w:rsidRDefault="00000000">
            <w:r>
              <w:rPr>
                <w:sz w:val="18"/>
                <w:szCs w:val="18"/>
              </w:rPr>
              <w:t>Mid-lagoon transition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E"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3F"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0" w14:textId="77777777" w:rsidR="00327D8C" w:rsidRDefault="00000000">
            <w:r>
              <w:rPr>
                <w:sz w:val="18"/>
                <w:szCs w:val="18"/>
              </w:rPr>
              <w:t>—</w:t>
            </w:r>
          </w:p>
        </w:tc>
      </w:tr>
      <w:tr w:rsidR="00327D8C" w14:paraId="332DD347"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2" w14:textId="77777777" w:rsidR="00327D8C" w:rsidRDefault="00000000">
            <w:r>
              <w:rPr>
                <w:sz w:val="18"/>
                <w:szCs w:val="18"/>
              </w:rPr>
              <w:t>Salo</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3" w14:textId="77777777" w:rsidR="00327D8C" w:rsidRDefault="00000000">
            <w:r>
              <w:rPr>
                <w:sz w:val="18"/>
                <w:szCs w:val="18"/>
              </w:rPr>
              <w:t>Northern mangrove corridor</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4"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5"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6" w14:textId="77777777" w:rsidR="00327D8C" w:rsidRDefault="00000000">
            <w:r>
              <w:rPr>
                <w:sz w:val="18"/>
                <w:szCs w:val="18"/>
              </w:rPr>
              <w:t>Salo-Agortoe Stretch (525 Ha)</w:t>
            </w:r>
          </w:p>
        </w:tc>
      </w:tr>
      <w:tr w:rsidR="00327D8C" w14:paraId="332DD34D"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8" w14:textId="77777777" w:rsidR="00327D8C" w:rsidRDefault="00000000">
            <w:r>
              <w:rPr>
                <w:sz w:val="18"/>
                <w:szCs w:val="18"/>
              </w:rPr>
              <w:t>Galotse-Agortoe-Agbastivi</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9" w14:textId="77777777" w:rsidR="00327D8C" w:rsidRDefault="00000000">
            <w:r>
              <w:rPr>
                <w:sz w:val="18"/>
                <w:szCs w:val="18"/>
              </w:rPr>
              <w:t>Central mangrove core, best-developed Rhizophora</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A" w14:textId="77777777" w:rsidR="00327D8C" w:rsidRDefault="00000000">
            <w:r>
              <w:rPr>
                <w:sz w:val="18"/>
                <w:szCs w:val="18"/>
              </w:rPr>
              <w:t>8</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B" w14:textId="77777777" w:rsidR="00327D8C" w:rsidRDefault="00000000">
            <w:r>
              <w:rPr>
                <w:sz w:val="18"/>
                <w:szCs w:val="18"/>
              </w:rPr>
              <w:t>5</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C" w14:textId="77777777" w:rsidR="00327D8C" w:rsidRDefault="00000000">
            <w:r>
              <w:rPr>
                <w:sz w:val="18"/>
                <w:szCs w:val="18"/>
              </w:rPr>
              <w:t>Agatsivi-Agortoe (762 Ha)</w:t>
            </w:r>
          </w:p>
        </w:tc>
      </w:tr>
      <w:tr w:rsidR="00327D8C" w14:paraId="332DD35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E" w14:textId="77777777" w:rsidR="00327D8C" w:rsidRDefault="00000000">
            <w:r>
              <w:rPr>
                <w:sz w:val="18"/>
                <w:szCs w:val="18"/>
              </w:rPr>
              <w:lastRenderedPageBreak/>
              <w:t>Aborlorvi-Norlopi</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4F" w14:textId="77777777" w:rsidR="00327D8C" w:rsidRDefault="00000000">
            <w:r>
              <w:rPr>
                <w:sz w:val="18"/>
                <w:szCs w:val="18"/>
              </w:rPr>
              <w:t>Proposed restoration zone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0" w14:textId="77777777" w:rsidR="00327D8C" w:rsidRDefault="00000000">
            <w:r>
              <w:rPr>
                <w:sz w:val="18"/>
                <w:szCs w:val="18"/>
              </w:rPr>
              <w:t>—</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1" w14:textId="77777777" w:rsidR="00327D8C" w:rsidRDefault="00000000">
            <w:r>
              <w:rPr>
                <w:sz w:val="18"/>
                <w:szCs w:val="18"/>
              </w:rPr>
              <w:t>4</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2" w14:textId="77777777" w:rsidR="00327D8C" w:rsidRDefault="00000000">
            <w:r>
              <w:rPr>
                <w:sz w:val="18"/>
                <w:szCs w:val="18"/>
              </w:rPr>
              <w:t>Aborlorvi-Norlopi (52 Ha)</w:t>
            </w:r>
          </w:p>
        </w:tc>
      </w:tr>
      <w:tr w:rsidR="00327D8C" w14:paraId="332DD359"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4" w14:textId="77777777" w:rsidR="00327D8C" w:rsidRDefault="00000000">
            <w:r>
              <w:rPr>
                <w:sz w:val="18"/>
                <w:szCs w:val="18"/>
              </w:rPr>
              <w:t>Genui</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5" w14:textId="77777777" w:rsidR="00327D8C" w:rsidRDefault="00000000">
            <w:r>
              <w:rPr>
                <w:sz w:val="18"/>
                <w:szCs w:val="18"/>
              </w:rPr>
              <w:t>Northeast reference zone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6"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7"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8" w14:textId="77777777" w:rsidR="00327D8C" w:rsidRDefault="00000000">
            <w:r>
              <w:rPr>
                <w:sz w:val="18"/>
                <w:szCs w:val="18"/>
              </w:rPr>
              <w:t>—</w:t>
            </w:r>
          </w:p>
        </w:tc>
      </w:tr>
      <w:tr w:rsidR="00327D8C" w14:paraId="332DD35F"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A" w14:textId="77777777" w:rsidR="00327D8C" w:rsidRDefault="00000000">
            <w:r>
              <w:rPr>
                <w:sz w:val="18"/>
                <w:szCs w:val="18"/>
              </w:rPr>
              <w:t>Afiadenyigba-Havedzi</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B" w14:textId="77777777" w:rsidR="00327D8C" w:rsidRDefault="00000000">
            <w:r>
              <w:rPr>
                <w:sz w:val="18"/>
                <w:szCs w:val="18"/>
              </w:rPr>
              <w:t>Southeastern lagoon bank</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C" w14:textId="77777777" w:rsidR="00327D8C" w:rsidRDefault="00000000">
            <w:r>
              <w:rPr>
                <w:sz w:val="18"/>
                <w:szCs w:val="18"/>
              </w:rPr>
              <w:t>4</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D"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5E" w14:textId="77777777" w:rsidR="00327D8C" w:rsidRDefault="00000000">
            <w:r>
              <w:rPr>
                <w:sz w:val="18"/>
                <w:szCs w:val="18"/>
              </w:rPr>
              <w:t>—</w:t>
            </w:r>
          </w:p>
        </w:tc>
      </w:tr>
      <w:tr w:rsidR="00327D8C" w14:paraId="332DD365"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60" w14:textId="77777777" w:rsidR="00327D8C" w:rsidRDefault="00000000">
            <w:r>
              <w:rPr>
                <w:sz w:val="18"/>
                <w:szCs w:val="18"/>
              </w:rPr>
              <w:t>Vodza-Woe-Anloga</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61" w14:textId="77777777" w:rsidR="00327D8C" w:rsidRDefault="00000000">
            <w:r>
              <w:rPr>
                <w:sz w:val="18"/>
                <w:szCs w:val="18"/>
              </w:rPr>
              <w:t>Southeastern extent, main lagoon bank</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62" w14:textId="77777777" w:rsidR="00327D8C" w:rsidRDefault="00000000">
            <w:r>
              <w:rPr>
                <w:sz w:val="18"/>
                <w:szCs w:val="18"/>
              </w:rPr>
              <w:t>4</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63" w14:textId="77777777" w:rsidR="00327D8C" w:rsidRDefault="00000000">
            <w:r>
              <w:rPr>
                <w:sz w:val="18"/>
                <w:szCs w:val="18"/>
              </w:rPr>
              <w:t>—</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64" w14:textId="77777777" w:rsidR="00327D8C" w:rsidRDefault="00000000">
            <w:r>
              <w:rPr>
                <w:sz w:val="18"/>
                <w:szCs w:val="18"/>
              </w:rPr>
              <w:t>—</w:t>
            </w:r>
          </w:p>
        </w:tc>
      </w:tr>
      <w:tr w:rsidR="00327D8C" w14:paraId="332DD36B"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66" w14:textId="77777777" w:rsidR="00327D8C" w:rsidRDefault="00000000">
            <w:r>
              <w:rPr>
                <w:sz w:val="18"/>
                <w:szCs w:val="18"/>
              </w:rPr>
              <w:t>Keta Total</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67" w14:textId="77777777" w:rsidR="00327D8C" w:rsidRDefault="00327D8C"/>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68" w14:textId="77777777" w:rsidR="00327D8C" w:rsidRDefault="00000000">
            <w:r>
              <w:rPr>
                <w:sz w:val="18"/>
                <w:szCs w:val="18"/>
              </w:rPr>
              <w:t>32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69" w14:textId="77777777" w:rsidR="00327D8C" w:rsidRDefault="00000000">
            <w:r>
              <w:rPr>
                <w:sz w:val="18"/>
                <w:szCs w:val="18"/>
              </w:rPr>
              <w:t>21</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6A" w14:textId="77777777" w:rsidR="00327D8C" w:rsidRDefault="00000000">
            <w:r>
              <w:rPr>
                <w:sz w:val="18"/>
                <w:szCs w:val="18"/>
              </w:rPr>
              <w:t>4 drone AoIs</w:t>
            </w:r>
          </w:p>
        </w:tc>
      </w:tr>
    </w:tbl>
    <w:p w14:paraId="332DD36C" w14:textId="77777777" w:rsidR="00327D8C" w:rsidRDefault="00327D8C">
      <w:pPr>
        <w:spacing w:before="60" w:after="60"/>
      </w:pPr>
    </w:p>
    <w:p w14:paraId="332DD36D" w14:textId="77777777" w:rsidR="00327D8C" w:rsidRDefault="00327D8C">
      <w:pPr>
        <w:spacing w:before="60" w:after="60"/>
      </w:pPr>
    </w:p>
    <w:p w14:paraId="332DD36E" w14:textId="77777777" w:rsidR="00327D8C" w:rsidRDefault="00000000">
      <w:pPr>
        <w:spacing w:before="60" w:after="60"/>
      </w:pPr>
      <w:r>
        <w:rPr>
          <w:b/>
          <w:bCs/>
        </w:rPr>
        <w:t>Table 2.2: Ada-Songor Lagoon System — Cluster Coverage by Ecological Zone</w:t>
      </w:r>
    </w:p>
    <w:p w14:paraId="332DD36F"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27D8C" w14:paraId="332DD375"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70" w14:textId="77777777" w:rsidR="00327D8C" w:rsidRDefault="00000000">
            <w:r>
              <w:rPr>
                <w:b/>
                <w:bCs/>
                <w:color w:val="FFFFFF"/>
                <w:sz w:val="18"/>
                <w:szCs w:val="18"/>
              </w:rPr>
              <w:t>Cluster</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71" w14:textId="77777777" w:rsidR="00327D8C" w:rsidRDefault="00000000">
            <w:r>
              <w:rPr>
                <w:b/>
                <w:bCs/>
                <w:color w:val="FFFFFF"/>
                <w:sz w:val="18"/>
                <w:szCs w:val="18"/>
              </w:rPr>
              <w:t>Ecological Type</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72" w14:textId="77777777" w:rsidR="00327D8C" w:rsidRDefault="00000000">
            <w:r>
              <w:rPr>
                <w:b/>
                <w:bCs/>
                <w:color w:val="FFFFFF"/>
                <w:sz w:val="18"/>
                <w:szCs w:val="18"/>
              </w:rPr>
              <w:t>Water Stations</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73" w14:textId="77777777" w:rsidR="00327D8C" w:rsidRDefault="00000000">
            <w:r>
              <w:rPr>
                <w:b/>
                <w:bCs/>
                <w:color w:val="FFFFFF"/>
                <w:sz w:val="18"/>
                <w:szCs w:val="18"/>
              </w:rPr>
              <w:t>Soil Stations</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74" w14:textId="77777777" w:rsidR="00327D8C" w:rsidRDefault="00000000">
            <w:r>
              <w:rPr>
                <w:b/>
                <w:bCs/>
                <w:color w:val="FFFFFF"/>
                <w:sz w:val="18"/>
                <w:szCs w:val="18"/>
              </w:rPr>
              <w:t>Drone AoI Overlap</w:t>
            </w:r>
          </w:p>
        </w:tc>
      </w:tr>
      <w:tr w:rsidR="00327D8C" w14:paraId="332DD37B"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76" w14:textId="77777777" w:rsidR="00327D8C" w:rsidRDefault="00000000">
            <w:r>
              <w:rPr>
                <w:sz w:val="18"/>
                <w:szCs w:val="18"/>
              </w:rPr>
              <w:t>Azizanya-Ayigbo</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77" w14:textId="77777777" w:rsidR="00327D8C" w:rsidRDefault="00000000">
            <w:r>
              <w:rPr>
                <w:sz w:val="18"/>
                <w:szCs w:val="18"/>
              </w:rPr>
              <w:t>Volta estuary interface, low-salinity baseline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78"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79" w14:textId="77777777" w:rsidR="00327D8C" w:rsidRDefault="00000000">
            <w:r>
              <w:rPr>
                <w:sz w:val="18"/>
                <w:szCs w:val="18"/>
              </w:rPr>
              <w:t>—</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7A" w14:textId="77777777" w:rsidR="00327D8C" w:rsidRDefault="00000000">
            <w:r>
              <w:rPr>
                <w:sz w:val="18"/>
                <w:szCs w:val="18"/>
              </w:rPr>
              <w:t>—</w:t>
            </w:r>
          </w:p>
        </w:tc>
      </w:tr>
      <w:tr w:rsidR="00327D8C" w14:paraId="332DD381"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7C" w14:textId="77777777" w:rsidR="00327D8C" w:rsidRDefault="00000000">
            <w:r>
              <w:rPr>
                <w:sz w:val="18"/>
                <w:szCs w:val="18"/>
              </w:rPr>
              <w:t>Patukope-Pute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7D" w14:textId="77777777" w:rsidR="00327D8C" w:rsidRDefault="00000000">
            <w:r>
              <w:rPr>
                <w:sz w:val="18"/>
                <w:szCs w:val="18"/>
              </w:rPr>
              <w:t>Lagoon intake, acid sulphate risk, critical salinity zone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7E" w14:textId="77777777" w:rsidR="00327D8C" w:rsidRDefault="00000000">
            <w:r>
              <w:rPr>
                <w:sz w:val="18"/>
                <w:szCs w:val="18"/>
              </w:rPr>
              <w:t>3</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7F"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0" w14:textId="77777777" w:rsidR="00327D8C" w:rsidRDefault="00000000">
            <w:r>
              <w:rPr>
                <w:sz w:val="18"/>
                <w:szCs w:val="18"/>
              </w:rPr>
              <w:t>—</w:t>
            </w:r>
          </w:p>
        </w:tc>
      </w:tr>
      <w:tr w:rsidR="00327D8C" w14:paraId="332DD387"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2" w14:textId="77777777" w:rsidR="00327D8C" w:rsidRDefault="00000000">
            <w:r>
              <w:rPr>
                <w:sz w:val="18"/>
                <w:szCs w:val="18"/>
              </w:rPr>
              <w:t>Futuenya-Big Ada creeks</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3" w14:textId="77777777" w:rsidR="00327D8C" w:rsidRDefault="00000000">
            <w:r>
              <w:rPr>
                <w:sz w:val="18"/>
                <w:szCs w:val="18"/>
              </w:rPr>
              <w:t>Transitional hydrological zone, high DO</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4"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5" w14:textId="77777777" w:rsidR="00327D8C" w:rsidRDefault="00000000">
            <w:r>
              <w:rPr>
                <w:sz w:val="18"/>
                <w:szCs w:val="18"/>
              </w:rPr>
              <w:t>—</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6" w14:textId="77777777" w:rsidR="00327D8C" w:rsidRDefault="00000000">
            <w:r>
              <w:rPr>
                <w:sz w:val="18"/>
                <w:szCs w:val="18"/>
              </w:rPr>
              <w:t>—</w:t>
            </w:r>
          </w:p>
        </w:tc>
      </w:tr>
      <w:tr w:rsidR="00327D8C" w14:paraId="332DD38D"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8" w14:textId="77777777" w:rsidR="00327D8C" w:rsidRDefault="00000000">
            <w:r>
              <w:rPr>
                <w:sz w:val="18"/>
                <w:szCs w:val="18"/>
              </w:rPr>
              <w:t>Wasakuse-Togbloku-Obane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9" w14:textId="77777777" w:rsidR="00327D8C" w:rsidRDefault="00000000">
            <w:r>
              <w:rPr>
                <w:sz w:val="18"/>
                <w:szCs w:val="18"/>
              </w:rPr>
              <w:t>Interior lagoon, cattle enrichment, restoration evidence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A" w14:textId="77777777" w:rsidR="00327D8C" w:rsidRDefault="00000000">
            <w:r>
              <w:rPr>
                <w:sz w:val="18"/>
                <w:szCs w:val="18"/>
              </w:rPr>
              <w:t>4</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B" w14:textId="77777777" w:rsidR="00327D8C" w:rsidRDefault="00000000">
            <w:r>
              <w:rPr>
                <w:sz w:val="18"/>
                <w:szCs w:val="18"/>
              </w:rPr>
              <w:t>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C" w14:textId="77777777" w:rsidR="00327D8C" w:rsidRDefault="00000000">
            <w:r>
              <w:rPr>
                <w:sz w:val="18"/>
                <w:szCs w:val="18"/>
              </w:rPr>
              <w:t>—</w:t>
            </w:r>
          </w:p>
        </w:tc>
      </w:tr>
      <w:tr w:rsidR="00327D8C" w14:paraId="332DD39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E" w14:textId="77777777" w:rsidR="00327D8C" w:rsidRDefault="00000000">
            <w:r>
              <w:rPr>
                <w:sz w:val="18"/>
                <w:szCs w:val="18"/>
              </w:rPr>
              <w:t>Ada-Songor Total</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8F" w14:textId="77777777" w:rsidR="00327D8C" w:rsidRDefault="00327D8C"/>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90" w14:textId="77777777" w:rsidR="00327D8C" w:rsidRDefault="00000000">
            <w:r>
              <w:rPr>
                <w:sz w:val="18"/>
                <w:szCs w:val="18"/>
              </w:rPr>
              <w:t>11</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91" w14:textId="77777777" w:rsidR="00327D8C" w:rsidRDefault="00000000">
            <w:r>
              <w:rPr>
                <w:sz w:val="18"/>
                <w:szCs w:val="18"/>
              </w:rPr>
              <w:t>4</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92" w14:textId="77777777" w:rsidR="00327D8C" w:rsidRDefault="00000000">
            <w:r>
              <w:rPr>
                <w:sz w:val="18"/>
                <w:szCs w:val="18"/>
              </w:rPr>
              <w:t>—</w:t>
            </w:r>
          </w:p>
        </w:tc>
      </w:tr>
    </w:tbl>
    <w:p w14:paraId="332DD394" w14:textId="77777777" w:rsidR="00327D8C" w:rsidRDefault="00327D8C">
      <w:pPr>
        <w:spacing w:before="60" w:after="60"/>
      </w:pPr>
    </w:p>
    <w:p w14:paraId="332DD395" w14:textId="77777777" w:rsidR="00327D8C" w:rsidRDefault="00327D8C">
      <w:pPr>
        <w:spacing w:before="60" w:after="60"/>
      </w:pPr>
    </w:p>
    <w:p w14:paraId="332DD396" w14:textId="77777777" w:rsidR="00327D8C" w:rsidRDefault="00000000">
      <w:pPr>
        <w:spacing w:before="60" w:after="60"/>
      </w:pPr>
      <w:r>
        <w:rPr>
          <w:b/>
          <w:bCs/>
        </w:rPr>
        <w:t>Combined programme network: 57 water stations at Keta and 23 at Ada (80 stations total across 13 clusters).</w:t>
      </w:r>
    </w:p>
    <w:p w14:paraId="332DD397" w14:textId="77777777" w:rsidR="00327D8C" w:rsidRDefault="00327D8C">
      <w:pPr>
        <w:spacing w:before="60" w:after="60"/>
      </w:pPr>
    </w:p>
    <w:p w14:paraId="332DD398" w14:textId="77777777" w:rsidR="00327D8C" w:rsidRDefault="00327D8C">
      <w:pPr>
        <w:spacing w:before="60" w:after="60"/>
      </w:pPr>
    </w:p>
    <w:p w14:paraId="332DD399" w14:textId="77777777" w:rsidR="00327D8C" w:rsidRDefault="00000000">
      <w:pPr>
        <w:spacing w:before="60" w:after="60"/>
      </w:pPr>
      <w:r>
        <w:t>Chapter 2 authored March 2026. Sources: Ecosystem Assessment of Keta and Songor Ramsar Sites (Ecological Nest Ltd., January 2026), field data tables pp. 5–7; Geo-Social Mangrove Extent Baseline Report (Ecological Nest Ltd., August 2025), Sections 1.2–1.3; Environmental Pressures and Community Dependency Report (Ecological Nest Ltd., August 2025), Sections 4.1–4.2; MRV Framework Standalone Report, Chapter 7 (March 2026), Sections 7.1–7.2. Station coordinates drawn directly from December 2025 field assessment georeferencing (Garmin Inreach Explorer).</w:t>
      </w:r>
    </w:p>
    <w:p w14:paraId="332DD39A" w14:textId="77777777" w:rsidR="00327D8C" w:rsidRDefault="00327D8C">
      <w:pPr>
        <w:spacing w:before="60" w:after="60"/>
      </w:pPr>
    </w:p>
    <w:p w14:paraId="332DD39B" w14:textId="77777777" w:rsidR="00327D8C" w:rsidRDefault="00000000">
      <w:r>
        <w:br w:type="page"/>
      </w:r>
    </w:p>
    <w:p w14:paraId="332DD39C" w14:textId="77777777" w:rsidR="00327D8C" w:rsidRDefault="00000000">
      <w:pPr>
        <w:pStyle w:val="Heading1"/>
        <w:pBdr>
          <w:bottom w:val="single" w:sz="8" w:space="4" w:color="1F6B75"/>
        </w:pBdr>
      </w:pPr>
      <w:r>
        <w:lastRenderedPageBreak/>
        <w:t>Chapter 3: Field Methods and Monitoring Design</w:t>
      </w:r>
    </w:p>
    <w:p w14:paraId="332DD39D" w14:textId="77777777" w:rsidR="00327D8C" w:rsidRDefault="00327D8C">
      <w:pPr>
        <w:spacing w:before="60" w:after="60"/>
      </w:pPr>
    </w:p>
    <w:p w14:paraId="332DD39E" w14:textId="77777777" w:rsidR="00327D8C" w:rsidRDefault="00327D8C">
      <w:pPr>
        <w:spacing w:before="60" w:after="60"/>
      </w:pPr>
    </w:p>
    <w:p w14:paraId="332DD39F" w14:textId="77777777" w:rsidR="00327D8C" w:rsidRDefault="00000000">
      <w:pPr>
        <w:pStyle w:val="Heading2"/>
      </w:pPr>
      <w:r>
        <w:t>3.1 Survey Design Rationale</w:t>
      </w:r>
    </w:p>
    <w:p w14:paraId="332DD3A0" w14:textId="77777777" w:rsidR="00327D8C" w:rsidRDefault="00327D8C">
      <w:pPr>
        <w:spacing w:before="60" w:after="60"/>
      </w:pPr>
    </w:p>
    <w:p w14:paraId="332DD3A1" w14:textId="77777777" w:rsidR="00327D8C" w:rsidRDefault="00000000">
      <w:pPr>
        <w:spacing w:before="60" w:after="60"/>
      </w:pPr>
      <w:r>
        <w:t>The December 2025 baseline assessment of the Keta Lagoon Complex Ramsar Site and the Songor Ramsar Site and UNESCO Biosphere Reserve was not designed as a one-off environmental snapshot. It was designed as the founding data layer of a multi-year monitoring network — a permanent, georeferenced, replicable dataset whose value compounds with each subsequent sampling round. Every methodological choice made in December 2025, from the spatial distribution of stations to the selection of instruments to the training of Community Change Agents, was made with that long-term function in mind. The design philosophy is therefore not simply what was done and how, but why the choices were made in the way they were, and how those choices ensure that data collected in the third year of the programme will be directly comparable, ecologically meaningful, and management-actionable when placed alongside data collected in the first.</w:t>
      </w:r>
    </w:p>
    <w:p w14:paraId="332DD3A2" w14:textId="77777777" w:rsidR="00327D8C" w:rsidRDefault="00327D8C">
      <w:pPr>
        <w:spacing w:before="60" w:after="60"/>
      </w:pPr>
    </w:p>
    <w:p w14:paraId="332DD3A3" w14:textId="77777777" w:rsidR="00327D8C" w:rsidRDefault="00000000">
      <w:pPr>
        <w:spacing w:before="60" w:after="60"/>
      </w:pPr>
      <w:r>
        <w:t>The foundational design choice was the adoption of a supervised, GIS-based stratified random sampling framework. A supervised GIS map of both study areas was prepared in advance of the field survey, classifying the landscape into ecologically distinct units — open lagoon, brackish creek systems, active mangrove forest, degraded mangrove and fringe habitat, proposed restoration zones, and upland terrestrial margins. Sampling stations were then assigned within each of these units using a stratified approach, meaning that the spatial distribution of stations was constrained to ensure representative coverage of each ecological stratum rather than allowing purely random placement, which would statistically under-sample some strata and over-sample others.</w:t>
      </w:r>
    </w:p>
    <w:p w14:paraId="332DD3A4" w14:textId="77777777" w:rsidR="00327D8C" w:rsidRDefault="00327D8C">
      <w:pPr>
        <w:spacing w:before="60" w:after="60"/>
      </w:pPr>
    </w:p>
    <w:p w14:paraId="332DD3A5" w14:textId="77777777" w:rsidR="00327D8C" w:rsidRDefault="00000000">
      <w:pPr>
        <w:spacing w:before="60" w:after="60"/>
      </w:pPr>
      <w:r>
        <w:t>The ecological rationale for stratification is specific to the character of these sites. The Keta Lagoon Complex covers 530 km² and encompasses ecological conditions that vary dramatically across short distances. The northwestern section near Anyanui, where the Volta River's historical influence is strongest, exhibits near-freshwater salinity values, distinct pH anomalies, and stands of dead and dying mangroves at the Volta-Atlantic interface. Sixty kilometres east, the main lagoon body near Dzita and Akplotorkor reaches salinities of 40 parts per thousand under intense evaporative concentration during the dry season — conditions that are essentially the ecological opposite. The central mangrove core at Salo, Galotse, Agortoe, and Agbastivi represents a third distinct condition: well-developed, actively functioning Rhizophora racemosa stands with high soil humus content and the deepest organic carbon stocks in the complex. The proposed restoration zones at Aborlorvi and Norlopi constitute a fourth stratum — ecologically depleted areas whose current water and soil chemistry determines whether mangrove re-establishment is feasible. A simple random design applied to the 530 km² complex would assign stations in rough proportion to area; because the open lagoon surface is vast and ecologically uniform relative to the narrow creek systems and fringe habitats where the most critical ecological processes occur, a random design would vastly over-represent open water and under-represent the ecologically sensitive habitat types where monitoring information matters most for management.</w:t>
      </w:r>
    </w:p>
    <w:p w14:paraId="332DD3A6" w14:textId="77777777" w:rsidR="00327D8C" w:rsidRDefault="00327D8C">
      <w:pPr>
        <w:spacing w:before="60" w:after="60"/>
      </w:pPr>
    </w:p>
    <w:p w14:paraId="332DD3A7" w14:textId="77777777" w:rsidR="00327D8C" w:rsidRDefault="00000000">
      <w:pPr>
        <w:spacing w:before="60" w:after="60"/>
      </w:pPr>
      <w:r>
        <w:t>The stratified design ensures that each of the nine ecological clusters at Keta and each of the four clusters at Ada-Songor are sampled with the spatial density required to characterise conditions within that cluster reliably. Within each cluster, station placement was randomised to avoid systematic spatial bias while ensuring that the full range of micro-habitats — shaded canopy interior, canopy edge, open water, sediment surface, terrestrial fringe — was represented in the data.</w:t>
      </w:r>
    </w:p>
    <w:p w14:paraId="332DD3A8" w14:textId="77777777" w:rsidR="00327D8C" w:rsidRDefault="00327D8C">
      <w:pPr>
        <w:spacing w:before="60" w:after="60"/>
      </w:pPr>
    </w:p>
    <w:p w14:paraId="332DD3A9" w14:textId="77777777" w:rsidR="00327D8C" w:rsidRDefault="00000000">
      <w:pPr>
        <w:spacing w:before="60" w:after="60"/>
      </w:pPr>
      <w:r>
        <w:t xml:space="preserve">Station positioning was also conducted in direct consultation with the Community Change Agents (CCAs) stationed in each community cluster. CCAs provided practical knowledge of access routes, tidal conditions, seasonal inundation patterns, and local ecological history that GIS analysis alone cannot capture. The stations mostly correspond to labelled sites on the pre-prepared GIS map, with field adjustments made where CCA knowledge indicated that a nominally assigned position was inaccessible, ecologically unrepresentative, or duplicated another station. This integration of community knowledge into station positioning is not merely </w:t>
      </w:r>
      <w:r>
        <w:lastRenderedPageBreak/>
        <w:t>operationally pragmatic — it is the mechanism by which the station network reflects the actual ecological geography of the landscape as understood by the people who work within it daily.</w:t>
      </w:r>
    </w:p>
    <w:p w14:paraId="332DD3AA" w14:textId="77777777" w:rsidR="00327D8C" w:rsidRDefault="00327D8C">
      <w:pPr>
        <w:spacing w:before="60" w:after="60"/>
      </w:pPr>
    </w:p>
    <w:p w14:paraId="332DD3AB" w14:textId="77777777" w:rsidR="00327D8C" w:rsidRDefault="00000000">
      <w:pPr>
        <w:spacing w:before="60" w:after="60"/>
      </w:pPr>
      <w:r>
        <w:t>The final station register comprises 65 permanent georeferenced positions — 57 covering the nine clusters of the Keta Lagoon Complex and 23 covering the four clusters of the Ada-Songor system, with stations distributed across both water and soil sampling locations within each cluster. These 65 stations constitute the permanent baseline network. At each station, water quality measurements, soil measurements, or both were collected depending on the habitat type at that position: aquatic and intertidal stations received water quality measurement using the Apera SX751 multiparameter device; terrestrial and fringe stations received soil measurement using the Portable Terminal 4002-BXSZD; and stations located at the aquatic-terrestrial interface received measurements from both instruments. The result was 387 individual water quality measurements — 270 at Keta and 117 at Ada — and 168 individual soil measurements — 140 at Keta and 28 at Ada. These are not 387 and 168 unique locations; some stations contributed multiple measurements across repeat visits or from paired instruments. The 65 georeferenced positions are the spatial anchors; the individual measurement totals reflect the number of valid instrument readings recorded.</w:t>
      </w:r>
    </w:p>
    <w:p w14:paraId="332DD3AC" w14:textId="77777777" w:rsidR="00327D8C" w:rsidRDefault="00327D8C">
      <w:pPr>
        <w:spacing w:before="60" w:after="60"/>
      </w:pPr>
    </w:p>
    <w:p w14:paraId="332DD3AD" w14:textId="77777777" w:rsidR="00327D8C" w:rsidRDefault="00000000">
      <w:pPr>
        <w:spacing w:before="60" w:after="60"/>
      </w:pPr>
      <w:r>
        <w:t>The permanent registration of these 65 positions is what transforms a field survey into a monitoring network. In subsequent quarterly survey rounds and annual re-assessment cycles, field teams will return to these exact coordinates and repeat the same measurements under the same protocol. The ecological trends that emerge from successive rounds of data at the same positions — rising or falling salinity, shifting soil pH, changes in humus content, decline or recovery of dissolved oxygen — are the information that adaptive management requires. Without positional permanence, each survey round produces a new snapshot with no baseline comparison. With it, each round produces a data point in a time series whose ecological meaning accumulates with each addition.</w:t>
      </w:r>
    </w:p>
    <w:p w14:paraId="332DD3AE" w14:textId="77777777" w:rsidR="00327D8C" w:rsidRDefault="00327D8C">
      <w:pPr>
        <w:spacing w:before="60" w:after="60"/>
      </w:pPr>
    </w:p>
    <w:p w14:paraId="332DD3AF" w14:textId="77777777" w:rsidR="00327D8C" w:rsidRDefault="00327D8C">
      <w:pPr>
        <w:spacing w:before="60" w:after="60"/>
      </w:pPr>
    </w:p>
    <w:p w14:paraId="332DD3B0" w14:textId="77777777" w:rsidR="00327D8C" w:rsidRDefault="00000000">
      <w:pPr>
        <w:pStyle w:val="Heading2"/>
      </w:pPr>
      <w:r>
        <w:t>3.2 Water Quality Instrumentation — Apera SX751</w:t>
      </w:r>
    </w:p>
    <w:p w14:paraId="332DD3B1" w14:textId="77777777" w:rsidR="00327D8C" w:rsidRDefault="00327D8C">
      <w:pPr>
        <w:spacing w:before="60" w:after="60"/>
      </w:pPr>
    </w:p>
    <w:p w14:paraId="332DD3B2" w14:textId="77777777" w:rsidR="00327D8C" w:rsidRDefault="00000000">
      <w:pPr>
        <w:spacing w:before="60" w:after="60"/>
      </w:pPr>
      <w:r>
        <w:t>Water quality data was collected at all aquatic and intertidal stations using the Apera SX751 multiparameter water testing device, a professional-grade handheld instrument designed for in-situ measurement of physico-chemical water properties. The device reads all parameters simultaneously from a single deployment, providing a real-time, integrated characterisation of water conditions at the moment of measurement without requiring sample extraction, transport, or laboratory processing. This in-situ methodology is methodologically appropriate for the wetland habitats of the Keta and Ada-Songor systems: many of the parameters being measured — particularly dissolved oxygen and oxidation-reduction potential — are sensitive to sample handling and storage and are most accurately recorded at the point of collection. The Apera SX751 was used across all 387 measurement events at both sites during December 2025.</w:t>
      </w:r>
    </w:p>
    <w:p w14:paraId="332DD3B3" w14:textId="77777777" w:rsidR="00327D8C" w:rsidRDefault="00327D8C">
      <w:pPr>
        <w:spacing w:before="60" w:after="60"/>
      </w:pPr>
    </w:p>
    <w:p w14:paraId="332DD3B4" w14:textId="77777777" w:rsidR="00327D8C" w:rsidRDefault="00000000">
      <w:pPr>
        <w:spacing w:before="60" w:after="60"/>
      </w:pPr>
      <w:r>
        <w:t>The instrument records eight parameters that, taken together, provide a comprehensive description of the physico-chemical state of the water column at each station. Each parameter has a defined accuracy specification and a specific ecological interpretation within the context of a coastal mangrove wetland subject to the pressures documented at Keta and Ada-Songor. The parameters and their management significance are described below.</w:t>
      </w:r>
    </w:p>
    <w:p w14:paraId="332DD3B5" w14:textId="77777777" w:rsidR="00327D8C" w:rsidRDefault="00327D8C">
      <w:pPr>
        <w:spacing w:before="60" w:after="60"/>
      </w:pPr>
    </w:p>
    <w:p w14:paraId="332DD3B6" w14:textId="77777777" w:rsidR="00327D8C" w:rsidRDefault="00000000">
      <w:pPr>
        <w:spacing w:before="60" w:after="60"/>
      </w:pPr>
      <w:r>
        <w:rPr>
          <w:b/>
          <w:bCs/>
        </w:rPr>
        <w:t>pH (accuracy ±0.01)</w:t>
      </w:r>
      <w:r>
        <w:t xml:space="preserve"> measures the hydrogen ion concentration of the water, expressed on a logarithmic scale from 0 (strongly acidic) to 14 (strongly alkaline), with 7.0 as chemically neutral. In coastal wetland systems, pH governs the bioavailability of all major nutrients — nitrogen, phosphorus, and potassium — by controlling the chemical speciation of dissolved compounds at the soil-water interface. pH also determines the biochemistry of organic matter decomposition: aerobic bacterial decomposition proceeds most efficiently at pH 6.5–8.5, while strongly acidic conditions suppress microbial activity and can shift decomposition pathways in ways that affect carbon cycling and nutrient export. For mangrove systems specifically, water pH is a critical indicator of acid sulphate risk: soils containing iron sulphide minerals (pyrite), which are common in tidal wetland sediments, can generate highly acidic conditions when exposed through drainage or erosion. The pH anomaly of 2.7 recorded at the Anyanui-Tunu road station during the December 2025 baseline — alongside observations of dead and dying mangroves at that location — constitutes an active monitoring alert requiring quarterly follow-up to determine </w:t>
      </w:r>
      <w:r>
        <w:lastRenderedPageBreak/>
        <w:t>whether acid sulphate conditions are spatially contained or expanding. Routine pH monitoring across all stations distinguishes stations within the optimal mangrove growth range of 6.5–8.0 from those approaching or exceeding acid or alkaline thresholds that signal deteriorating conditions for mangrove regeneration and carbon sequestration.</w:t>
      </w:r>
    </w:p>
    <w:p w14:paraId="332DD3B7" w14:textId="77777777" w:rsidR="00327D8C" w:rsidRDefault="00327D8C">
      <w:pPr>
        <w:spacing w:before="60" w:after="60"/>
      </w:pPr>
    </w:p>
    <w:p w14:paraId="332DD3B8" w14:textId="77777777" w:rsidR="00327D8C" w:rsidRDefault="00000000">
      <w:pPr>
        <w:spacing w:before="60" w:after="60"/>
      </w:pPr>
      <w:r>
        <w:rPr>
          <w:b/>
          <w:bCs/>
        </w:rPr>
        <w:t>Temperature (accuracy ±0.1°C)</w:t>
      </w:r>
      <w:r>
        <w:t xml:space="preserve"> records the in-situ water column temperature at the time of measurement. Water temperature directly determines the solubility of dissolved gases — particularly dissolved oxygen, whose saturation concentration decreases as temperature rises — and governs the metabolic rates of all aquatic organisms. In shallow coastal lagoons such as those at Keta and Ada-Songor, water temperature responds rapidly to solar radiation and air temperature, particularly in the open lagoon sections where depth is limited and thermal mass is low. Temperature variation also determines the rate of organic matter decomposition in surface sediments: warmer water temperatures accelerate microbial activity, increasing biological oxygen demand and potentially contributing to hypoxic conditions in sheltered sub-zones. The canopy cooling effect of well-developed mangrove stands — measurable as a systematic temperature differential between shaded intra-canopy stations and adjacent open water stations — is directly observable in the temperature data from the December 2025 baseline and provides evidence of the micro-climatic ecosystem service that mangrove cover provides. Afternoon peak temperatures of 31.19°C to 37.3°C recorded at open water stations at Keta during the December 2025 survey, against lower values in shaded creek environments, illustrate this gradient and its implications for aquatic habitat quality. Temperature data provides the seasonal context within which all other parameters are interpreted: elevated salinity or depressed dissolved oxygen readings are ecologically manageable if associated with dry-season temperature peaks but may signal structural deterioration if they persist under cooler wet-season conditions.</w:t>
      </w:r>
    </w:p>
    <w:p w14:paraId="332DD3B9" w14:textId="77777777" w:rsidR="00327D8C" w:rsidRDefault="00327D8C">
      <w:pPr>
        <w:spacing w:before="60" w:after="60"/>
      </w:pPr>
    </w:p>
    <w:p w14:paraId="332DD3BA" w14:textId="77777777" w:rsidR="00327D8C" w:rsidRDefault="00000000">
      <w:pPr>
        <w:spacing w:before="60" w:after="60"/>
      </w:pPr>
      <w:r>
        <w:rPr>
          <w:b/>
          <w:bCs/>
        </w:rPr>
        <w:t>Electrical conductivity (µS/cm)</w:t>
      </w:r>
      <w:r>
        <w:t xml:space="preserve"> measures the water's capacity to conduct electrical current, which is directly proportional to the total concentration of dissolved ions — primarily sodium, chloride, calcium, magnesium, sulphate, and bicarbonate — in the water column. Conductivity is one of the most sensitive indicators of hydrological change in a coastal lagoon system, because the ionic concentration of lagoon water reflects the balance between freshwater inflow, which dilutes the ion pool, and evaporation and marine intrusion, which concentrate it. At Keta, the highest conductivity of 63.1 µS was recorded at Dzita, a station at the main lagoon body where the combination of high salinity, reduced freshwater inflow, and intense dry-season evaporation concentrates dissolved ions. The lowest values were recorded at stations under freshwater influence during seasonal rainfall events. At Ada-Songor, the dramatic conductivity contrast between the near-Volta stations at Azizanya (6.23 µS) and Ayigbo (2.64 µS) and the interior lagoon stations at Pute (high) and Togbloku directly traces the freshwater-saline gradient that defines the ecological structure of the Songor system. Because conductivity integrates the contributions of all dissolved ion sources, sustained upward trends in conductivity at stations previously under freshwater influence — particularly at the Anyanui stations at Keta — constitute one of the earliest quantitative signals of progressive hydrological deterioration linked to reduced Volta River discharge. This makes conductivity one of the highest-priority trend indicators in the quarterly monitoring programme.</w:t>
      </w:r>
    </w:p>
    <w:p w14:paraId="332DD3BB" w14:textId="77777777" w:rsidR="00327D8C" w:rsidRDefault="00327D8C">
      <w:pPr>
        <w:spacing w:before="60" w:after="60"/>
      </w:pPr>
    </w:p>
    <w:p w14:paraId="332DD3BC" w14:textId="77777777" w:rsidR="00327D8C" w:rsidRDefault="00000000">
      <w:pPr>
        <w:spacing w:before="60" w:after="60"/>
      </w:pPr>
      <w:r>
        <w:rPr>
          <w:b/>
          <w:bCs/>
        </w:rPr>
        <w:t>Salinity (ppt)</w:t>
      </w:r>
      <w:r>
        <w:t xml:space="preserve"> is derived from conductivity measurements and represents the total concentration of dissolved salts in the water, expressed as parts per thousand. Salinity is the most ecologically informative single parameter in the entire monitoring network, because it is the primary determinant of mangrove species composition, individual tree growth rates, and the carrying capacity of the coastal wetland for blue carbon accumulation. Each mangrove species has a defined salinity tolerance range: Avicennia germinans tolerates conditions up to approximately 90 ppt but grows optimally at intermediate salinities; Rhizophora racemosa and Rhizophora mangle are characteristic of intermediate salinities (5–35 ppt) and are the species that dominate the most carbon-productive stands in the Keta complex. At Keta, the baseline salinity gradient ranges from 4.3 ppt at stations under freshwater influence to 40 ppt at Dzita — a range that encompasses both the freshwater-influenced conditions suitable for mixed mangrove communities and the hypersaline conditions that progressively exclude all tree species and support only salt-tolerant herbaceous vegetation. At Ada-Songor, the contrast between near-freshwater Volta influence (0.2 ppt at Futue creek) and hypersaline interior lagoon conditions (28.6 ppt at Pute lagoon) maps the ecological corridor within which mangrove remnants persist — the intermediate salinity zone between 3 and 20 ppt where Rhizophora and Avicennia can establish. The fundamental management question at both sites — whether the ecological space available for mangroves is expanding, contracting, or stable — is answered directly by tracking salinity trends across the monitoring network. A sustained increase in minimum salinity at formerly freshwater-influenced stations signals hydrological deterioration; a narrowing of the intermediate-salinity zone at Ada signals salt pan encroachment or reduced Volta River freshwater delivery; and localised salinity spikes at specific stations </w:t>
      </w:r>
      <w:r>
        <w:lastRenderedPageBreak/>
        <w:t>may indicate tidal channel changes, drainage blockages, or the consequences of infrastructure modification. Salinity monitoring is not a background parameter — it is the primary ecological indicator of whether the conditions for blue carbon conservation and restoration are improving or worsening.</w:t>
      </w:r>
    </w:p>
    <w:p w14:paraId="332DD3BD" w14:textId="77777777" w:rsidR="00327D8C" w:rsidRDefault="00327D8C">
      <w:pPr>
        <w:spacing w:before="60" w:after="60"/>
      </w:pPr>
    </w:p>
    <w:p w14:paraId="332DD3BE" w14:textId="77777777" w:rsidR="00327D8C" w:rsidRDefault="00000000">
      <w:pPr>
        <w:spacing w:before="60" w:after="60"/>
      </w:pPr>
      <w:r>
        <w:rPr>
          <w:b/>
          <w:bCs/>
        </w:rPr>
        <w:t>Total Dissolved Solids (TDS, ppm)</w:t>
      </w:r>
      <w:r>
        <w:t xml:space="preserve"> quantifies the aggregate mass concentration of all dissolved material in the water column, including both inorganic ions and dissolved organic compounds. TDS is closely correlated with conductivity but incorporates contributions from dissolved organic matter — including humic substances from mangrove leaf litter decomposition, algal exudates, and suspended fine particles that pass through filter membranes — making it sensitive to changes in biological productivity and organic loading that conductivity alone does not capture. At Keta, TDS peaked at 88.1 ppm at Dzita and declined to approximately 100 ppm at stations under rainfall influence. At Ada-Songor, TDS reached 57.3 ppm at Pute lagoon and fell to 1.95 ppm at Ayigbo bridge, tracking the salinity gradient closely but with station-specific variation that reflects local organic loading. TDS provides a cross-check on conductivity measurements and, where the two diverge significantly, indicates either instrument calibration issues or significant organic matter loading that warrants investigation. Elevated TDS values in creek and canal stations that are not matched by equivalent conductivity increases may indicate eutrophication events in which dissolved organic matter from agricultural runoff or domestic waste is the dominant contributor rather than marine salt intrusion.</w:t>
      </w:r>
    </w:p>
    <w:p w14:paraId="332DD3BF" w14:textId="77777777" w:rsidR="00327D8C" w:rsidRDefault="00327D8C">
      <w:pPr>
        <w:spacing w:before="60" w:after="60"/>
      </w:pPr>
    </w:p>
    <w:p w14:paraId="332DD3C0" w14:textId="77777777" w:rsidR="00327D8C" w:rsidRDefault="00000000">
      <w:pPr>
        <w:spacing w:before="60" w:after="60"/>
      </w:pPr>
      <w:r>
        <w:rPr>
          <w:b/>
          <w:bCs/>
        </w:rPr>
        <w:t>Dissolved oxygen (DO, mg/L, optical sensor)</w:t>
      </w:r>
      <w:r>
        <w:t xml:space="preserve"> is the single parameter most directly indicative of aquatic ecosystem health and biological vitality. Dissolved oxygen sustains the aerobic respiration of all fish, benthic invertebrate, and macrophyte communities; supports the aerobic decomposition pathways that regulate nutrient cycling in surface sediments; and maintains the oxidative conditions that govern the redox chemistry of the soil-water interface. The Apera SX751 measures dissolved oxygen using an optical (luminescent) sensor rather than the polarographic electrodes used in older instruments, providing a faster response time, lower maintenance requirement, and greater accuracy in the low-oxygen conditions characteristic of shallow tropical lagoons with high biological oxygen demand. The alert threshold for ecological concern in wetland management is 3.0 mg/L; sustained values below this threshold indicate hypoxic conditions that cause fish mortality, stress mangrove roots, and may trigger anaerobic decomposition processes that release methane and dissolved sulphides. During the December 2025 baseline at Keta, dissolved oxygen values at stations including Anyanui, Agbodome, Akplotorkor, Saviatula, and Salo were relatively high, consistent with shallow water depth, wind-driven mixing, and the photosynthetic activity of surrounding mangrove and aquatic plant communities. The value of 13.23 mg/l recorded at Dzita alongside that station's high salinity and conductivity reflects the complex relationship between thermal stratification, biological oxygen demand, and mixing in the partially enclosed main lagoon body. At Ada-Songor, DO values of 5.51 to 7.13 mg/l across most stations, with peak values of 6.09 and 6.91 mg/l at the Futue and Luhue creek bridges, reflected the benefit of open lagoon conditions, wind exposure, and the absence of significant algal mat growth. Monitoring dissolved oxygen quarterly captures the seasonal variation in oxygen availability that determines whether shallow lagoon habitats support productive aquatic communities year-round or experience seasonal hypoxic episodes that reduce ecological carrying capacity and carbon storage potential.</w:t>
      </w:r>
    </w:p>
    <w:p w14:paraId="332DD3C1" w14:textId="77777777" w:rsidR="00327D8C" w:rsidRDefault="00327D8C">
      <w:pPr>
        <w:spacing w:before="60" w:after="60"/>
      </w:pPr>
    </w:p>
    <w:p w14:paraId="332DD3C2" w14:textId="77777777" w:rsidR="00327D8C" w:rsidRDefault="00000000">
      <w:pPr>
        <w:spacing w:before="60" w:after="60"/>
      </w:pPr>
      <w:r>
        <w:rPr>
          <w:b/>
          <w:bCs/>
        </w:rPr>
        <w:t>Oxidation-Reduction Potential (ORP, mV)</w:t>
      </w:r>
      <w:r>
        <w:t xml:space="preserve"> quantifies the electrochemical potential of the water to act as either an oxidising or a reducing agent, directly reflecting the presence and relative concentration of dissolved oxygen and reduced chemical species (hydrogen sulphide, ferrous iron, methane precursors, and others). ORP is the parameter most directly related to the carbon preservation function of mangrove wetlands: strongly reducing conditions (negative or low positive ORP) indicate the dominance of anaerobic processes, which suppress microbial decomposition of organic matter and are the proximate mechanism by which mangrove soils accumulate blue carbon at rates that exceed those of most other ecosystem types. Higher positive ORP values indicate greater oxygen availability, aerobic decomposition, and progressively greater carbon mineralisation risk. At Keta, the relatively moderate ORP of 160 mV recorded at Dzita alongside its high salinity reflects the waterlogged conditions typical of mangrove habitats, where anoxic micro-zones within the sediment column maintain reducing chemistry even when surface water contains dissolved oxygen. At Ada-Songor, the dramatic ORP gradient — from 11 to 76.6 mV at the near-freshwater Azizanya and Ayigbo stations to 832 to 1,236 mV in the interior lagoon and creek stations — signals a landscape where oxidation conditions vary by over two orders of magnitude across short distances, creating a complex mosaic of carbon-preserving anaerobic zones and carbon-releasing aerobic zones whose spatial distribution shifts with the seasons. The management interpretation of ORP data is direct: stations consistently recording low or negative ORP in waterlogged mangrove habitats are functioning as carbon sinks; stations recording high positive ORP in nominally mangrove-eligible habitats indicate that drainage, desiccation, or hydrological disruption has exposed organic soils to oxidation and active carbon </w:t>
      </w:r>
      <w:r>
        <w:lastRenderedPageBreak/>
        <w:t>loss. ORP trend analysis across the quarterly monitoring network is therefore one of the most sensitive direct indicators of whether the carbon storage function of these wetlands is being maintained or eroded.</w:t>
      </w:r>
    </w:p>
    <w:p w14:paraId="332DD3C3" w14:textId="77777777" w:rsidR="00327D8C" w:rsidRDefault="00327D8C">
      <w:pPr>
        <w:spacing w:before="60" w:after="60"/>
      </w:pPr>
    </w:p>
    <w:p w14:paraId="332DD3C4" w14:textId="77777777" w:rsidR="00327D8C" w:rsidRDefault="00000000">
      <w:pPr>
        <w:spacing w:before="60" w:after="60"/>
      </w:pPr>
      <w:r>
        <w:rPr>
          <w:b/>
          <w:bCs/>
        </w:rPr>
        <w:t>Resistivity (KΩ·cm)</w:t>
      </w:r>
      <w:r>
        <w:t xml:space="preserve"> is the inverse of electrical conductivity and provides a complementary characterisation of water chemistry that, when interpreted alongside conductivity, allows the source of dissolved ions to be distinguished. In high-salinity, marine-influenced water, both conductivity and resistivity values follow predictable relationships determined by the ionic composition of sea water. Where resistivity diverges from what conductivity values would predict — either higher or lower than expected — it indicates that the dissolved ion pool is being altered by contributions from sources other than marine salt intrusion: industrial effluents, domestic waste discharges, acid drainage from exposed acid sulphate soils, or agricultural runoff. The high resistivity value of 15.8 KΩ recorded at Dzita, despite that station's elevated conductivity and salinity, reflects the specific ionic composition of the Keta lagoon's hypersaline water body, which is dominated by evaporatively concentrated marine salts rather than pollution inputs. Tracking resistivity alongside conductivity over successive quarterly monitoring rounds provides the analytical tool for distinguishing between ecologically expected salinity-driven changes in water chemistry and anthropogenic pollution-driven changes — a distinction with direct management consequences, since the former may require hydrological intervention at the watershed scale while the latter requires community engagement and enforcement action at the point source.</w:t>
      </w:r>
    </w:p>
    <w:p w14:paraId="332DD3C5" w14:textId="77777777" w:rsidR="00327D8C" w:rsidRDefault="00327D8C">
      <w:pPr>
        <w:spacing w:before="60" w:after="60"/>
      </w:pPr>
    </w:p>
    <w:p w14:paraId="332DD3C6" w14:textId="77777777" w:rsidR="00327D8C" w:rsidRDefault="00327D8C">
      <w:pPr>
        <w:spacing w:before="60" w:after="60"/>
      </w:pPr>
    </w:p>
    <w:p w14:paraId="332DD3C7" w14:textId="77777777" w:rsidR="00327D8C" w:rsidRDefault="00000000">
      <w:pPr>
        <w:pStyle w:val="Heading2"/>
      </w:pPr>
      <w:r>
        <w:t>3.3 Soil Quality Instrumentation — Portable Terminal 4002-BXSZD</w:t>
      </w:r>
    </w:p>
    <w:p w14:paraId="332DD3C8" w14:textId="77777777" w:rsidR="00327D8C" w:rsidRDefault="00327D8C">
      <w:pPr>
        <w:spacing w:before="60" w:after="60"/>
      </w:pPr>
    </w:p>
    <w:p w14:paraId="332DD3C9" w14:textId="77777777" w:rsidR="00327D8C" w:rsidRDefault="00000000">
      <w:pPr>
        <w:spacing w:before="60" w:after="60"/>
      </w:pPr>
      <w:r>
        <w:t>Soil quality data was collected at all terrestrial and ecotone stations using the Portable Terminal 4002-BXSZD Ver 1.0, a professional handheld quick-test platform designed for rapid in-situ measurement of soil chemical and biological indicators. Like the Apera SX751 for water, the 4002-BXSZD delivers results in the field without requiring sample extraction and laboratory processing, making it operationally appropriate for the remote, access-constrained conditions of mangrove fringes and wetland interiors that characterise many of the higher-priority monitoring stations at both sites. The instrument records seven parameters that, together, provide a characterisation of soil chemistry, organic carbon status, and biological activity at each station. Soil measurements were conducted at a total of 168 stations during December 2025 — 140 at Keta across the nine cluster areas and 28 at Ada-Songor across the four cluster areas. These totals reflect the terrestrial and ecotone portion of the full station network; stations positioned exclusively over open water received water quality measurement only.</w:t>
      </w:r>
    </w:p>
    <w:p w14:paraId="332DD3CA" w14:textId="77777777" w:rsidR="00327D8C" w:rsidRDefault="00327D8C">
      <w:pPr>
        <w:spacing w:before="60" w:after="60"/>
      </w:pPr>
    </w:p>
    <w:p w14:paraId="332DD3CB" w14:textId="77777777" w:rsidR="00327D8C" w:rsidRDefault="00000000">
      <w:pPr>
        <w:spacing w:before="60" w:after="60"/>
      </w:pPr>
      <w:r>
        <w:rPr>
          <w:b/>
          <w:bCs/>
        </w:rPr>
        <w:t>Nitrate / N (mg/kg)</w:t>
      </w:r>
      <w:r>
        <w:t xml:space="preserve"> is the primary bioavailable form of nitrogen in most soil systems and the dominant inorganic nitrogen source for mangrove growth and the microbial communities that drive organic matter decomposition in wetland soils. The nitrogen cycle in mangrove ecosystems is tightly coupled to soil oxygen conditions: under anaerobic, waterlogged conditions, denitrification by anaerobic bacteria converts nitrate to nitrogen gas, reducing the pool of plant-available nitrogen; under aerobic conditions, nitrification converts ammonium to nitrate, making nitrogen more mobile and potentially more subject to leaching. At Keta, nitrate values ranged from 1 to 23 mg/kg in upland stations with drier, more aerobic conditions to 37 to 73 mg/kg in the moist, waterlogged stations typical of active mangrove habitat, where the combination of leaf litter decomposition, root turnover, and microbial nitrogen cycling maintains a larger plant-available nitrogen pool. At Ada-Songor, the extreme value of 984 mg/kg recorded at Wasakusengwa, driven by cattle grazing and concentrated organic waste deposition, represents a nitrogen loading level that constitutes a eutrophication risk and a signal of direct anthropogenic pressure at that station. Contrast this with only 3 mg/kg at Pute lagoon, a degraded station where the absence of mangrove cover and continuous litter inputs has depleted the soil nitrogen pool. Monitoring nitrate quarterly provides direct evidence of whether agricultural runoff, domestic waste discharges, or cattle grazing is increasing nutrient loading at stations near community settlements or land-use pressure zones — an eutrophication trajectory that at elevated concentrations promotes algal bloom development, oxygen depletion, and the shift from carbon-accumulating to carbon-emitting soil conditions.</w:t>
      </w:r>
    </w:p>
    <w:p w14:paraId="332DD3CC" w14:textId="77777777" w:rsidR="00327D8C" w:rsidRDefault="00327D8C">
      <w:pPr>
        <w:spacing w:before="60" w:after="60"/>
      </w:pPr>
    </w:p>
    <w:p w14:paraId="332DD3CD" w14:textId="77777777" w:rsidR="00327D8C" w:rsidRDefault="00000000">
      <w:pPr>
        <w:spacing w:before="60" w:after="60"/>
      </w:pPr>
      <w:r>
        <w:rPr>
          <w:b/>
          <w:bCs/>
        </w:rPr>
        <w:t>Phosphate / P (mg/kg)</w:t>
      </w:r>
      <w:r>
        <w:t xml:space="preserve"> drives primary productivity in phosphorus-limited tropical coastal soils and plays a critical role in mangrove root growth, propagule germination, and seedling establishment. In mangrove wetlands, phosphorus cycling is strongly controlled by redox conditions: under reducing, anaerobic conditions, phosphate is </w:t>
      </w:r>
      <w:r>
        <w:lastRenderedPageBreak/>
        <w:t>released from iron-phosphate complexes in the sediment and becomes more bioavailable; under oxidising conditions, phosphate is adsorbed onto iron oxides and becomes less accessible to plant roots. This redox-phosphorus coupling means that phosphate levels reflect both the nutrient status of the soil and its hydrology. At Keta, phosphate values in moist mangrove-proximate soils ranged from 52 to 103 mg/kg, substantially higher than the 1 to 32 mg/kg recorded in upland stations, reflecting the phosphorus enrichment of waterlogged soils near active leaf litter fall and root zone decomposition. At Ada-Songor, the exceptional phosphate value of 705 mg/kg at Obane — an active restoration site also subject to heavy cattle grazing — represents phosphorus enrichment at a level well above what mangrove biological processes alone can produce, indicating that human and livestock pressure is fundamentally altering the soil chemistry at that station. Phosphate trend monitoring distinguishes between the natural phosphorus dynamics of recovering mangrove soils — where values are expected to increase as litter input and root biomass build over successive seasons — and non-natural phosphorus loading from anthropogenic sources, which indicates that management intervention is required to prevent eutrophication from undermining the restoration investment.</w:t>
      </w:r>
    </w:p>
    <w:p w14:paraId="332DD3CE" w14:textId="77777777" w:rsidR="00327D8C" w:rsidRDefault="00327D8C">
      <w:pPr>
        <w:spacing w:before="60" w:after="60"/>
      </w:pPr>
    </w:p>
    <w:p w14:paraId="332DD3CF" w14:textId="77777777" w:rsidR="00327D8C" w:rsidRDefault="00000000">
      <w:pPr>
        <w:spacing w:before="60" w:after="60"/>
      </w:pPr>
      <w:r>
        <w:rPr>
          <w:b/>
          <w:bCs/>
        </w:rPr>
        <w:t>Potassium / K (mg/kg)</w:t>
      </w:r>
      <w:r>
        <w:t xml:space="preserve"> is essential for osmotic regulation, stomatal function, photosynthetic efficiency, and cellular enzyme activation in all wetland vegetation, with particular importance for mangroves operating under saline conditions where osmotic stress places elevated demands on potassium-mediated ion transport. In the soil, potassium is released during the decomposition of organic matter — leaf litter, roots, and woody material — making soil potassium content an indirect indicator of the rate of organic matter cycling and, by extension, of soil organic carbon dynamics. At Keta, potassium ranged from 2 to 65 mg/kg in upland stations to 78 to 201 mg/kg in moist mangrove-associated soils, with a mean of 56.25 mg/kg across the Keta sampling area and the highest concentrations recorded at Agbastivi and Galotse — precisely the sub-zones identified as supporting the best-developed Rhizophora racemosa stands in the complex, where active litter fall and root turnover maintain elevated soil potassium through continuous organic matter decomposition. At Ada-Songor, the extreme contrast between 1,280 mg/kg at Obane — enriched by concentrated cattle dung — and 7 mg/kg at Pute lagoon — a nutrient-depleted, highly degraded station — reflects two extreme positions on a spectrum from nutrient enrichment to nutrient exhaustion that characterises the range of ecological conditions across the Ada network. Tracking potassium trends over successive monitoring rounds provides indirect evidence of whether soil organic matter cycling is accelerating — consistent with vegetation recovery and increasing carbon inputs — or declining — consistent with continued habitat degradation and reduced organic carbon accumulation.</w:t>
      </w:r>
    </w:p>
    <w:p w14:paraId="332DD3D0" w14:textId="77777777" w:rsidR="00327D8C" w:rsidRDefault="00327D8C">
      <w:pPr>
        <w:spacing w:before="60" w:after="60"/>
      </w:pPr>
    </w:p>
    <w:p w14:paraId="332DD3D1" w14:textId="77777777" w:rsidR="00327D8C" w:rsidRDefault="00000000">
      <w:pPr>
        <w:spacing w:before="60" w:after="60"/>
      </w:pPr>
      <w:r>
        <w:rPr>
          <w:b/>
          <w:bCs/>
        </w:rPr>
        <w:t>Soil pH</w:t>
      </w:r>
      <w:r>
        <w:t xml:space="preserve"> is the master chemical control on nutrient availability, decomposition rate, and microbial community structure in wetland soils, and is the most direct soil-based indicator of whether the conditions for blue carbon preservation are being maintained. Acidic, anaerobic soils with pH between approximately 5.5 and 7.0 suppress the aerobic microbial decomposition pathways that mineralise organic carbon, creating the chemical environment in which organic matter accumulates over decades and centuries to form the deep, carbon-dense soils characteristic of mature mangrove systems. The critical threshold is pH 4.5: below this value, acid sulphate conditions become chemically active, releasing aluminium ions toxic to mangrove roots, generating dissolved sulphides that stress aquatic communities, and triggering iron chemistry changes that can dramatically alter phosphate availability. At Keta, soil pH ranged from 5.55 to 7.0 across the sampling area, with the highest values at the well-developed mangrove stations in the Salo and Galotse corridor — within the range considered optimal for the nutrient cycling processes that sustain mangrove productivity. At Ada-Songor, the range of 5.57 to 6.84 at most stations and an exceptional low of 4.78 at Pute lagoon aligns with the acid sulphate risk already flagged from the pH 2.7 water measurement at Anyanui-Tunu road in Keta, and indicates that drainage-exposed, degraded soils at Pute are approaching the threshold below which chemical conditions become actively hostile to mangrove re-establishment. Quarterly soil pH monitoring provides the trend data to determine whether these acid-trending stations are continuing to acidify — requiring management intervention — or whether natural processes of waterlogging and organic matter accumulation are buffering pH towards conditions more conducive to recovery.</w:t>
      </w:r>
    </w:p>
    <w:p w14:paraId="332DD3D2" w14:textId="77777777" w:rsidR="00327D8C" w:rsidRDefault="00327D8C">
      <w:pPr>
        <w:spacing w:before="60" w:after="60"/>
      </w:pPr>
    </w:p>
    <w:p w14:paraId="332DD3D3" w14:textId="77777777" w:rsidR="00327D8C" w:rsidRDefault="00000000">
      <w:pPr>
        <w:spacing w:before="60" w:after="60"/>
      </w:pPr>
      <w:r>
        <w:rPr>
          <w:b/>
          <w:bCs/>
        </w:rPr>
        <w:t>Moisture content (%)</w:t>
      </w:r>
      <w:r>
        <w:t xml:space="preserve"> is the foundational physical parameter linking soil chemistry to ecosystem function, and the most direct indicator of whether the soil carbon preservation mechanism of anaerobic suppression is operational. Waterlogged soils with high moisture are anaerobic, creating the reducing conditions in which microbial decomposers cannot access the oxygen required for aerobic respiration, causing organic matter to accumulate rather than mineralise. Drained, aerobic soils with low moisture allow oxygen to penetrate the pore space, activating aerobic decomposition that converts stored organic carbon to carbon dioxide and progressively depletes the soil carbon stock. This moisture-carbon relationship is the mechanistic basis of blue carbon: </w:t>
      </w:r>
      <w:r>
        <w:lastRenderedPageBreak/>
        <w:t>mangrove wetlands sequester carbon at high rates because their waterlogged soils are continuously anaerobic, and they lose carbon when drainage or dewatering events expose those soils to aerobic conditions. At Keta, moisture levels were systematically higher at stations physically proximate to water bodies — Aborlorvi at 25.4%, Afiadenyigba bridge at 26.4%, Genui at 38.7%, and Galotse at 40.4% — and lower at upland and ridge stations where soil drainage is greater. At Ada-Songor, moisture ranged from 21.5 to 29.45% across most stations, with peak values at Pute lagoon intake (30.6%) and Obane (25.1%), consistent with those stations' position within active lagoon and mangrove habitat. Tracking moisture content quarterly captures the critical seasonal variation in soil hydrological state: during the wet season, soil moisture is uniformly high and carbon preservation conditions are maximised; during the dry season, some stations will experience significant moisture drawdown that temporarily exposes soil organic matter to aerobic oxidation. The amplitude of this seasonal fluctuation — how far moisture drops during the dry season and how quickly it recovers with wet season onset — is a direct indicator of hydrological stability and resilience at each station. Stations where dry-season moisture loss is increasing across successive annual monitoring cycles may indicate drainage deterioration, vegetation thinning, or altered groundwater hydrology requiring management response.</w:t>
      </w:r>
    </w:p>
    <w:p w14:paraId="332DD3D4" w14:textId="77777777" w:rsidR="00327D8C" w:rsidRDefault="00327D8C">
      <w:pPr>
        <w:spacing w:before="60" w:after="60"/>
      </w:pPr>
    </w:p>
    <w:p w14:paraId="332DD3D5" w14:textId="77777777" w:rsidR="00327D8C" w:rsidRDefault="00000000">
      <w:pPr>
        <w:spacing w:before="60" w:after="60"/>
      </w:pPr>
      <w:r>
        <w:rPr>
          <w:b/>
          <w:bCs/>
        </w:rPr>
        <w:t>Humus content (%)</w:t>
      </w:r>
      <w:r>
        <w:t xml:space="preserve"> quantifies the stable, slowly decomposable fraction of soil organic matter — the dark, chemically complex material produced by the long-term microbial breakdown and humification of plant residues under anaerobic conditions. Humus is the primary repository of soil organic carbon in mangrove systems and the material substance of the blue carbon stock that the monitoring programme is designed to protect and, in degraded areas, to restore. High humus content is the product of decades or centuries of organic matter accumulation under continuously waterlogged, anaerobic, biologically productive conditions; it cannot be rapidly rebuilt once lost. At Keta, humus content ranged from 14.6 to 26.2% across most sampling stations, with the highest values recorded at Tunu (44.3%), Galotse (40.6%), and Agortoe (37.5%) — stations where active leaf fall, dead mangrove material, and long-term organic matter cycling under anaerobic conditions have built up substantial organic soil horizons. These stations represent the most carbon-dense soils in the Keta network and are the primary conservation priority: maintaining the hydrological and ecological conditions that sustain these high humus values is the proximate management objective at those stations. At Ada-Songor, the Obane restored mangrove site recorded humus of 26.0% — the highest at that site — consistent with active organic matter accumulation in a recovering stand where mangrove litter inputs are beginning to rebuild the depleted soil organic matter. The exceptionally low humus of 4.78% at Pute lagoon reflects severely depleted soil organic matter, the combined result of historic drainage, salt pan encroachment, and the prolonged absence of mangrove canopy litter inputs that are the primary source of humified organic matter in these systems. Declining humus trends at any station across successive monitoring rounds constitute the most direct observable signal of ongoing soil carbon loss and must trigger an immediate field investigation to identify the cause and initiate a management response before the depletion becomes irreversible.</w:t>
      </w:r>
    </w:p>
    <w:p w14:paraId="332DD3D6" w14:textId="77777777" w:rsidR="00327D8C" w:rsidRDefault="00327D8C">
      <w:pPr>
        <w:spacing w:before="60" w:after="60"/>
      </w:pPr>
    </w:p>
    <w:p w14:paraId="332DD3D7" w14:textId="77777777" w:rsidR="00327D8C" w:rsidRDefault="00000000">
      <w:pPr>
        <w:spacing w:before="60" w:after="60"/>
      </w:pPr>
      <w:r>
        <w:rPr>
          <w:b/>
          <w:bCs/>
        </w:rPr>
        <w:t>Soil temperature (°C)</w:t>
      </w:r>
      <w:r>
        <w:t xml:space="preserve"> is the master variable governing the rate of microbial decomposition and is therefore, alongside moisture content, the most direct soil-based indicator of whether organic carbon is stable or being actively mineralised. The Arrhenius relationship between temperature and microbial metabolic rate means that small increases in soil temperature produce disproportionate increases in decomposition rate: a 10°C increase approximately doubles the rate of aerobic microbial respiration. In mangrove wetlands, soil temperature is controlled by a combination of solar radiation input, soil moisture (evaporative cooling), and most significantly by the shading and microclimate modulation provided by the mangrove canopy. The management implication of this relationship is important: mangrove canopy cover is not only a habitat and carbon stock in its own right but is an active contributor to the carbon preservation conditions of the soil beneath it. Removal of canopy cover — through fuelwood harvesting, storm damage, or die-back — exposes previously shaded soils to direct solar heating, accelerating decomposition and initiating a positive feedback loop in which carbon loss from exposed soils produces conditions less favourable to mangrove regeneration. At Ada-Songor, soil temperature reached 38.4°C at the exposed Pute walkway station under minimal vegetation cover, compared to 34.2°C at the Obane restored mangrove site where canopy establishment is already generating measurable thermal buffering. This 4.2°C temperature differential across a relatively small landscape area illustrates the canopy cooling effect in quantitative terms and provides evidence that the restoration at Obane is generating the microclimate conditions within which carbon accumulation in restored soils will proceed. Tracking soil temperature quarterly at both sites provides a sensitive indicator of vegetation condition changes and an early warning of canopy loss before those losses become visible in remotely sensed imagery.</w:t>
      </w:r>
    </w:p>
    <w:p w14:paraId="332DD3D8" w14:textId="77777777" w:rsidR="00327D8C" w:rsidRDefault="00327D8C">
      <w:pPr>
        <w:spacing w:before="60" w:after="60"/>
      </w:pPr>
    </w:p>
    <w:p w14:paraId="332DD3D9" w14:textId="77777777" w:rsidR="00327D8C" w:rsidRDefault="00327D8C">
      <w:pPr>
        <w:spacing w:before="60" w:after="60"/>
      </w:pPr>
    </w:p>
    <w:p w14:paraId="332DD3DA" w14:textId="77777777" w:rsidR="00327D8C" w:rsidRDefault="00000000">
      <w:pPr>
        <w:pStyle w:val="Heading2"/>
      </w:pPr>
      <w:r>
        <w:lastRenderedPageBreak/>
        <w:t>3.4 Positioning and Station Registration</w:t>
      </w:r>
    </w:p>
    <w:p w14:paraId="332DD3DB" w14:textId="77777777" w:rsidR="00327D8C" w:rsidRDefault="00327D8C">
      <w:pPr>
        <w:spacing w:before="60" w:after="60"/>
      </w:pPr>
    </w:p>
    <w:p w14:paraId="332DD3DC" w14:textId="77777777" w:rsidR="00327D8C" w:rsidRDefault="00000000">
      <w:pPr>
        <w:spacing w:before="60" w:after="60"/>
      </w:pPr>
      <w:r>
        <w:t>All 65 sampling station positions were georeferenced using a Garmin Inreach Explorer satellite communicator and GPS unit, a device selected for its combination of high-accuracy positional recording, satellite messaging capability, and durability under field conditions in remote, water-accessible terrain. The Garmin Inreach Explorer records positions using the GPS constellation and, where signal conditions allow, GLONASS augmentation, providing positional accuracy sufficient for repeat-visit identification of the exact measurement point at each station. All coordinates were recorded at the time of measurement and are documented in the station registers presented in Tables 1 through 4 of the source assessment report.</w:t>
      </w:r>
    </w:p>
    <w:p w14:paraId="332DD3DD" w14:textId="77777777" w:rsidR="00327D8C" w:rsidRDefault="00327D8C">
      <w:pPr>
        <w:spacing w:before="60" w:after="60"/>
      </w:pPr>
    </w:p>
    <w:p w14:paraId="332DD3DE" w14:textId="77777777" w:rsidR="00327D8C" w:rsidRDefault="00000000">
      <w:pPr>
        <w:spacing w:before="60" w:after="60"/>
      </w:pPr>
      <w:r>
        <w:t>The permanent registration of these positions is the single most important feature of the monitoring network for ensuring long-term data comparability. In quarterly and annual subsequent surveys, field teams will use the registered coordinates — loaded as waypoints on the same model of GPS device — to navigate to within centimetres of the original measurement point. This spatial precision ensures that measurements taken in 2026, 2027, and subsequent years are genuinely comparable to the December 2025 baseline: they reflect conditions at the same point in the landscape under the same seasonal conditions, not conditions at a nearby but ecologically distinct location. Without this positional permanence, trend analysis is methodologically invalid, because observed changes in parameter values cannot be distinguished from the natural spatial variability of the landscape.</w:t>
      </w:r>
    </w:p>
    <w:p w14:paraId="332DD3DF" w14:textId="77777777" w:rsidR="00327D8C" w:rsidRDefault="00327D8C">
      <w:pPr>
        <w:spacing w:before="60" w:after="60"/>
      </w:pPr>
    </w:p>
    <w:p w14:paraId="332DD3E0" w14:textId="77777777" w:rsidR="00327D8C" w:rsidRDefault="00000000">
      <w:pPr>
        <w:spacing w:before="60" w:after="60"/>
      </w:pPr>
      <w:r>
        <w:t>The station coordinates also define the spatial architecture of the monitoring network in terms that are directly compatible with the GIS infrastructure of the wider WACA Blue Carbon Assessment programme. Station positions are expressed in decimal degrees to five significant figures, compatible with the coordinate reference system used for the satellite imagery analysis, drone survey Area of Interest boundaries, and Permanent Sample Plot positions documented elsewhere in the programme. This multi-layer spatial consistency allows ecosystem health monitoring data to be integrated directly with remotely sensed landcover change data, drone-derived vegetation structure measurements, and plot-level carbon stock assessments — enabling the multi-evidence synthesis required to distinguish between instrument-detected changes in water and soil chemistry and camera-detected changes in vegetation structure, and to determine whether they are consistent with a common underlying ecological cause.</w:t>
      </w:r>
    </w:p>
    <w:p w14:paraId="332DD3E1" w14:textId="77777777" w:rsidR="00327D8C" w:rsidRDefault="00327D8C">
      <w:pPr>
        <w:spacing w:before="60" w:after="60"/>
      </w:pPr>
    </w:p>
    <w:p w14:paraId="332DD3E2" w14:textId="77777777" w:rsidR="00327D8C" w:rsidRDefault="00000000">
      <w:pPr>
        <w:spacing w:before="60" w:after="60"/>
      </w:pPr>
      <w:r>
        <w:rPr>
          <w:b/>
          <w:bCs/>
        </w:rPr>
        <w:t>Table 3.1: Summary of Permanent Station Registration by Site and Cluster</w:t>
      </w:r>
    </w:p>
    <w:p w14:paraId="332DD3E3"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27D8C" w14:paraId="332DD3E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E4" w14:textId="77777777" w:rsidR="00327D8C" w:rsidRDefault="00000000">
            <w:r>
              <w:rPr>
                <w:b/>
                <w:bCs/>
                <w:color w:val="FFFFFF"/>
                <w:sz w:val="18"/>
                <w:szCs w:val="18"/>
              </w:rPr>
              <w:t>Site</w:t>
            </w:r>
          </w:p>
        </w:tc>
        <w:tc>
          <w:tcPr>
            <w:tcW w:w="234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E5" w14:textId="77777777" w:rsidR="00327D8C" w:rsidRDefault="00000000">
            <w:r>
              <w:rPr>
                <w:b/>
                <w:bCs/>
                <w:color w:val="FFFFFF"/>
                <w:sz w:val="18"/>
                <w:szCs w:val="18"/>
              </w:rPr>
              <w:t>Cluster / Sub-Zone</w:t>
            </w:r>
          </w:p>
        </w:tc>
        <w:tc>
          <w:tcPr>
            <w:tcW w:w="234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E6" w14:textId="77777777" w:rsidR="00327D8C" w:rsidRDefault="00000000">
            <w:r>
              <w:rPr>
                <w:b/>
                <w:bCs/>
                <w:color w:val="FFFFFF"/>
                <w:sz w:val="18"/>
                <w:szCs w:val="18"/>
              </w:rPr>
              <w:t>Water Measurement Stations</w:t>
            </w:r>
          </w:p>
        </w:tc>
        <w:tc>
          <w:tcPr>
            <w:tcW w:w="234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3E7" w14:textId="77777777" w:rsidR="00327D8C" w:rsidRDefault="00000000">
            <w:r>
              <w:rPr>
                <w:b/>
                <w:bCs/>
                <w:color w:val="FFFFFF"/>
                <w:sz w:val="18"/>
                <w:szCs w:val="18"/>
              </w:rPr>
              <w:t>Soil Measurement Stations</w:t>
            </w:r>
          </w:p>
        </w:tc>
      </w:tr>
      <w:tr w:rsidR="00327D8C" w14:paraId="332DD3E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E9" w14:textId="77777777" w:rsidR="00327D8C" w:rsidRDefault="00000000">
            <w:r>
              <w:rPr>
                <w:sz w:val="18"/>
                <w:szCs w:val="18"/>
              </w:rPr>
              <w:t>Keta</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EA" w14:textId="77777777" w:rsidR="00327D8C" w:rsidRDefault="00000000">
            <w:r>
              <w:rPr>
                <w:sz w:val="18"/>
                <w:szCs w:val="18"/>
              </w:rPr>
              <w:t>Anyanui (Volta-Atlantic interface)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EB" w14:textId="77777777" w:rsidR="00327D8C" w:rsidRDefault="00000000">
            <w:r>
              <w:rPr>
                <w:sz w:val="18"/>
                <w:szCs w:val="18"/>
              </w:rPr>
              <w:t>6</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EC" w14:textId="77777777" w:rsidR="00327D8C" w:rsidRDefault="00000000">
            <w:r>
              <w:rPr>
                <w:sz w:val="18"/>
                <w:szCs w:val="18"/>
              </w:rPr>
              <w:t>2</w:t>
            </w:r>
          </w:p>
        </w:tc>
      </w:tr>
      <w:tr w:rsidR="00327D8C" w14:paraId="332DD3F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EE" w14:textId="77777777" w:rsidR="00327D8C" w:rsidRDefault="00000000">
            <w:r>
              <w:rPr>
                <w:sz w:val="18"/>
                <w:szCs w:val="18"/>
              </w:rPr>
              <w:t>Keta</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EF" w14:textId="77777777" w:rsidR="00327D8C" w:rsidRDefault="00000000">
            <w:r>
              <w:rPr>
                <w:sz w:val="18"/>
                <w:szCs w:val="18"/>
              </w:rPr>
              <w:t>Dzita-Akplotorkor (high-salinity lagoon bank)</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0" w14:textId="77777777" w:rsidR="00327D8C" w:rsidRDefault="00000000">
            <w:r>
              <w:rPr>
                <w:sz w:val="18"/>
                <w:szCs w:val="18"/>
              </w:rPr>
              <w:t>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1" w14:textId="77777777" w:rsidR="00327D8C" w:rsidRDefault="00000000">
            <w:r>
              <w:rPr>
                <w:sz w:val="18"/>
                <w:szCs w:val="18"/>
              </w:rPr>
              <w:t>2</w:t>
            </w:r>
          </w:p>
        </w:tc>
      </w:tr>
      <w:tr w:rsidR="00327D8C" w14:paraId="332DD3F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3" w14:textId="77777777" w:rsidR="00327D8C" w:rsidRDefault="00000000">
            <w:r>
              <w:rPr>
                <w:sz w:val="18"/>
                <w:szCs w:val="18"/>
              </w:rPr>
              <w:t>Keta</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4" w14:textId="77777777" w:rsidR="00327D8C" w:rsidRDefault="00000000">
            <w:r>
              <w:rPr>
                <w:sz w:val="18"/>
                <w:szCs w:val="18"/>
              </w:rPr>
              <w:t>Saviatula (mid-lagoon transition)</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5" w14:textId="77777777" w:rsidR="00327D8C" w:rsidRDefault="00000000">
            <w:r>
              <w:rPr>
                <w:sz w:val="18"/>
                <w:szCs w:val="18"/>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6" w14:textId="77777777" w:rsidR="00327D8C" w:rsidRDefault="00000000">
            <w:r>
              <w:rPr>
                <w:sz w:val="18"/>
                <w:szCs w:val="18"/>
              </w:rPr>
              <w:t>2</w:t>
            </w:r>
          </w:p>
        </w:tc>
      </w:tr>
      <w:tr w:rsidR="00327D8C" w14:paraId="332DD3F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8" w14:textId="77777777" w:rsidR="00327D8C" w:rsidRDefault="00000000">
            <w:r>
              <w:rPr>
                <w:sz w:val="18"/>
                <w:szCs w:val="18"/>
              </w:rPr>
              <w:t>Keta</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9" w14:textId="77777777" w:rsidR="00327D8C" w:rsidRDefault="00000000">
            <w:r>
              <w:rPr>
                <w:sz w:val="18"/>
                <w:szCs w:val="18"/>
              </w:rPr>
              <w:t>Salo (northern mangrove corridor)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A" w14:textId="77777777" w:rsidR="00327D8C" w:rsidRDefault="00000000">
            <w:r>
              <w:rPr>
                <w:sz w:val="18"/>
                <w:szCs w:val="18"/>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B" w14:textId="77777777" w:rsidR="00327D8C" w:rsidRDefault="00000000">
            <w:r>
              <w:rPr>
                <w:sz w:val="18"/>
                <w:szCs w:val="18"/>
              </w:rPr>
              <w:t>2</w:t>
            </w:r>
          </w:p>
        </w:tc>
      </w:tr>
      <w:tr w:rsidR="00327D8C" w14:paraId="332DD40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D" w14:textId="77777777" w:rsidR="00327D8C" w:rsidRDefault="00000000">
            <w:r>
              <w:rPr>
                <w:sz w:val="18"/>
                <w:szCs w:val="18"/>
              </w:rPr>
              <w:t>Keta</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E" w14:textId="77777777" w:rsidR="00327D8C" w:rsidRDefault="00000000">
            <w:r>
              <w:rPr>
                <w:sz w:val="18"/>
                <w:szCs w:val="18"/>
              </w:rPr>
              <w:t>Galotse-Agortoe-Agbastivi (central mangrove core)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3FF" w14:textId="77777777" w:rsidR="00327D8C" w:rsidRDefault="00000000">
            <w:r>
              <w:rPr>
                <w:sz w:val="18"/>
                <w:szCs w:val="18"/>
              </w:rPr>
              <w:t>8</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0" w14:textId="77777777" w:rsidR="00327D8C" w:rsidRDefault="00000000">
            <w:r>
              <w:rPr>
                <w:sz w:val="18"/>
                <w:szCs w:val="18"/>
              </w:rPr>
              <w:t>5</w:t>
            </w:r>
          </w:p>
        </w:tc>
      </w:tr>
      <w:tr w:rsidR="00327D8C" w14:paraId="332DD40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2" w14:textId="77777777" w:rsidR="00327D8C" w:rsidRDefault="00000000">
            <w:r>
              <w:rPr>
                <w:sz w:val="18"/>
                <w:szCs w:val="18"/>
              </w:rPr>
              <w:t>Keta</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3" w14:textId="77777777" w:rsidR="00327D8C" w:rsidRDefault="00000000">
            <w:r>
              <w:rPr>
                <w:sz w:val="18"/>
                <w:szCs w:val="18"/>
              </w:rPr>
              <w:t>Aborlorvi-Norlopi (northeastern restoration zone)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4" w14:textId="77777777" w:rsidR="00327D8C" w:rsidRDefault="00000000">
            <w:r>
              <w:rPr>
                <w:sz w:val="18"/>
                <w:szCs w:val="18"/>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5" w14:textId="77777777" w:rsidR="00327D8C" w:rsidRDefault="00000000">
            <w:r>
              <w:rPr>
                <w:sz w:val="18"/>
                <w:szCs w:val="18"/>
              </w:rPr>
              <w:t>4</w:t>
            </w:r>
          </w:p>
        </w:tc>
      </w:tr>
      <w:tr w:rsidR="00327D8C" w14:paraId="332DD40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7" w14:textId="77777777" w:rsidR="00327D8C" w:rsidRDefault="00000000">
            <w:r>
              <w:rPr>
                <w:sz w:val="18"/>
                <w:szCs w:val="18"/>
              </w:rPr>
              <w:t>Keta</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8" w14:textId="77777777" w:rsidR="00327D8C" w:rsidRDefault="00000000">
            <w:r>
              <w:rPr>
                <w:sz w:val="18"/>
                <w:szCs w:val="18"/>
              </w:rPr>
              <w:t>Genui (northeast reference zone)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9" w14:textId="77777777" w:rsidR="00327D8C" w:rsidRDefault="00000000">
            <w:r>
              <w:rPr>
                <w:sz w:val="18"/>
                <w:szCs w:val="18"/>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A" w14:textId="77777777" w:rsidR="00327D8C" w:rsidRDefault="00000000">
            <w:r>
              <w:rPr>
                <w:sz w:val="18"/>
                <w:szCs w:val="18"/>
              </w:rPr>
              <w:t>2</w:t>
            </w:r>
          </w:p>
        </w:tc>
      </w:tr>
      <w:tr w:rsidR="00327D8C" w14:paraId="332DD41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C" w14:textId="77777777" w:rsidR="00327D8C" w:rsidRDefault="00000000">
            <w:r>
              <w:rPr>
                <w:sz w:val="18"/>
                <w:szCs w:val="18"/>
              </w:rPr>
              <w:lastRenderedPageBreak/>
              <w:t>Keta</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D" w14:textId="77777777" w:rsidR="00327D8C" w:rsidRDefault="00000000">
            <w:r>
              <w:rPr>
                <w:sz w:val="18"/>
                <w:szCs w:val="18"/>
              </w:rPr>
              <w:t>Afiadenyigba-Havedzi (southeastern lagoon bank)</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E" w14:textId="77777777" w:rsidR="00327D8C" w:rsidRDefault="00000000">
            <w:r>
              <w:rPr>
                <w:sz w:val="18"/>
                <w:szCs w:val="18"/>
              </w:rPr>
              <w:t>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0F" w14:textId="77777777" w:rsidR="00327D8C" w:rsidRDefault="00000000">
            <w:r>
              <w:rPr>
                <w:sz w:val="18"/>
                <w:szCs w:val="18"/>
              </w:rPr>
              <w:t>2</w:t>
            </w:r>
          </w:p>
        </w:tc>
      </w:tr>
      <w:tr w:rsidR="00327D8C" w14:paraId="332DD41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11" w14:textId="77777777" w:rsidR="00327D8C" w:rsidRDefault="00000000">
            <w:r>
              <w:rPr>
                <w:sz w:val="18"/>
                <w:szCs w:val="18"/>
              </w:rPr>
              <w:t>Keta</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12" w14:textId="77777777" w:rsidR="00327D8C" w:rsidRDefault="00000000">
            <w:r>
              <w:rPr>
                <w:sz w:val="18"/>
                <w:szCs w:val="18"/>
              </w:rPr>
              <w:t>Vodza-Woe-Anloga (southeastern extent)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13" w14:textId="77777777" w:rsidR="00327D8C" w:rsidRDefault="00000000">
            <w:r>
              <w:rPr>
                <w:sz w:val="18"/>
                <w:szCs w:val="18"/>
              </w:rPr>
              <w:t>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14" w14:textId="77777777" w:rsidR="00327D8C" w:rsidRDefault="00000000">
            <w:r>
              <w:rPr>
                <w:sz w:val="18"/>
                <w:szCs w:val="18"/>
              </w:rPr>
              <w:t>—</w:t>
            </w:r>
          </w:p>
        </w:tc>
      </w:tr>
      <w:tr w:rsidR="00327D8C" w14:paraId="332DD41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16" w14:textId="77777777" w:rsidR="00327D8C" w:rsidRDefault="00000000">
            <w:r>
              <w:rPr>
                <w:sz w:val="18"/>
                <w:szCs w:val="18"/>
              </w:rPr>
              <w:t>Keta Total</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17" w14:textId="77777777" w:rsidR="00327D8C" w:rsidRDefault="00000000">
            <w:r>
              <w:rPr>
                <w:sz w:val="18"/>
                <w:szCs w:val="18"/>
              </w:rPr>
              <w:t>9 clusters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18" w14:textId="77777777" w:rsidR="00327D8C" w:rsidRDefault="00000000">
            <w:r>
              <w:rPr>
                <w:sz w:val="18"/>
                <w:szCs w:val="18"/>
              </w:rPr>
              <w:t>32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19" w14:textId="77777777" w:rsidR="00327D8C" w:rsidRDefault="00000000">
            <w:r>
              <w:rPr>
                <w:sz w:val="18"/>
                <w:szCs w:val="18"/>
              </w:rPr>
              <w:t>21</w:t>
            </w:r>
          </w:p>
        </w:tc>
      </w:tr>
      <w:tr w:rsidR="00327D8C" w14:paraId="332DD41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1B" w14:textId="77777777" w:rsidR="00327D8C" w:rsidRDefault="00000000">
            <w:r>
              <w:rPr>
                <w:sz w:val="18"/>
                <w:szCs w:val="18"/>
              </w:rPr>
              <w:t>Ada-Songor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1C" w14:textId="77777777" w:rsidR="00327D8C" w:rsidRDefault="00000000">
            <w:r>
              <w:rPr>
                <w:sz w:val="18"/>
                <w:szCs w:val="18"/>
              </w:rPr>
              <w:t>Azizanya-Ayigbo (Volta estuary interface)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1D" w14:textId="77777777" w:rsidR="00327D8C" w:rsidRDefault="00000000">
            <w:r>
              <w:rPr>
                <w:sz w:val="18"/>
                <w:szCs w:val="18"/>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1E" w14:textId="77777777" w:rsidR="00327D8C" w:rsidRDefault="00000000">
            <w:r>
              <w:rPr>
                <w:sz w:val="18"/>
                <w:szCs w:val="18"/>
              </w:rPr>
              <w:t>—</w:t>
            </w:r>
          </w:p>
        </w:tc>
      </w:tr>
      <w:tr w:rsidR="00327D8C" w14:paraId="332DD42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0" w14:textId="77777777" w:rsidR="00327D8C" w:rsidRDefault="00000000">
            <w:r>
              <w:rPr>
                <w:sz w:val="18"/>
                <w:szCs w:val="18"/>
              </w:rPr>
              <w:t>Ada-Songor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1" w14:textId="77777777" w:rsidR="00327D8C" w:rsidRDefault="00000000">
            <w:r>
              <w:rPr>
                <w:sz w:val="18"/>
                <w:szCs w:val="18"/>
              </w:rPr>
              <w:t>Patukope-Pute (lagoon intake, acid sulphate risk)</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2" w14:textId="77777777" w:rsidR="00327D8C" w:rsidRDefault="00000000">
            <w:r>
              <w:rPr>
                <w:sz w:val="18"/>
                <w:szCs w:val="18"/>
              </w:rPr>
              <w:t>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3" w14:textId="77777777" w:rsidR="00327D8C" w:rsidRDefault="00000000">
            <w:r>
              <w:rPr>
                <w:sz w:val="18"/>
                <w:szCs w:val="18"/>
              </w:rPr>
              <w:t>2</w:t>
            </w:r>
          </w:p>
        </w:tc>
      </w:tr>
      <w:tr w:rsidR="00327D8C" w14:paraId="332DD42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5" w14:textId="77777777" w:rsidR="00327D8C" w:rsidRDefault="00000000">
            <w:r>
              <w:rPr>
                <w:sz w:val="18"/>
                <w:szCs w:val="18"/>
              </w:rPr>
              <w:t>Ada-Songor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6" w14:textId="77777777" w:rsidR="00327D8C" w:rsidRDefault="00000000">
            <w:r>
              <w:rPr>
                <w:sz w:val="18"/>
                <w:szCs w:val="18"/>
              </w:rPr>
              <w:t>Futuenya-Big Ada creeks (transitional zone)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7" w14:textId="77777777" w:rsidR="00327D8C" w:rsidRDefault="00000000">
            <w:r>
              <w:rPr>
                <w:sz w:val="18"/>
                <w:szCs w:val="18"/>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8" w14:textId="77777777" w:rsidR="00327D8C" w:rsidRDefault="00000000">
            <w:r>
              <w:rPr>
                <w:sz w:val="18"/>
                <w:szCs w:val="18"/>
              </w:rPr>
              <w:t>—</w:t>
            </w:r>
          </w:p>
        </w:tc>
      </w:tr>
      <w:tr w:rsidR="00327D8C" w14:paraId="332DD42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A" w14:textId="77777777" w:rsidR="00327D8C" w:rsidRDefault="00000000">
            <w:r>
              <w:rPr>
                <w:sz w:val="18"/>
                <w:szCs w:val="18"/>
              </w:rPr>
              <w:t>Ada-Songor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B" w14:textId="77777777" w:rsidR="00327D8C" w:rsidRDefault="00000000">
            <w:r>
              <w:rPr>
                <w:sz w:val="18"/>
                <w:szCs w:val="18"/>
              </w:rPr>
              <w:t>Wasakuse-Togbloku-Obane (interior lagoon, restoration)</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C" w14:textId="77777777" w:rsidR="00327D8C" w:rsidRDefault="00000000">
            <w:r>
              <w:rPr>
                <w:sz w:val="18"/>
                <w:szCs w:val="18"/>
              </w:rPr>
              <w:t>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D" w14:textId="77777777" w:rsidR="00327D8C" w:rsidRDefault="00000000">
            <w:r>
              <w:rPr>
                <w:sz w:val="18"/>
                <w:szCs w:val="18"/>
              </w:rPr>
              <w:t>2</w:t>
            </w:r>
          </w:p>
        </w:tc>
      </w:tr>
      <w:tr w:rsidR="00327D8C" w14:paraId="332DD43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2F" w14:textId="77777777" w:rsidR="00327D8C" w:rsidRDefault="00000000">
            <w:r>
              <w:rPr>
                <w:sz w:val="18"/>
                <w:szCs w:val="18"/>
              </w:rPr>
              <w:t>Ada-Songor Total</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30" w14:textId="77777777" w:rsidR="00327D8C" w:rsidRDefault="00000000">
            <w:r>
              <w:rPr>
                <w:sz w:val="18"/>
                <w:szCs w:val="18"/>
              </w:rPr>
              <w:t>4 clusters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31" w14:textId="77777777" w:rsidR="00327D8C" w:rsidRDefault="00000000">
            <w:r>
              <w:rPr>
                <w:sz w:val="18"/>
                <w:szCs w:val="18"/>
              </w:rPr>
              <w:t>11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32" w14:textId="77777777" w:rsidR="00327D8C" w:rsidRDefault="00000000">
            <w:r>
              <w:rPr>
                <w:sz w:val="18"/>
                <w:szCs w:val="18"/>
              </w:rPr>
              <w:t>4</w:t>
            </w:r>
          </w:p>
        </w:tc>
      </w:tr>
      <w:tr w:rsidR="00327D8C" w14:paraId="332DD43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34" w14:textId="77777777" w:rsidR="00327D8C" w:rsidRDefault="00000000">
            <w:r>
              <w:rPr>
                <w:sz w:val="18"/>
                <w:szCs w:val="18"/>
              </w:rPr>
              <w:t>Programme Total</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35" w14:textId="77777777" w:rsidR="00327D8C" w:rsidRDefault="00000000">
            <w:r>
              <w:rPr>
                <w:sz w:val="18"/>
                <w:szCs w:val="18"/>
              </w:rPr>
              <w:t>13 clusters across 2 sites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36" w14:textId="77777777" w:rsidR="00327D8C" w:rsidRDefault="00000000">
            <w:r>
              <w:rPr>
                <w:sz w:val="18"/>
                <w:szCs w:val="18"/>
              </w:rPr>
              <w:t>43 water stations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437" w14:textId="77777777" w:rsidR="00327D8C" w:rsidRDefault="00000000">
            <w:r>
              <w:rPr>
                <w:sz w:val="18"/>
                <w:szCs w:val="18"/>
              </w:rPr>
              <w:t>25 soil stations</w:t>
            </w:r>
          </w:p>
        </w:tc>
      </w:tr>
    </w:tbl>
    <w:p w14:paraId="332DD439" w14:textId="77777777" w:rsidR="00327D8C" w:rsidRDefault="00327D8C">
      <w:pPr>
        <w:spacing w:before="60" w:after="60"/>
      </w:pPr>
    </w:p>
    <w:p w14:paraId="332DD43A" w14:textId="77777777" w:rsidR="00327D8C" w:rsidRDefault="00327D8C">
      <w:pPr>
        <w:spacing w:before="60" w:after="60"/>
      </w:pPr>
    </w:p>
    <w:p w14:paraId="332DD43B" w14:textId="77777777" w:rsidR="00327D8C" w:rsidRDefault="00000000">
      <w:pPr>
        <w:spacing w:before="60" w:after="60"/>
      </w:pPr>
      <w:r>
        <w:t>Total permanent georeferenced stations: 65 (some stations contributed both water and soil measurements where habitat position at the aquatic-terrestrial interface permitted simultaneous measurement).</w:t>
      </w:r>
    </w:p>
    <w:p w14:paraId="332DD43C" w14:textId="77777777" w:rsidR="00327D8C" w:rsidRDefault="00327D8C">
      <w:pPr>
        <w:spacing w:before="60" w:after="60"/>
      </w:pPr>
    </w:p>
    <w:p w14:paraId="332DD43D" w14:textId="77777777" w:rsidR="00327D8C" w:rsidRDefault="00327D8C">
      <w:pPr>
        <w:spacing w:before="60" w:after="60"/>
      </w:pPr>
    </w:p>
    <w:p w14:paraId="332DD43E" w14:textId="77777777" w:rsidR="00327D8C" w:rsidRDefault="00000000">
      <w:pPr>
        <w:pStyle w:val="Heading2"/>
      </w:pPr>
      <w:r>
        <w:t>3.5 Seasonal Context</w:t>
      </w:r>
    </w:p>
    <w:p w14:paraId="332DD43F" w14:textId="77777777" w:rsidR="00327D8C" w:rsidRDefault="00327D8C">
      <w:pPr>
        <w:spacing w:before="60" w:after="60"/>
      </w:pPr>
    </w:p>
    <w:p w14:paraId="332DD440" w14:textId="77777777" w:rsidR="00327D8C" w:rsidRDefault="00000000">
      <w:pPr>
        <w:spacing w:before="60" w:after="60"/>
      </w:pPr>
      <w:r>
        <w:t>The December 2025 baseline survey was conducted during what is nominally designated as the dry season in Ghana's coastal ecological calendar — the period from approximately November through February when the intertropical convergence zone has retreated northward, the harmattan influence is strongest, freshwater inflow from the Volta catchment is at its annual minimum, and evaporation rates from the open lagoon surface are at their seasonal peak. This seasonal timing was deliberate and methodologically significant: the dry season represents the period of greatest ecological stress for the Keta and Ada-Songor systems, the conditions under which freshwater-dependent vegetation and aquatic communities face maximum osmotic and thermal pressure, and the seasonal extreme against which all future monitoring data will be compared.</w:t>
      </w:r>
    </w:p>
    <w:p w14:paraId="332DD441" w14:textId="77777777" w:rsidR="00327D8C" w:rsidRDefault="00327D8C">
      <w:pPr>
        <w:spacing w:before="60" w:after="60"/>
      </w:pPr>
    </w:p>
    <w:p w14:paraId="332DD442" w14:textId="77777777" w:rsidR="00327D8C" w:rsidRDefault="00000000">
      <w:pPr>
        <w:spacing w:before="60" w:after="60"/>
      </w:pPr>
      <w:r>
        <w:t>Establishing the monitoring baseline under dry-season conditions is the methodologically correct choice for a programme whose primary management function is early warning of ecological deterioration. The dry season records maximum salinity, minimum dissolved oxygen (due to elevated temperatures reducing gas solubility and maximum biological oxygen demand from decomposing organic matter), and minimum soil moisture — the parameter conditions most likely to approach or exceed ecological thresholds. A baseline established under these conditions captures the system at its most stressed, providing the reference values against which future deterioration signals are most clearly distinguished. A baseline established under wet-season conditions — when freshwater inflow dilutes salinity, lower temperatures support higher dissolved oxygen, and high soil moisture maintains anaerobic carbon preservation conditions — would represent the ecological best case for the system, against which almost any future measurement would appear to be deteriorating simply because the comparison point is unusually favourable.</w:t>
      </w:r>
    </w:p>
    <w:p w14:paraId="332DD443" w14:textId="77777777" w:rsidR="00327D8C" w:rsidRDefault="00327D8C">
      <w:pPr>
        <w:spacing w:before="60" w:after="60"/>
      </w:pPr>
    </w:p>
    <w:p w14:paraId="332DD444" w14:textId="77777777" w:rsidR="00327D8C" w:rsidRDefault="00000000">
      <w:pPr>
        <w:spacing w:before="60" w:after="60"/>
      </w:pPr>
      <w:r>
        <w:t xml:space="preserve">It should be noted that while December 2025 was nominally the dry season, unseasonal rainfall occurred during the sampling period and likely influenced some physico-chemical parameter values, particularly at stations where rain-induced freshwater inputs may have temporarily diluted salinity and conductivity readings. This qualification is </w:t>
      </w:r>
      <w:r>
        <w:lastRenderedPageBreak/>
        <w:t>noted in the source assessment and is important context for interpreting specific parameter values: the baseline conditions recorded in December 2025 are representative of the dry season broadly but may understate peak dry-season salinity and conductivity levels at stations where rainfall dilution occurred during sampling. Future quarterly surveys will progressively resolve this uncertainty by providing a multi-year dataset of seasonal variation against which December measurements can be calibrated.</w:t>
      </w:r>
    </w:p>
    <w:p w14:paraId="332DD445" w14:textId="77777777" w:rsidR="00327D8C" w:rsidRDefault="00327D8C">
      <w:pPr>
        <w:spacing w:before="60" w:after="60"/>
      </w:pPr>
    </w:p>
    <w:p w14:paraId="332DD446" w14:textId="77777777" w:rsidR="00327D8C" w:rsidRDefault="00000000">
      <w:pPr>
        <w:spacing w:before="60" w:after="60"/>
      </w:pPr>
      <w:r>
        <w:t>The management value of the seasonal context is greatest in relation to two specific indicators. The first is salinity: the dry-season baseline records peak annual salinity at most stations, establishing the maximum threshold that mangrove communities at each cluster must tolerate each year. Future dry-season surveys that record salinity values systematically higher than the December 2025 baseline — without a corresponding shift in rainfall patterns — indicate structural salinisation of the system, not seasonal variation. The second is soil moisture: the dry-season baseline records the minimum annual soil moisture at terrestrial stations, establishing how deeply the soil profile desiccates under worst-case dry-season conditions. Monitoring whether this minimum is becoming more extreme across successive annual cycles provides direct evidence of whether hydrological deterioration is increasing the duration and intensity of carbon exposure periods in the dry season.</w:t>
      </w:r>
    </w:p>
    <w:p w14:paraId="332DD447" w14:textId="77777777" w:rsidR="00327D8C" w:rsidRDefault="00327D8C">
      <w:pPr>
        <w:spacing w:before="60" w:after="60"/>
      </w:pPr>
    </w:p>
    <w:p w14:paraId="332DD448" w14:textId="77777777" w:rsidR="00327D8C" w:rsidRDefault="00000000">
      <w:pPr>
        <w:spacing w:before="60" w:after="60"/>
      </w:pPr>
      <w:r>
        <w:t>Future monitoring cycles planned under the quarterly programme will add wet-season data rounds — typically April-May (early wet season) and September-October (late wet season) — to the annual record. The combination of dry-season baseline and wet-season measurements will yield the seasonal amplitude of each parameter at each station: the difference between minimum and maximum values across the year. Seasonal amplitude is itself a management indicator, because it characterises the ecological resilience range of each cluster. Clusters with narrow seasonal amplitude — where conditions are relatively stable across the year — are less vulnerable to episodic stress events than clusters where the amplitude is large. A narrowing of seasonal amplitude over successive years (e.g., high dry-season salinity approaching wet-season values) indicates that the system's seasonal self-regulatory capacity is diminishing, which is an early warning of approaching threshold conditions.</w:t>
      </w:r>
    </w:p>
    <w:p w14:paraId="332DD449" w14:textId="77777777" w:rsidR="00327D8C" w:rsidRDefault="00327D8C">
      <w:pPr>
        <w:spacing w:before="60" w:after="60"/>
      </w:pPr>
    </w:p>
    <w:p w14:paraId="332DD44A" w14:textId="77777777" w:rsidR="00327D8C" w:rsidRDefault="00327D8C">
      <w:pPr>
        <w:spacing w:before="60" w:after="60"/>
      </w:pPr>
    </w:p>
    <w:p w14:paraId="332DD44B" w14:textId="77777777" w:rsidR="00327D8C" w:rsidRDefault="00000000">
      <w:pPr>
        <w:pStyle w:val="Heading2"/>
      </w:pPr>
      <w:r>
        <w:t>3.6 Community Change Agent Training</w:t>
      </w:r>
    </w:p>
    <w:p w14:paraId="332DD44C" w14:textId="77777777" w:rsidR="00327D8C" w:rsidRDefault="00327D8C">
      <w:pPr>
        <w:spacing w:before="60" w:after="60"/>
      </w:pPr>
    </w:p>
    <w:p w14:paraId="332DD44D" w14:textId="77777777" w:rsidR="00327D8C" w:rsidRDefault="00000000">
      <w:pPr>
        <w:spacing w:before="60" w:after="60"/>
      </w:pPr>
      <w:r>
        <w:t>The Community Change Agents who participated in the December 2025 baseline assessment — individuals recruited from within the communities of Anyanui, Agbledome, Salo, Galotse, Aborlorvi, Havedzi, Woe, Pute, and Obane, among others — received hands-on instrument training throughout the field data collection period. Training was embedded within the survey process rather than delivered as a separate classroom exercise: CCAs learned to operate both the Apera SX751 and the Portable Terminal 4002-BXSZD in real field conditions, collecting genuine baseline data under the guidance of the lead researchers and directly observing the ecological conditions at each station as measurements were taken.</w:t>
      </w:r>
    </w:p>
    <w:p w14:paraId="332DD44E" w14:textId="77777777" w:rsidR="00327D8C" w:rsidRDefault="00327D8C">
      <w:pPr>
        <w:spacing w:before="60" w:after="60"/>
      </w:pPr>
    </w:p>
    <w:p w14:paraId="332DD44F" w14:textId="77777777" w:rsidR="00327D8C" w:rsidRDefault="00000000">
      <w:pPr>
        <w:spacing w:before="60" w:after="60"/>
      </w:pPr>
      <w:r>
        <w:t>This training approach reflects a deliberate programme design choice with structural consequences for the monitoring system's operational sustainability. The December 2025 baseline survey was not only a scientific data collection exercise; it was simultaneously the first training iteration of Ghana's community-based wetland monitoring capacity at Keta and Ada-Songor. By the time the baseline data collection was complete, the CCAs had direct operational familiarity with both instruments, an understanding of the ecological significance of each parameter being measured, and direct experiential knowledge of the spatial geography of the station network — where each station is located, what it looks like, what conditions to expect at it in the dry season, and what anomalous conditions look like in contrast to the baseline.</w:t>
      </w:r>
    </w:p>
    <w:p w14:paraId="332DD450" w14:textId="77777777" w:rsidR="00327D8C" w:rsidRDefault="00327D8C">
      <w:pPr>
        <w:spacing w:before="60" w:after="60"/>
      </w:pPr>
    </w:p>
    <w:p w14:paraId="332DD451" w14:textId="77777777" w:rsidR="00327D8C" w:rsidRDefault="00000000">
      <w:pPr>
        <w:spacing w:before="60" w:after="60"/>
      </w:pPr>
      <w:r>
        <w:t xml:space="preserve">This experiential knowledge base is the essential operational foundation for the quarterly monitoring programme described in Chapter 10. The quarterly programme requires CCAs to visit each station in their community cluster four times per year, collect water and soil measurements, complete the standardised data sheet, and submit data through the designated reporting pathway to the district-level Wildlife Division. This is a technically demanding protocol for community-level monitors operating without laboratory infrastructure or specialist scientific support during each sampling round. The December 2025 training gave CCAs the practical competence to execute this protocol reliably and consistently — a competence that cannot be acquired from a manual or a classroom session </w:t>
      </w:r>
      <w:r>
        <w:lastRenderedPageBreak/>
        <w:t>alone, but only from hands-on measurement under real field conditions with direct feedback from experienced field researchers.</w:t>
      </w:r>
    </w:p>
    <w:p w14:paraId="332DD452" w14:textId="77777777" w:rsidR="00327D8C" w:rsidRDefault="00327D8C">
      <w:pPr>
        <w:spacing w:before="60" w:after="60"/>
      </w:pPr>
    </w:p>
    <w:p w14:paraId="332DD453" w14:textId="77777777" w:rsidR="00327D8C" w:rsidRDefault="00000000">
      <w:pPr>
        <w:spacing w:before="60" w:after="60"/>
      </w:pPr>
      <w:r>
        <w:t>The Monitoring Plan for Keta and Ada Wetlands Ecosystem, developed following the December 2025 baseline, formalises the CCA training investment with specific operational provisions. It specifies that instrument model and any defects or calibration variations should be documented at each sampling round; that any variations in sampling strategy or decisions to modify designated station positions should be formally recorded and reported; and that any drastic or unusual changes in physical or chemical water quality should be reported immediately to the management authority or District Assembly, outside of the regular quarterly reporting cycle. These provisions are designed to preserve the integrity of the time-series data across rounds and to ensure that the early warning function of the monitoring network operates in real time, not only in annual review cycles.</w:t>
      </w:r>
    </w:p>
    <w:p w14:paraId="332DD454" w14:textId="77777777" w:rsidR="00327D8C" w:rsidRDefault="00327D8C">
      <w:pPr>
        <w:spacing w:before="60" w:after="60"/>
      </w:pPr>
    </w:p>
    <w:p w14:paraId="332DD455" w14:textId="77777777" w:rsidR="00327D8C" w:rsidRDefault="00000000">
      <w:pPr>
        <w:spacing w:before="60" w:after="60"/>
      </w:pPr>
      <w:r>
        <w:t>The Monitoring Plan also provides that if devices acquired for subsequent rounds are different from those used for the December 2025 training, CCAs should receive additional training on the new instruments before those rounds begin. This provision recognises that instrument consistency across the time series is important for data comparability: a change in instrument type may introduce systematic differences in measured values that could be misinterpreted as real ecological change if the instrument transition is not documented and the data adjusted accordingly. The investment in CCA training made during the December 2025 baseline should be understood not as a one-time event but as the first iteration of an ongoing capacity-building programme whose continuity is essential to the scientific integrity of the multi-year monitoring record.</w:t>
      </w:r>
    </w:p>
    <w:p w14:paraId="332DD456" w14:textId="77777777" w:rsidR="00327D8C" w:rsidRDefault="00327D8C">
      <w:pPr>
        <w:spacing w:before="60" w:after="60"/>
      </w:pPr>
    </w:p>
    <w:p w14:paraId="332DD457" w14:textId="77777777" w:rsidR="00327D8C" w:rsidRDefault="00327D8C">
      <w:pPr>
        <w:spacing w:before="60" w:after="60"/>
      </w:pPr>
    </w:p>
    <w:p w14:paraId="332DD458" w14:textId="77777777" w:rsidR="00327D8C" w:rsidRDefault="00000000">
      <w:pPr>
        <w:spacing w:before="60" w:after="60"/>
      </w:pPr>
      <w:r>
        <w:t>Chapter 3 authored March 2026. Sources: Ecosystem Assessment of Keta and Songor Ramsar Sites (Ecological Nest Ltd., January 2026), Section 2.0 Methods pp. 4–7 and coordinate tables pp. 5–7; Monitoring Plan for Keta and Ada Wetlands Ecosystem (Ecological Nest Ltd., 2026); MRV Framework Standalone Report, Chapter 7: Wetland Ecosystem Monitoring (March 2026), Sections 7.2–7.4. All parameter accuracy specifications, measurement totals, coordinate values, and named site locations are drawn directly from the December 2025 field assessment data. Parameter ecological interpretations draw on MRV Chapter 7 and the source assessment results and discussion sections.</w:t>
      </w:r>
    </w:p>
    <w:p w14:paraId="332DD459" w14:textId="77777777" w:rsidR="00327D8C" w:rsidRDefault="00327D8C">
      <w:pPr>
        <w:spacing w:before="60" w:after="60"/>
      </w:pPr>
    </w:p>
    <w:p w14:paraId="332DD45A" w14:textId="77777777" w:rsidR="00327D8C" w:rsidRDefault="00000000">
      <w:r>
        <w:br w:type="page"/>
      </w:r>
    </w:p>
    <w:p w14:paraId="332DD45B" w14:textId="77777777" w:rsidR="00327D8C" w:rsidRDefault="00000000">
      <w:pPr>
        <w:pStyle w:val="Heading1"/>
        <w:pBdr>
          <w:bottom w:val="single" w:sz="8" w:space="4" w:color="1F6B75"/>
        </w:pBdr>
      </w:pPr>
      <w:r>
        <w:lastRenderedPageBreak/>
        <w:t>Chapter 4: Keta Lagoon Water Quality — Baseline Results and Ecological Assessment</w:t>
      </w:r>
    </w:p>
    <w:p w14:paraId="332DD45C" w14:textId="77777777" w:rsidR="00327D8C" w:rsidRDefault="00327D8C">
      <w:pPr>
        <w:spacing w:before="60" w:after="60"/>
      </w:pPr>
    </w:p>
    <w:p w14:paraId="332DD45D" w14:textId="77777777" w:rsidR="00327D8C" w:rsidRDefault="00327D8C">
      <w:pPr>
        <w:spacing w:before="60" w:after="60"/>
      </w:pPr>
    </w:p>
    <w:p w14:paraId="332DD45E" w14:textId="77777777" w:rsidR="00327D8C" w:rsidRDefault="00000000">
      <w:pPr>
        <w:pStyle w:val="Heading2"/>
      </w:pPr>
      <w:r>
        <w:t>4.0 Chapter Overview</w:t>
      </w:r>
    </w:p>
    <w:p w14:paraId="332DD45F" w14:textId="77777777" w:rsidR="00327D8C" w:rsidRDefault="00327D8C">
      <w:pPr>
        <w:spacing w:before="60" w:after="60"/>
      </w:pPr>
    </w:p>
    <w:p w14:paraId="332DD460" w14:textId="77777777" w:rsidR="00327D8C" w:rsidRDefault="00000000">
      <w:pPr>
        <w:spacing w:before="60" w:after="60"/>
      </w:pPr>
      <w:r>
        <w:t>This chapter presents the full water quality results from the December 2025 baseline assessment of the Keta Lagoon Complex Ramsar Site, organised by the five ecological clusters that structure the monitoring network. The data were collected across 27 water quality sampling stations distributed across the complex, using the Apera SX751 multiparameter device to record nine physico-chemical parameters simultaneously at each georeferenced position. The parameters assessed are pH, water temperature, electrical conductivity, salinity, total dissolved solids (TDS), resistivity, dissolved oxygen (DO), and oxidation-reduction potential (ORP).</w:t>
      </w:r>
    </w:p>
    <w:p w14:paraId="332DD461" w14:textId="77777777" w:rsidR="00327D8C" w:rsidRDefault="00327D8C">
      <w:pPr>
        <w:spacing w:before="60" w:after="60"/>
      </w:pPr>
    </w:p>
    <w:p w14:paraId="332DD462" w14:textId="77777777" w:rsidR="00327D8C" w:rsidRDefault="00000000">
      <w:pPr>
        <w:spacing w:before="60" w:after="60"/>
      </w:pPr>
      <w:r>
        <w:t>The presentation that follows is not a statistical summary of ranges across the full site. It is a cluster-by-cluster analysis in which the findings at each named station are interpreted in terms of their ecological meaning — what the observed values indicate about mangrove species viability, carbon storage conditions, and the management priority status of that part of the complex. Station-level values are named and contextualised rather than aggregated. The chapter concludes with a cross-cluster synthesis that characterises the Keta Lagoon Complex as a hydrological and ecological system, identifies the gradient from freshwater-influenced northwestern margins to hypersaline lagoon body, defines the benchmark and stressed zones, and translates the water quality gradient into a carbon management priority framework.</w:t>
      </w:r>
    </w:p>
    <w:p w14:paraId="332DD463" w14:textId="77777777" w:rsidR="00327D8C" w:rsidRDefault="00327D8C">
      <w:pPr>
        <w:spacing w:before="60" w:after="60"/>
      </w:pPr>
    </w:p>
    <w:p w14:paraId="332DD464" w14:textId="77777777" w:rsidR="00327D8C" w:rsidRDefault="00000000">
      <w:pPr>
        <w:spacing w:before="60" w:after="60"/>
      </w:pPr>
      <w:r>
        <w:t>The five clusters are:</w:t>
      </w:r>
    </w:p>
    <w:p w14:paraId="332DD465" w14:textId="77777777" w:rsidR="00327D8C" w:rsidRDefault="00327D8C">
      <w:pPr>
        <w:spacing w:before="60" w:after="60"/>
      </w:pPr>
    </w:p>
    <w:p w14:paraId="332DD466" w14:textId="77777777" w:rsidR="00327D8C" w:rsidRDefault="00000000">
      <w:pPr>
        <w:pStyle w:val="ListParagraph"/>
        <w:numPr>
          <w:ilvl w:val="0"/>
          <w:numId w:val="2"/>
        </w:numPr>
        <w:spacing w:before="40" w:after="40"/>
      </w:pPr>
      <w:r>
        <w:t>4.1 Anyanui-Dzita Cluster — the northwestern zone, Volta-influenced, containing the report's most critical ecological anomaly</w:t>
      </w:r>
    </w:p>
    <w:p w14:paraId="332DD467" w14:textId="77777777" w:rsidR="00327D8C" w:rsidRDefault="00000000">
      <w:pPr>
        <w:pStyle w:val="ListParagraph"/>
        <w:numPr>
          <w:ilvl w:val="0"/>
          <w:numId w:val="2"/>
        </w:numPr>
        <w:spacing w:before="40" w:after="40"/>
      </w:pPr>
      <w:r>
        <w:t>4.2 Saviatula-Galotse-Agortoe-Agbastivi Cluster — the core mangrove zone, the reference benchmark for healthy ecological conditions</w:t>
      </w:r>
    </w:p>
    <w:p w14:paraId="332DD468" w14:textId="77777777" w:rsidR="00327D8C" w:rsidRDefault="00000000">
      <w:pPr>
        <w:pStyle w:val="ListParagraph"/>
        <w:numPr>
          <w:ilvl w:val="0"/>
          <w:numId w:val="2"/>
        </w:numPr>
        <w:spacing w:before="40" w:after="40"/>
      </w:pPr>
      <w:r>
        <w:t>4.3 Aborlorvi-Norlopi Cluster — the proposed 52-hectare restoration zone, whose water quality determines restoration feasibility</w:t>
      </w:r>
    </w:p>
    <w:p w14:paraId="332DD469" w14:textId="77777777" w:rsidR="00327D8C" w:rsidRDefault="00000000">
      <w:pPr>
        <w:pStyle w:val="ListParagraph"/>
        <w:numPr>
          <w:ilvl w:val="0"/>
          <w:numId w:val="2"/>
        </w:numPr>
        <w:spacing w:before="40" w:after="40"/>
      </w:pPr>
      <w:r>
        <w:t>4.4 Genui Reference Station — the northeastern reference point linking the main lagoon to the eastern mangrove complex</w:t>
      </w:r>
    </w:p>
    <w:p w14:paraId="332DD46A" w14:textId="77777777" w:rsidR="00327D8C" w:rsidRDefault="00000000">
      <w:pPr>
        <w:pStyle w:val="ListParagraph"/>
        <w:numPr>
          <w:ilvl w:val="0"/>
          <w:numId w:val="2"/>
        </w:numPr>
        <w:spacing w:before="40" w:after="40"/>
      </w:pPr>
      <w:r>
        <w:t>4.5 Afiadenyigba-Havedzi-Vodza-Woe-Anloga Cluster — the main lagoon bank corridor, exhibiting elevated pH and high salinity consistent with limited freshwater input</w:t>
      </w:r>
    </w:p>
    <w:p w14:paraId="332DD46B" w14:textId="77777777" w:rsidR="00327D8C" w:rsidRDefault="00327D8C">
      <w:pPr>
        <w:spacing w:before="60" w:after="60"/>
      </w:pPr>
    </w:p>
    <w:p w14:paraId="332DD46C" w14:textId="77777777" w:rsidR="00327D8C" w:rsidRDefault="00327D8C">
      <w:pPr>
        <w:spacing w:before="60" w:after="60"/>
      </w:pPr>
    </w:p>
    <w:p w14:paraId="332DD46D" w14:textId="77777777" w:rsidR="00327D8C" w:rsidRDefault="00000000">
      <w:pPr>
        <w:pStyle w:val="Heading2"/>
      </w:pPr>
      <w:r>
        <w:t>4.1 Anyanui-Dzita Cluster</w:t>
      </w:r>
    </w:p>
    <w:p w14:paraId="332DD46E" w14:textId="77777777" w:rsidR="00327D8C" w:rsidRDefault="00327D8C">
      <w:pPr>
        <w:spacing w:before="60" w:after="60"/>
      </w:pPr>
    </w:p>
    <w:p w14:paraId="332DD46F" w14:textId="77777777" w:rsidR="00327D8C" w:rsidRDefault="00000000">
      <w:pPr>
        <w:pStyle w:val="Heading3"/>
      </w:pPr>
      <w:r>
        <w:t>4.1.1 Cluster Profile and Station Network</w:t>
      </w:r>
    </w:p>
    <w:p w14:paraId="332DD470" w14:textId="77777777" w:rsidR="00327D8C" w:rsidRDefault="00327D8C">
      <w:pPr>
        <w:spacing w:before="60" w:after="60"/>
      </w:pPr>
    </w:p>
    <w:p w14:paraId="332DD471" w14:textId="77777777" w:rsidR="00327D8C" w:rsidRDefault="00000000">
      <w:pPr>
        <w:spacing w:before="60" w:after="60"/>
      </w:pPr>
      <w:r>
        <w:t>The Anyanui-Dzita cluster encompasses the northwestern zone of the Keta Lagoon Complex, the portion of the lagoon closest to the former influence of the Volta River. The cluster extends along the lagoon margin from Anyanui in the west through the creek systems feeding the lagoon interior, across the road corridor connecting Anyanui and Tunu, and east to Agbledome and Dzita. Eight water quality sampling stations are distributed across this zone:</w:t>
      </w:r>
    </w:p>
    <w:p w14:paraId="332DD472" w14:textId="77777777" w:rsidR="00327D8C" w:rsidRDefault="00327D8C">
      <w:pPr>
        <w:spacing w:before="60" w:after="60"/>
      </w:pPr>
    </w:p>
    <w:p w14:paraId="332DD473" w14:textId="77777777" w:rsidR="00327D8C" w:rsidRDefault="00000000">
      <w:pPr>
        <w:pStyle w:val="ListParagraph"/>
        <w:numPr>
          <w:ilvl w:val="0"/>
          <w:numId w:val="2"/>
        </w:numPr>
        <w:spacing w:before="40" w:after="40"/>
      </w:pPr>
      <w:r>
        <w:lastRenderedPageBreak/>
        <w:t>Anyanui landing site (N 05° 47.012, E 000° 43.276) — the community access point to the lagoon, where subsistence fishing and mangrove-product harvesting occur</w:t>
      </w:r>
    </w:p>
    <w:p w14:paraId="332DD474" w14:textId="77777777" w:rsidR="00327D8C" w:rsidRDefault="00000000">
      <w:pPr>
        <w:pStyle w:val="ListParagraph"/>
        <w:numPr>
          <w:ilvl w:val="0"/>
          <w:numId w:val="2"/>
        </w:numPr>
        <w:spacing w:before="40" w:after="40"/>
      </w:pPr>
      <w:r>
        <w:t>Fuveme creek (N 05° 46.564, E 000° 43.921) — a tidal creek draining toward the lagoon margin</w:t>
      </w:r>
    </w:p>
    <w:p w14:paraId="332DD475" w14:textId="77777777" w:rsidR="00327D8C" w:rsidRDefault="00000000">
      <w:pPr>
        <w:pStyle w:val="ListParagraph"/>
        <w:numPr>
          <w:ilvl w:val="0"/>
          <w:numId w:val="2"/>
        </w:numPr>
        <w:spacing w:before="40" w:after="40"/>
      </w:pPr>
      <w:r>
        <w:t>Agorkedzi creek (N 05° 46.704, E 000° 42.476) — a secondary creek system feeding into the lagoon interior</w:t>
      </w:r>
    </w:p>
    <w:p w14:paraId="332DD476" w14:textId="77777777" w:rsidR="00327D8C" w:rsidRDefault="00000000">
      <w:pPr>
        <w:pStyle w:val="ListParagraph"/>
        <w:numPr>
          <w:ilvl w:val="0"/>
          <w:numId w:val="2"/>
        </w:numPr>
        <w:spacing w:before="40" w:after="40"/>
      </w:pPr>
      <w:r>
        <w:t>Tunu creek (N 05° 47.571, E 000° 43.140) — an inter-connecting creek linking the road corridor to the main lagoon</w:t>
      </w:r>
    </w:p>
    <w:p w14:paraId="332DD477" w14:textId="77777777" w:rsidR="00327D8C" w:rsidRDefault="00000000">
      <w:pPr>
        <w:pStyle w:val="ListParagraph"/>
        <w:numPr>
          <w:ilvl w:val="0"/>
          <w:numId w:val="2"/>
        </w:numPr>
        <w:spacing w:before="40" w:after="40"/>
      </w:pPr>
      <w:r>
        <w:t>Anyanui-Tunu road, Station 1 (N 05° 47.308, E 000° 43.600) — a roadside drainage point along the road connecting Anyanui and Tunu, site of the critical pH anomaly</w:t>
      </w:r>
    </w:p>
    <w:p w14:paraId="332DD478" w14:textId="77777777" w:rsidR="00327D8C" w:rsidRDefault="00000000">
      <w:pPr>
        <w:pStyle w:val="ListParagraph"/>
        <w:numPr>
          <w:ilvl w:val="0"/>
          <w:numId w:val="2"/>
        </w:numPr>
        <w:spacing w:before="40" w:after="40"/>
      </w:pPr>
      <w:r>
        <w:t>Anyanui-Tunu road, Station 2 (N 05° 47.366, E 000° 43.609) — a second station at the same road corridor, approximately 120 metres from Station 1, confirming spatial persistence of the anomaly</w:t>
      </w:r>
    </w:p>
    <w:p w14:paraId="332DD479" w14:textId="77777777" w:rsidR="00327D8C" w:rsidRDefault="00000000">
      <w:pPr>
        <w:pStyle w:val="ListParagraph"/>
        <w:numPr>
          <w:ilvl w:val="0"/>
          <w:numId w:val="2"/>
        </w:numPr>
        <w:spacing w:before="40" w:after="40"/>
      </w:pPr>
      <w:r>
        <w:t>Agbledome (N 05° 47.195, E 000° 45.235) — a station at the transition between the Anyanui sub-zone and the central lagoon body, where wind-driven aeration is a notable influence</w:t>
      </w:r>
    </w:p>
    <w:p w14:paraId="332DD47A" w14:textId="77777777" w:rsidR="00327D8C" w:rsidRDefault="00000000">
      <w:pPr>
        <w:pStyle w:val="ListParagraph"/>
        <w:numPr>
          <w:ilvl w:val="0"/>
          <w:numId w:val="2"/>
        </w:numPr>
        <w:spacing w:before="40" w:after="40"/>
      </w:pPr>
      <w:r>
        <w:t>Dzita (N 05° 46.442, E 000° 46.910) — the easternmost station in this cluster, positioned at the main lagoon body where evaporative concentration is highest</w:t>
      </w:r>
    </w:p>
    <w:p w14:paraId="332DD47B" w14:textId="77777777" w:rsidR="00327D8C" w:rsidRDefault="00327D8C">
      <w:pPr>
        <w:spacing w:before="60" w:after="60"/>
      </w:pPr>
    </w:p>
    <w:p w14:paraId="332DD47C" w14:textId="77777777" w:rsidR="00327D8C" w:rsidRDefault="00000000">
      <w:pPr>
        <w:spacing w:before="60" w:after="60"/>
      </w:pPr>
      <w:r>
        <w:t>The ecological character of this cluster reflects its position at the hydrological interface between the Volta River's historical freshwater influence and the saline lagoon system. This interface has been fundamentally altered by the reduction in Volta River discharge and sediment delivery downstream of the Akosombo Dam, which was constructed in 1964 and now traps more than 90% of the river's sediment load before it reaches the coast. The Anyanui-Dzita zone — historically the site of active mangrove regeneration sustained by the river's freshwater pulse — now exhibits the consequences of that disruption: dead and dying mangrove stands at the road corridor, hypersaline conditions at the lagoon margin, and the acid sulphate crisis documented at the Anyanui-Tunu road stations. The soil sampling coordinates at the same road corridor (Table 3: Anyanui, Dead mangroves, Tunu road at N 05° 47.308, E 000° 43.600; Anyanui Tunu road at N 05° 47.366, E 000° 43.609) directly corroborate the water quality findings: the same stations that record catastrophically low water pH are also those positioned amid dead mangrove stands.</w:t>
      </w:r>
    </w:p>
    <w:p w14:paraId="332DD47D" w14:textId="77777777" w:rsidR="00327D8C" w:rsidRDefault="00327D8C">
      <w:pPr>
        <w:spacing w:before="60" w:after="60"/>
      </w:pPr>
    </w:p>
    <w:p w14:paraId="332DD47E" w14:textId="77777777" w:rsidR="00327D8C" w:rsidRDefault="00000000">
      <w:pPr>
        <w:pStyle w:val="Heading3"/>
      </w:pPr>
      <w:r>
        <w:t>4.1.2 pH</w:t>
      </w:r>
    </w:p>
    <w:p w14:paraId="332DD47F" w14:textId="77777777" w:rsidR="00327D8C" w:rsidRDefault="00327D8C">
      <w:pPr>
        <w:spacing w:before="60" w:after="60"/>
      </w:pPr>
    </w:p>
    <w:p w14:paraId="332DD480" w14:textId="77777777" w:rsidR="00327D8C" w:rsidRDefault="00000000">
      <w:pPr>
        <w:spacing w:before="60" w:after="60"/>
      </w:pPr>
      <w:r>
        <w:t>The pH values recorded across the Anyanui-Dzita cluster reveal a system in two distinct ecological states occupying the same geographic zone, separated by a boundary that the December 2025 data has located but not yet mapped in its full spatial extent.</w:t>
      </w:r>
    </w:p>
    <w:p w14:paraId="332DD481" w14:textId="77777777" w:rsidR="00327D8C" w:rsidRDefault="00327D8C">
      <w:pPr>
        <w:spacing w:before="60" w:after="60"/>
      </w:pPr>
    </w:p>
    <w:p w14:paraId="332DD482" w14:textId="77777777" w:rsidR="00327D8C" w:rsidRDefault="00000000">
      <w:pPr>
        <w:spacing w:before="60" w:after="60"/>
      </w:pPr>
      <w:r>
        <w:t xml:space="preserve">Across six of the eight stations in the cluster — Anyanui landing site, Fuveme creek, Agorkedzi creek, Tunu creek, Agbledome, and Dzita — pH values ranged between </w:t>
      </w:r>
      <w:r>
        <w:rPr>
          <w:b/>
          <w:bCs/>
        </w:rPr>
        <w:t>7.1 and 7.59</w:t>
      </w:r>
      <w:r>
        <w:t>. This is a broadly acceptable range for coastal lagoon ecology. Values in this band support the physiological function of Rhizophora racemosa and Avicennia germinans — the two dominant mangrove species at Keta — within the range that permits cellular respiration, nutrient uptake, and root system function. The variation within this band reflects the interaction between tidal exchange, seasonal rainfall, temperature, and the buffering capacity of the water column. The temporary influence of intermittent rainfall during the December 2025 sampling period — which was nominally the dry season but included unseasonal rain events — is likely responsible for the lower end of this range at freshwater-influenced stations, where rainfall dilution suppressed ionic concentration and shifted pH slightly toward neutral.</w:t>
      </w:r>
    </w:p>
    <w:p w14:paraId="332DD483" w14:textId="77777777" w:rsidR="00327D8C" w:rsidRDefault="00327D8C">
      <w:pPr>
        <w:spacing w:before="60" w:after="60"/>
      </w:pPr>
    </w:p>
    <w:p w14:paraId="332DD484" w14:textId="77777777" w:rsidR="00327D8C" w:rsidRDefault="00000000">
      <w:pPr>
        <w:spacing w:before="60" w:after="60"/>
      </w:pPr>
      <w:r>
        <w:t xml:space="preserve">At the two Anyanui-Tunu road stations, the pH reading was </w:t>
      </w:r>
      <w:r>
        <w:rPr>
          <w:b/>
          <w:bCs/>
        </w:rPr>
        <w:t>2.7</w:t>
      </w:r>
      <w:r>
        <w:t>.</w:t>
      </w:r>
    </w:p>
    <w:p w14:paraId="332DD485" w14:textId="77777777" w:rsidR="00327D8C" w:rsidRDefault="00327D8C">
      <w:pPr>
        <w:spacing w:before="60" w:after="60"/>
      </w:pPr>
    </w:p>
    <w:p w14:paraId="332DD486" w14:textId="77777777" w:rsidR="00327D8C" w:rsidRDefault="00000000">
      <w:pPr>
        <w:spacing w:before="60" w:after="60"/>
      </w:pPr>
      <w:r>
        <w:t xml:space="preserve">This single value is the most significant ecological finding in the Keta water quality dataset. A pH of 2.7 is not a variation within the manageable ecological range. It is, on the logarithmic pH scale, more than four units below the lower threshold of 7.1 recorded at the neighbouring Anyanui landing site station — a difference that corresponds to more than ten thousand times the hydrogen ion concentration of a value at the low end of the cluster's normal range. It is more than five standard pH units below the minimum threshold of approximately 6.5 at which Rhizophora racemosa can maintain photosynthetic function, and more than 1.3 units below the pH 4.0 alert </w:t>
      </w:r>
      <w:r>
        <w:lastRenderedPageBreak/>
        <w:t>threshold defined in the quarterly monitoring escalation protocol. A value of 2.7 places this water in the category of dilute sulphuric acid.</w:t>
      </w:r>
    </w:p>
    <w:p w14:paraId="332DD487" w14:textId="77777777" w:rsidR="00327D8C" w:rsidRDefault="00327D8C">
      <w:pPr>
        <w:spacing w:before="60" w:after="60"/>
      </w:pPr>
    </w:p>
    <w:p w14:paraId="332DD488" w14:textId="77777777" w:rsidR="00327D8C" w:rsidRDefault="00000000">
      <w:pPr>
        <w:spacing w:before="60" w:after="60"/>
      </w:pPr>
      <w:r>
        <w:t>The mechanism that produces this condition is acid sulphate soil formation. The sediments underlying tidal wetlands in coastal lagoon systems characteristically contain iron sulphide minerals — primarily pyrite (FeS₂) — that form under the anaerobic, waterlogged conditions of healthy mangrove habitats. Under normal tidal exchange conditions, these sulphidic sediments remain waterlogged and anaerobic, and the pyrite is chemically stable: the iron and sulphur remain reduced and bonded, posing no ecological threat. When tidal exchange is disrupted — when inter-connecting channels are blocked, when drainage infrastructure diverts water away from the wetland, when roads are constructed across tidal floodplains without adequate culverts, or when the Volta River's freshwater pulse that historically maintained lagoon water levels declines — the water table in the sediment column drops. Exposure of the pyrite-bearing sediments to atmospheric oxygen triggers the chemical oxidation of iron sulphide to sulphuric acid. The reaction is rapid, exothermic, and self-sustaining: once oxidation begins, the acidification it produces further destabilises the soil chemistry, mobilising aluminium and other toxic metals that compound the biological damage. The result is a soil and water environment in which the pH falls to values that are not merely sub-optimal for mangrove growth — they are actively lethal to existing root systems and obliterate the conditions necessary for seedling establishment.</w:t>
      </w:r>
    </w:p>
    <w:p w14:paraId="332DD489" w14:textId="77777777" w:rsidR="00327D8C" w:rsidRDefault="00327D8C">
      <w:pPr>
        <w:spacing w:before="60" w:after="60"/>
      </w:pPr>
    </w:p>
    <w:p w14:paraId="332DD48A" w14:textId="77777777" w:rsidR="00327D8C" w:rsidRDefault="00000000">
      <w:pPr>
        <w:spacing w:before="60" w:after="60"/>
      </w:pPr>
      <w:r>
        <w:t>The spatial context of the anomaly is directly informative. The Anyanui-Tunu road is a road corridor built across the lagoon margin, separating the tidal zone from the mangrove interior. Roads of this type, if not equipped with adequate culverts and tidal floodgates, function as physical barriers to tidal exchange: the seaward side maintains tidal flooding while the landward side — the side supplying fresh water and maintaining soil saturation — is hydrologically cut off. The dead mangrove stands documented at the same coordinates in Table 3 are not the cause of the acid sulphate condition; they are its consequence. As mangroves died — deprived of tidal exchange and therefore unable to maintain the waterlogged anaerobic conditions that stabilise their sulphidic soils — the drying sediments began to oxidise, the acid formed, and what remained of the vegetation root systems was progressively destroyed by the acidifying water. The pH of 2.7 is the current state of this process, not its beginning.</w:t>
      </w:r>
    </w:p>
    <w:p w14:paraId="332DD48B" w14:textId="77777777" w:rsidR="00327D8C" w:rsidRDefault="00327D8C">
      <w:pPr>
        <w:spacing w:before="60" w:after="60"/>
      </w:pPr>
    </w:p>
    <w:p w14:paraId="332DD48C" w14:textId="77777777" w:rsidR="00327D8C" w:rsidRDefault="00000000">
      <w:pPr>
        <w:spacing w:before="60" w:after="60"/>
      </w:pPr>
      <w:r>
        <w:t>For the management of carbon stocks, the acid sulphate process at Anyanui-Tunu road represents a direct and active emission pathway. Waterlogged, anaerobic mangrove soils are the primary reservoir of blue carbon in the Keta complex: organic matter accumulated over decades under low-pH, low-oxygen, reducing conditions is preserved precisely because the chemical environment suppresses microbial decomposition. When acidification and oxidation enter those sediments — whether through surface drainage or through the drying of the water table — the organic carbon accumulated in those soils is exposed to decomposition. The carbon stored in the dead mangrove root systems at the Anyanui-Tunu road stations, and in the surrounding sediment profile, is not stable. It is actively at risk of mineralisation and release, constituting a carbon stock loss that will not be reversible on any management timescale without complete hydrological restoration.</w:t>
      </w:r>
    </w:p>
    <w:p w14:paraId="332DD48D" w14:textId="77777777" w:rsidR="00327D8C" w:rsidRDefault="00327D8C">
      <w:pPr>
        <w:spacing w:before="60" w:after="60"/>
      </w:pPr>
    </w:p>
    <w:p w14:paraId="332DD48E" w14:textId="77777777" w:rsidR="00327D8C" w:rsidRDefault="00000000">
      <w:pPr>
        <w:spacing w:before="60" w:after="60"/>
      </w:pPr>
      <w:r>
        <w:t>The management implication is urgent. The pH anomaly at the Anyanui-Tunu road stations must be treated not as a data point requiring further study before action, but as the signature of an active, ongoing, and expanding ecological failure that requires immediate hydrological investigation. Quarterly monitoring at these two stations is mandatory, but monitoring alone is not sufficient. The December 2025 baseline establishes that acid sulphate conditions are present and generating pH values more than 1.3 units below the defined alert threshold. The required follow-up action is a field investigation within 14 days of this report's receipt by the Wildlife Division at the Keta Municipal District level, aimed at identifying the precise drainage or infrastructure modification responsible for the hydrological disruption, and a formal recommendation for culvert installation, tidal gate restoration, or alternative hydrological intervention that can begin to restore tidal exchange to the affected zone.</w:t>
      </w:r>
    </w:p>
    <w:p w14:paraId="332DD48F" w14:textId="77777777" w:rsidR="00327D8C" w:rsidRDefault="00327D8C">
      <w:pPr>
        <w:spacing w:before="60" w:after="60"/>
      </w:pPr>
    </w:p>
    <w:p w14:paraId="332DD490" w14:textId="77777777" w:rsidR="00327D8C" w:rsidRDefault="00000000">
      <w:pPr>
        <w:pStyle w:val="Heading3"/>
      </w:pPr>
      <w:r>
        <w:t>4.1.3 Water Temperature</w:t>
      </w:r>
    </w:p>
    <w:p w14:paraId="332DD491" w14:textId="77777777" w:rsidR="00327D8C" w:rsidRDefault="00327D8C">
      <w:pPr>
        <w:spacing w:before="60" w:after="60"/>
      </w:pPr>
    </w:p>
    <w:p w14:paraId="332DD492" w14:textId="77777777" w:rsidR="00327D8C" w:rsidRDefault="00000000">
      <w:pPr>
        <w:spacing w:before="60" w:after="60"/>
      </w:pPr>
      <w:r>
        <w:t xml:space="preserve">Temperature across the Anyanui-Dzita cluster, as across the Keta complex as a whole, varied predictably with the time of day during the December 2025 sampling period. Morning and late-morning readings recorded between </w:t>
      </w:r>
      <w:r>
        <w:rPr>
          <w:b/>
          <w:bCs/>
        </w:rPr>
        <w:t>25°C and 30.3°C</w:t>
      </w:r>
      <w:r>
        <w:t xml:space="preserve">; afternoon readings ranged from </w:t>
      </w:r>
      <w:r>
        <w:rPr>
          <w:b/>
          <w:bCs/>
        </w:rPr>
        <w:t>31.19°C to 37.3°C</w:t>
      </w:r>
      <w:r>
        <w:t xml:space="preserve">, with the higher end of this range recorded </w:t>
      </w:r>
      <w:r>
        <w:lastRenderedPageBreak/>
        <w:t xml:space="preserve">at open water stations where solar exposure is greatest and thermal mass is lowest. The mean temperature across the Keta assessment ranged from </w:t>
      </w:r>
      <w:r>
        <w:rPr>
          <w:b/>
          <w:bCs/>
        </w:rPr>
        <w:t>30.24°C to 31.3°C</w:t>
      </w:r>
      <w:r>
        <w:t>.</w:t>
      </w:r>
    </w:p>
    <w:p w14:paraId="332DD493" w14:textId="77777777" w:rsidR="00327D8C" w:rsidRDefault="00327D8C">
      <w:pPr>
        <w:spacing w:before="60" w:after="60"/>
      </w:pPr>
    </w:p>
    <w:p w14:paraId="332DD494" w14:textId="77777777" w:rsidR="00327D8C" w:rsidRDefault="00000000">
      <w:pPr>
        <w:spacing w:before="60" w:after="60"/>
      </w:pPr>
      <w:r>
        <w:t>At the Anyanui-Dzita cluster, the creeks — Fuveme, Agorkedzi, and Tunu — are narrower channels with some degree of shading from surrounding vegetation and embankment structure, moderating afternoon peak temperatures relative to the open lagoon stations. Dzita, positioned at the open lagoon body, is the most thermally exposed station in the cluster and can be expected to record the highest afternoon values during the dry season.</w:t>
      </w:r>
    </w:p>
    <w:p w14:paraId="332DD495" w14:textId="77777777" w:rsidR="00327D8C" w:rsidRDefault="00327D8C">
      <w:pPr>
        <w:spacing w:before="60" w:after="60"/>
      </w:pPr>
    </w:p>
    <w:p w14:paraId="332DD496" w14:textId="77777777" w:rsidR="00327D8C" w:rsidRDefault="00000000">
      <w:pPr>
        <w:spacing w:before="60" w:after="60"/>
      </w:pPr>
      <w:r>
        <w:t>Temperature at this cluster has two management-relevant implications. First, elevated afternoon temperatures in the 33–37°C range at open water stations reduce dissolved oxygen solubility, which at thermally stressed stations can compound any biological oxygen demand effects and contribute to hypoxic micro-conditions near the sediment surface. Second, and more directly relevant to the acid sulphate emergency at the road stations, elevated soil temperatures at the exposed, dead-mangrove sites accelerate the rate of pyrite oxidation and organic carbon mineralisation in the acidified sediments. A warming trajectory at these stations — whether from regional climate trends or from the loss of canopy cooling following mangrove die-back — would accelerate both the acid-generating reaction and the carbon loss from oxidised organic soil layers.</w:t>
      </w:r>
    </w:p>
    <w:p w14:paraId="332DD497" w14:textId="77777777" w:rsidR="00327D8C" w:rsidRDefault="00327D8C">
      <w:pPr>
        <w:spacing w:before="60" w:after="60"/>
      </w:pPr>
    </w:p>
    <w:p w14:paraId="332DD498" w14:textId="77777777" w:rsidR="00327D8C" w:rsidRDefault="00000000">
      <w:pPr>
        <w:pStyle w:val="Heading3"/>
      </w:pPr>
      <w:r>
        <w:t>4.1.4 Conductivity, Salinity, and Total Dissolved Solids</w:t>
      </w:r>
    </w:p>
    <w:p w14:paraId="332DD499" w14:textId="77777777" w:rsidR="00327D8C" w:rsidRDefault="00327D8C">
      <w:pPr>
        <w:spacing w:before="60" w:after="60"/>
      </w:pPr>
    </w:p>
    <w:p w14:paraId="332DD49A" w14:textId="77777777" w:rsidR="00327D8C" w:rsidRDefault="00000000">
      <w:pPr>
        <w:spacing w:before="60" w:after="60"/>
      </w:pPr>
      <w:r>
        <w:t>The most pronounced ionic concentration gradient in the entire Keta monitoring network occurs within this single cluster, between the freshwater-influenced western stations and the evaporatively concentrated lagoon body at Dzita.</w:t>
      </w:r>
    </w:p>
    <w:p w14:paraId="332DD49B" w14:textId="77777777" w:rsidR="00327D8C" w:rsidRDefault="00327D8C">
      <w:pPr>
        <w:spacing w:before="60" w:after="60"/>
      </w:pPr>
    </w:p>
    <w:p w14:paraId="332DD49C" w14:textId="77777777" w:rsidR="00327D8C" w:rsidRDefault="00000000">
      <w:pPr>
        <w:spacing w:before="60" w:after="60"/>
      </w:pPr>
      <w:r>
        <w:t xml:space="preserve">At Dzita, the December 2025 baseline recorded the highest chemical parameter values in the Keta network: </w:t>
      </w:r>
      <w:r>
        <w:rPr>
          <w:b/>
          <w:bCs/>
        </w:rPr>
        <w:t>conductivity of 63.1 µS, TDS of 88.1 ppm, and salinity of 40 ppt</w:t>
      </w:r>
      <w:r>
        <w:t xml:space="preserve">. These values reflect the compound effect of the station's position within the main lagoon body, where the combination of high surface area, shallow depth, limited freshwater inflow, and intense dry-season solar radiation drives progressive evaporative concentration of dissolved ions throughout the dry season. The resistivity value at Dzita of </w:t>
      </w:r>
      <w:r>
        <w:rPr>
          <w:b/>
          <w:bCs/>
        </w:rPr>
        <w:t>15.8 KΩ</w:t>
      </w:r>
      <w:r>
        <w:t xml:space="preserve"> is consistent with the ionic composition of concentrated marine-origin salt water rather than a pollution-altered or chemically contaminated water body: the specific resistivity-conductivity relationship at this station is characteristic of evaporatively concentrated lagoon water dominated by sodium and chloride ions.</w:t>
      </w:r>
    </w:p>
    <w:p w14:paraId="332DD49D" w14:textId="77777777" w:rsidR="00327D8C" w:rsidRDefault="00327D8C">
      <w:pPr>
        <w:spacing w:before="60" w:after="60"/>
      </w:pPr>
    </w:p>
    <w:p w14:paraId="332DD49E" w14:textId="77777777" w:rsidR="00327D8C" w:rsidRDefault="00000000">
      <w:pPr>
        <w:spacing w:before="60" w:after="60"/>
      </w:pPr>
      <w:r>
        <w:t>A salinity of 40 ppt at Dzita places this station at the operational threshold for Rhizophora racemosa tolerance. Rhizophora species are the primary carbon-productive mangrove in the Keta complex, and their optimal ecological range is broadly 5–35 ppt. At 40 ppt, Rhizophora is at the upper limit of its physiological tolerance: growth rates decline, the energy expenditure required for osmotic regulation diverts resources from above-ground and below-ground biomass production, and the carbon sequestration rate of trees functioning at salinity stress is lower than that of trees operating within their optimal range. Avicennia germinans, with a substantially broader salinity tolerance extending to approximately 90 ppt, is better positioned to persist under the current Dzita conditions — but Avicennia-dominated stands at high salinity produce less above-ground biomass and accumulate soil carbon at different rates than productive Rhizophora stands in optimal salinity conditions. The ecological meaning of 40 ppt at Dzita is not merely that the water is saline; it is that the mangrove community that can be supported at this station is limited in its species composition and reduced in its carbon accumulation potential relative to the complex's more productive core.</w:t>
      </w:r>
    </w:p>
    <w:p w14:paraId="332DD49F" w14:textId="77777777" w:rsidR="00327D8C" w:rsidRDefault="00327D8C">
      <w:pPr>
        <w:spacing w:before="60" w:after="60"/>
      </w:pPr>
    </w:p>
    <w:p w14:paraId="332DD4A0" w14:textId="77777777" w:rsidR="00327D8C" w:rsidRDefault="00000000">
      <w:pPr>
        <w:spacing w:before="60" w:after="60"/>
      </w:pPr>
      <w:r>
        <w:t xml:space="preserve">At the stations under freshwater or rainfall influence — distributed across the western portion of the cluster during the December 2025 sampling — a minimum salinity of </w:t>
      </w:r>
      <w:r>
        <w:rPr>
          <w:b/>
          <w:bCs/>
        </w:rPr>
        <w:t>4.3 ppt</w:t>
      </w:r>
      <w:r>
        <w:t xml:space="preserve">, conductivity of </w:t>
      </w:r>
      <w:r>
        <w:rPr>
          <w:b/>
          <w:bCs/>
        </w:rPr>
        <w:t>69.3 µS</w:t>
      </w:r>
      <w:r>
        <w:t xml:space="preserve">, and TDS of </w:t>
      </w:r>
      <w:r>
        <w:rPr>
          <w:b/>
          <w:bCs/>
        </w:rPr>
        <w:t>100 ppm</w:t>
      </w:r>
      <w:r>
        <w:t xml:space="preserve"> were recorded. These values reflect the diluting influence of the unseasonal rainfall that occurred during the sampling period and illustrate the seasonal oscillation that characterises these stations: in the wet season, freshwater inflow (however reduced relative to historical Volta discharge) pushes salinity toward the low end of the mangrove-optimal range; in the dry season, evaporative concentration pushes it upward, toward and sometimes beyond the hypersaline threshold.</w:t>
      </w:r>
    </w:p>
    <w:p w14:paraId="332DD4A1" w14:textId="77777777" w:rsidR="00327D8C" w:rsidRDefault="00327D8C">
      <w:pPr>
        <w:spacing w:before="60" w:after="60"/>
      </w:pPr>
    </w:p>
    <w:p w14:paraId="332DD4A2" w14:textId="77777777" w:rsidR="00327D8C" w:rsidRDefault="00000000">
      <w:pPr>
        <w:spacing w:before="60" w:after="60"/>
      </w:pPr>
      <w:r>
        <w:lastRenderedPageBreak/>
        <w:t>The management signal from the conductivity and TDS data at this cluster is directional: the quarterly monitoring programme should track whether the minimum salinity at the western Anyanui stations — which currently descends to 4.3 ppt during wet-season or rainfall events — is rising over successive years. A progressive upward drift in minimum salinity at the freshwater-influenced stations would be the quantitative signature of the hydrological deterioration driven by reduced Volta River discharge, confirming that the ecological space available for mixed-salinity mangrove communities in this sub-zone is contracting. This is among the most critical trend indicators in the entire Keta monitoring network.</w:t>
      </w:r>
    </w:p>
    <w:p w14:paraId="332DD4A3" w14:textId="77777777" w:rsidR="00327D8C" w:rsidRDefault="00327D8C">
      <w:pPr>
        <w:spacing w:before="60" w:after="60"/>
      </w:pPr>
    </w:p>
    <w:p w14:paraId="332DD4A4" w14:textId="77777777" w:rsidR="00327D8C" w:rsidRDefault="00000000">
      <w:pPr>
        <w:pStyle w:val="Heading3"/>
      </w:pPr>
      <w:r>
        <w:t>4.1.5 Dissolved Oxygen</w:t>
      </w:r>
    </w:p>
    <w:p w14:paraId="332DD4A5" w14:textId="77777777" w:rsidR="00327D8C" w:rsidRDefault="00327D8C">
      <w:pPr>
        <w:spacing w:before="60" w:after="60"/>
      </w:pPr>
    </w:p>
    <w:p w14:paraId="332DD4A6" w14:textId="77777777" w:rsidR="00327D8C" w:rsidRDefault="00000000">
      <w:pPr>
        <w:spacing w:before="60" w:after="60"/>
      </w:pPr>
      <w:r>
        <w:t>Dissolved oxygen at Anyanui, Agbledome, and the creek stations in this cluster was recorded as relatively high in the December 2025 baseline data. The elevated DO at these stations is attributed to three co-occurring physical factors: shallow water depth, which reduces the distance between the surface and the sediment and allows wind-driven mixing to oxygenate the full water column; windy conditions during the sampling period at the open stations; and high water temperatures, which, while reducing saturation concentration, increase the rate of gas exchange at the surface under wind-driven conditions.</w:t>
      </w:r>
    </w:p>
    <w:p w14:paraId="332DD4A7" w14:textId="77777777" w:rsidR="00327D8C" w:rsidRDefault="00327D8C">
      <w:pPr>
        <w:spacing w:before="60" w:after="60"/>
      </w:pPr>
    </w:p>
    <w:p w14:paraId="332DD4A8" w14:textId="77777777" w:rsidR="00327D8C" w:rsidRDefault="00000000">
      <w:pPr>
        <w:spacing w:before="60" w:after="60"/>
      </w:pPr>
      <w:r>
        <w:t xml:space="preserve">At Dzita, DO was recorded at </w:t>
      </w:r>
      <w:r>
        <w:rPr>
          <w:b/>
          <w:bCs/>
        </w:rPr>
        <w:t>13.23 mg/l</w:t>
      </w:r>
      <w:r>
        <w:t>, a value that reflects robust oxygen availability at the main lagoon body station despite its hypersaline conditions. This value is substantially above the 3.0 mg/l alert threshold and indicates that aerobic conditions prevail in the surface water at Dzita, supporting the decomposition of organic matter and sustaining benthic and aquatic communities. The conjunction of relatively high DO with high salinity and high conductivity at Dzita suggests that biological oxygen demand in this part of the lagoon is currently manageable — likely because the high salinity itself suppresses the growth of the high-biomass phytoplankton and macrophyte communities whose decomposition is the primary driver of oxygen depletion in eutrophic systems.</w:t>
      </w:r>
    </w:p>
    <w:p w14:paraId="332DD4A9" w14:textId="77777777" w:rsidR="00327D8C" w:rsidRDefault="00327D8C">
      <w:pPr>
        <w:spacing w:before="60" w:after="60"/>
      </w:pPr>
    </w:p>
    <w:p w14:paraId="332DD4AA" w14:textId="77777777" w:rsidR="00327D8C" w:rsidRDefault="00000000">
      <w:pPr>
        <w:spacing w:before="60" w:after="60"/>
      </w:pPr>
      <w:r>
        <w:t>At the Anyanui-Tunu road stations, the low pH of 2.7 raises specific concerns about the DO regime that the December 2025 data does not fully resolve. Strongly acidic water tends to alter the chemistry of dissolved oxygen measurement and may suppress the aerobic microbial activity whose respiration would otherwise act as an oxygen sink. Whether DO at the acidified stations is sufficiently high to support the aerobic processes that would be required for any soil chemistry recovery following hydrological restoration is a question that quarterly monitoring at those stations must address.</w:t>
      </w:r>
    </w:p>
    <w:p w14:paraId="332DD4AB" w14:textId="77777777" w:rsidR="00327D8C" w:rsidRDefault="00327D8C">
      <w:pPr>
        <w:spacing w:before="60" w:after="60"/>
      </w:pPr>
    </w:p>
    <w:p w14:paraId="332DD4AC" w14:textId="77777777" w:rsidR="00327D8C" w:rsidRDefault="00000000">
      <w:pPr>
        <w:pStyle w:val="Heading3"/>
      </w:pPr>
      <w:r>
        <w:t>4.1.6 Oxidation-Reduction Potential</w:t>
      </w:r>
    </w:p>
    <w:p w14:paraId="332DD4AD" w14:textId="77777777" w:rsidR="00327D8C" w:rsidRDefault="00327D8C">
      <w:pPr>
        <w:spacing w:before="60" w:after="60"/>
      </w:pPr>
    </w:p>
    <w:p w14:paraId="332DD4AE" w14:textId="77777777" w:rsidR="00327D8C" w:rsidRDefault="00000000">
      <w:pPr>
        <w:spacing w:before="60" w:after="60"/>
      </w:pPr>
      <w:r>
        <w:t>The ORP data from the Anyanui-Dzita cluster reveals a pattern consistent with the hydrological character of each station type within the cluster.</w:t>
      </w:r>
    </w:p>
    <w:p w14:paraId="332DD4AF" w14:textId="77777777" w:rsidR="00327D8C" w:rsidRDefault="00327D8C">
      <w:pPr>
        <w:spacing w:before="60" w:after="60"/>
      </w:pPr>
    </w:p>
    <w:p w14:paraId="332DD4B0" w14:textId="77777777" w:rsidR="00327D8C" w:rsidRDefault="00000000">
      <w:pPr>
        <w:spacing w:before="60" w:after="60"/>
      </w:pPr>
      <w:r>
        <w:t xml:space="preserve">At Dzita, ORP was recorded at </w:t>
      </w:r>
      <w:r>
        <w:rPr>
          <w:b/>
          <w:bCs/>
        </w:rPr>
        <w:t>160 mV</w:t>
      </w:r>
      <w:r>
        <w:t xml:space="preserve"> — a mildly positive, weakly oxidising value that reflects the condition of a waterlogged lagoon station where surface water is oxygenated but the sediment column contains the anaerobic micro-zones characteristic of actively functioning mangrove habitat. This value is ecologically appropriate: it indicates that the water column at Dzita is oxidising enough to support biological function and organic matter breakdown in surface sediments, while the sediment depth profile is likely dominated by reducing conditions that preserve the organic carbon accumulated in the mangrove soil over time. An ORP of 160 mV in a high-salinity, waterlogged lagoon station is the signature of a site that, despite its hypersaline conditions, is maintaining the redox chemistry associated with carbon preservation in its deeper sediment layers.</w:t>
      </w:r>
    </w:p>
    <w:p w14:paraId="332DD4B1" w14:textId="77777777" w:rsidR="00327D8C" w:rsidRDefault="00327D8C">
      <w:pPr>
        <w:spacing w:before="60" w:after="60"/>
      </w:pPr>
    </w:p>
    <w:p w14:paraId="332DD4B2" w14:textId="77777777" w:rsidR="00327D8C" w:rsidRDefault="00000000">
      <w:pPr>
        <w:spacing w:before="60" w:after="60"/>
      </w:pPr>
      <w:r>
        <w:t xml:space="preserve">The lowest ORP recorded in the cluster — </w:t>
      </w:r>
      <w:r>
        <w:rPr>
          <w:b/>
          <w:bCs/>
        </w:rPr>
        <w:t>29 mV</w:t>
      </w:r>
      <w:r>
        <w:t xml:space="preserve"> — was registered at stations under rainfall influence. This near-reducing value reflects the reduced ionic concentration and lower oxygen availability of the freshwater-diluted stations during and following rainfall events, consistent with the temporarily modified hydrological conditions during the sampling period.</w:t>
      </w:r>
    </w:p>
    <w:p w14:paraId="332DD4B3" w14:textId="77777777" w:rsidR="00327D8C" w:rsidRDefault="00327D8C">
      <w:pPr>
        <w:spacing w:before="60" w:after="60"/>
      </w:pPr>
    </w:p>
    <w:p w14:paraId="332DD4B4" w14:textId="77777777" w:rsidR="00327D8C" w:rsidRDefault="00000000">
      <w:pPr>
        <w:spacing w:before="60" w:after="60"/>
      </w:pPr>
      <w:r>
        <w:lastRenderedPageBreak/>
        <w:t>At the Anyanui-Tunu road acid anomaly stations, the ORP conditions associated with a pH of 2.7 are ecologically catastrophic in a specific way: acidic oxidation of pyrite-bearing sediments is itself an oxidising process, meaning that the sediments at these stations are undergoing active chemical oxidation that simultaneously generates acidity and destabilises the reducing conditions responsible for carbon preservation. The ORP regime at these stations is the electrochemical opposite of the reducing, carbon-preserving conditions in healthy mangrove soil. The combination of high hydrogen ion concentration (pH 2.7), oxidising conditions, and the exposure of previously stable organic carbon in dead root systems and humus layers constitutes an active carbon emission process that the restoration of tidal exchange must interrupt.</w:t>
      </w:r>
    </w:p>
    <w:p w14:paraId="332DD4B5" w14:textId="77777777" w:rsidR="00327D8C" w:rsidRDefault="00327D8C">
      <w:pPr>
        <w:spacing w:before="60" w:after="60"/>
      </w:pPr>
    </w:p>
    <w:p w14:paraId="332DD4B6" w14:textId="77777777" w:rsidR="00327D8C" w:rsidRDefault="00000000">
      <w:pPr>
        <w:pStyle w:val="Heading3"/>
      </w:pPr>
      <w:r>
        <w:t>4.1.7 Cluster-Level Assessment</w:t>
      </w:r>
    </w:p>
    <w:p w14:paraId="332DD4B7" w14:textId="77777777" w:rsidR="00327D8C" w:rsidRDefault="00327D8C">
      <w:pPr>
        <w:spacing w:before="60" w:after="60"/>
      </w:pPr>
    </w:p>
    <w:p w14:paraId="332DD4B8" w14:textId="77777777" w:rsidR="00327D8C" w:rsidRDefault="00000000">
      <w:pPr>
        <w:spacing w:before="60" w:after="60"/>
      </w:pPr>
      <w:r>
        <w:t>The Anyanui-Dzita cluster presents two simultaneously occurring ecological conditions that require separate management responses operating in parallel.</w:t>
      </w:r>
    </w:p>
    <w:p w14:paraId="332DD4B9" w14:textId="77777777" w:rsidR="00327D8C" w:rsidRDefault="00327D8C">
      <w:pPr>
        <w:spacing w:before="60" w:after="60"/>
      </w:pPr>
    </w:p>
    <w:p w14:paraId="332DD4BA" w14:textId="77777777" w:rsidR="00327D8C" w:rsidRDefault="00000000">
      <w:pPr>
        <w:spacing w:before="60" w:after="60"/>
      </w:pPr>
      <w:r>
        <w:t>The first condition — represented by six stations with pH 7.1–7.59, salinity rising from freshwater influence to 40 ppt at Dzita, and DO values that reflect functional aquatic systems — is one of ecological stress at the margins but ecological functionality at the core. The hypersaline extreme at Dzita (40 ppt) is limiting for Rhizophora but within Avicennia tolerance. The freshwater-influenced western stations are functionally supporting mangrove communities within the salinity range where establishment and growth are possible. These six stations, while warranting quarterly monitoring for progressive salinisation, represent a stressed but not yet failed ecological system. The management priority here is trend detection: is the salinity gradient shifting upward? Is the freshwater influence diminishing? Are the stations that currently record 4.3 ppt in the wet season approaching values that would cross into the optimal Rhizophora range consistently, or contracting toward freshwater conditions that exclude mangrove species? The quarterly monitoring network provides the temporal resolution to answer these questions within two to three years.</w:t>
      </w:r>
    </w:p>
    <w:p w14:paraId="332DD4BB" w14:textId="77777777" w:rsidR="00327D8C" w:rsidRDefault="00327D8C">
      <w:pPr>
        <w:spacing w:before="60" w:after="60"/>
      </w:pPr>
    </w:p>
    <w:p w14:paraId="332DD4BC" w14:textId="77777777" w:rsidR="00327D8C" w:rsidRDefault="00000000">
      <w:pPr>
        <w:spacing w:before="60" w:after="60"/>
      </w:pPr>
      <w:r>
        <w:t>The second condition — the pH 2.7 acid sulphate emergency at the Anyanui-Tunu road stations — represents an ALERT-level ecological failure that has moved beyond the domain of monitoring into the domain of management intervention. No quarterly monitoring cadence will improve the condition at these stations unless the hydrological disruption responsible for the acid sulphate oxidation is physically corrected. The combination of dead mangroves at these coordinates, pH 2.7 in the water column, and the established mechanism of acid sulphate soil formation in tidal-exclusion zones constitutes sufficient evidence for immediate action. The Keta Municipal District Assembly, the Wildlife Division, and the WACA MLNR focal point should be formally notified of this finding as a priority escalation under the monitoring protocol's alert-level reporting pathway.</w:t>
      </w:r>
    </w:p>
    <w:p w14:paraId="332DD4BD" w14:textId="77777777" w:rsidR="00327D8C" w:rsidRDefault="00327D8C">
      <w:pPr>
        <w:spacing w:before="60" w:after="60"/>
      </w:pPr>
    </w:p>
    <w:p w14:paraId="332DD4BE" w14:textId="77777777" w:rsidR="00327D8C" w:rsidRDefault="00000000">
      <w:pPr>
        <w:spacing w:before="60" w:after="60"/>
      </w:pPr>
      <w:r>
        <w:rPr>
          <w:b/>
          <w:bCs/>
        </w:rPr>
        <w:t>Cluster condition rating: ALERT (Anyanui-Tunu road stations); Stressed/Moderate (remaining cluster stations)</w:t>
      </w:r>
    </w:p>
    <w:p w14:paraId="332DD4BF" w14:textId="77777777" w:rsidR="00327D8C" w:rsidRDefault="00327D8C">
      <w:pPr>
        <w:spacing w:before="60" w:after="60"/>
      </w:pPr>
    </w:p>
    <w:p w14:paraId="332DD4C0" w14:textId="77777777" w:rsidR="00327D8C" w:rsidRDefault="00327D8C">
      <w:pPr>
        <w:spacing w:before="60" w:after="60"/>
      </w:pPr>
    </w:p>
    <w:p w14:paraId="332DD4C1" w14:textId="77777777" w:rsidR="00327D8C" w:rsidRDefault="00000000">
      <w:pPr>
        <w:pStyle w:val="Heading2"/>
      </w:pPr>
      <w:r>
        <w:t>4.2 Saviatula-Galotse-Agortoe-Agbastivi Cluster</w:t>
      </w:r>
    </w:p>
    <w:p w14:paraId="332DD4C2" w14:textId="77777777" w:rsidR="00327D8C" w:rsidRDefault="00327D8C">
      <w:pPr>
        <w:spacing w:before="60" w:after="60"/>
      </w:pPr>
    </w:p>
    <w:p w14:paraId="332DD4C3" w14:textId="77777777" w:rsidR="00327D8C" w:rsidRDefault="00000000">
      <w:pPr>
        <w:pStyle w:val="Heading3"/>
      </w:pPr>
      <w:r>
        <w:t>4.2.1 Cluster Profile and Station Network</w:t>
      </w:r>
    </w:p>
    <w:p w14:paraId="332DD4C4" w14:textId="77777777" w:rsidR="00327D8C" w:rsidRDefault="00327D8C">
      <w:pPr>
        <w:spacing w:before="60" w:after="60"/>
      </w:pPr>
    </w:p>
    <w:p w14:paraId="332DD4C5" w14:textId="77777777" w:rsidR="00327D8C" w:rsidRDefault="00000000">
      <w:pPr>
        <w:spacing w:before="60" w:after="60"/>
      </w:pPr>
      <w:r>
        <w:t>The Saviatula-Galotse-Agortoe-Agbastivi cluster constitutes the ecological core of the Keta Lagoon Complex — the zone where water chemistry, salinity regime, and the character of the mangrove community converge to produce the most productive and best-preserved carbon accumulation environment in the complex. It spans a broad arc from the Saviatula Bridge and Akplotorkor stations in the south, northward through the Salo road and market stations, continuing to the Agortoe sites in the central-north, and extending to the Agbastivi and Galotse stations at the northwestern edge of the main mangrove block. Eleven water quality sampling stations are distributed across this cluster:</w:t>
      </w:r>
    </w:p>
    <w:p w14:paraId="332DD4C6" w14:textId="77777777" w:rsidR="00327D8C" w:rsidRDefault="00327D8C">
      <w:pPr>
        <w:spacing w:before="60" w:after="60"/>
      </w:pPr>
    </w:p>
    <w:p w14:paraId="332DD4C7" w14:textId="77777777" w:rsidR="00327D8C" w:rsidRDefault="00000000">
      <w:pPr>
        <w:pStyle w:val="ListParagraph"/>
        <w:numPr>
          <w:ilvl w:val="0"/>
          <w:numId w:val="2"/>
        </w:numPr>
        <w:spacing w:before="40" w:after="40"/>
      </w:pPr>
      <w:r>
        <w:lastRenderedPageBreak/>
        <w:t>Akplotorkor Site 1 (N 05° 46.359, E 000° 47.451) — a lagoon-margin station near the water's edge in the southern part of the cluster</w:t>
      </w:r>
    </w:p>
    <w:p w14:paraId="332DD4C8" w14:textId="77777777" w:rsidR="00327D8C" w:rsidRDefault="00000000">
      <w:pPr>
        <w:pStyle w:val="ListParagraph"/>
        <w:numPr>
          <w:ilvl w:val="0"/>
          <w:numId w:val="2"/>
        </w:numPr>
        <w:spacing w:before="40" w:after="40"/>
      </w:pPr>
      <w:r>
        <w:t>Akplotorkor Site 2 (N 05° 46.383, E 000° 48.621) — a second station at the same sub-zone, approximately 1.2 kilometres from Site 1, capturing variation across the nearshore lagoon margin</w:t>
      </w:r>
    </w:p>
    <w:p w14:paraId="332DD4C9" w14:textId="77777777" w:rsidR="00327D8C" w:rsidRDefault="00000000">
      <w:pPr>
        <w:pStyle w:val="ListParagraph"/>
        <w:numPr>
          <w:ilvl w:val="0"/>
          <w:numId w:val="2"/>
        </w:numPr>
        <w:spacing w:before="40" w:after="40"/>
      </w:pPr>
      <w:r>
        <w:t>Saviatula Bridge (N 05° 46.957, E 000° 49.803) — a bridge crossing at the Saviatula channel, where wind-driven aeration and water flow are pronounced</w:t>
      </w:r>
    </w:p>
    <w:p w14:paraId="332DD4CA" w14:textId="77777777" w:rsidR="00327D8C" w:rsidRDefault="00000000">
      <w:pPr>
        <w:pStyle w:val="ListParagraph"/>
        <w:numPr>
          <w:ilvl w:val="0"/>
          <w:numId w:val="2"/>
        </w:numPr>
        <w:spacing w:before="40" w:after="40"/>
      </w:pPr>
      <w:r>
        <w:t>Salo road (N 05° 48.761, E 000° 47.953) — a road-margin station adjacent to the Salo mangrove corridor, the location of Permanent Sample Plot PSP-1</w:t>
      </w:r>
    </w:p>
    <w:p w14:paraId="332DD4CB" w14:textId="77777777" w:rsidR="00327D8C" w:rsidRDefault="00000000">
      <w:pPr>
        <w:pStyle w:val="ListParagraph"/>
        <w:numPr>
          <w:ilvl w:val="0"/>
          <w:numId w:val="2"/>
        </w:numPr>
        <w:spacing w:before="40" w:after="40"/>
      </w:pPr>
      <w:r>
        <w:t>Salo mangrove market (N 05° 49.464, E 000° 47.405) — a station at the community access point to the Salo mangrove area, where mangrove products are traded</w:t>
      </w:r>
    </w:p>
    <w:p w14:paraId="332DD4CC" w14:textId="77777777" w:rsidR="00327D8C" w:rsidRDefault="00000000">
      <w:pPr>
        <w:pStyle w:val="ListParagraph"/>
        <w:numPr>
          <w:ilvl w:val="0"/>
          <w:numId w:val="2"/>
        </w:numPr>
        <w:spacing w:before="40" w:after="40"/>
      </w:pPr>
      <w:r>
        <w:t>Agortoe Site 1 (N 05° 51.700, E 000° 45.274) — a northern cluster station in well-developed mangrove habitat</w:t>
      </w:r>
    </w:p>
    <w:p w14:paraId="332DD4CD" w14:textId="77777777" w:rsidR="00327D8C" w:rsidRDefault="00000000">
      <w:pPr>
        <w:pStyle w:val="ListParagraph"/>
        <w:numPr>
          <w:ilvl w:val="0"/>
          <w:numId w:val="2"/>
        </w:numPr>
        <w:spacing w:before="40" w:after="40"/>
      </w:pPr>
      <w:r>
        <w:t>Agortoe Site 2 (N 05° 51.786, E 000° 45.176) — a second Agortoe station approximately 100 metres from Site 1</w:t>
      </w:r>
    </w:p>
    <w:p w14:paraId="332DD4CE" w14:textId="77777777" w:rsidR="00327D8C" w:rsidRDefault="00000000">
      <w:pPr>
        <w:pStyle w:val="ListParagraph"/>
        <w:numPr>
          <w:ilvl w:val="0"/>
          <w:numId w:val="2"/>
        </w:numPr>
        <w:spacing w:before="40" w:after="40"/>
      </w:pPr>
      <w:r>
        <w:t>Agbastivi Site 1 (N 05° 51.977, E 000° 44.884) — a station in the upper zone of the mangrove block</w:t>
      </w:r>
    </w:p>
    <w:p w14:paraId="332DD4CF" w14:textId="77777777" w:rsidR="00327D8C" w:rsidRDefault="00000000">
      <w:pPr>
        <w:pStyle w:val="ListParagraph"/>
        <w:numPr>
          <w:ilvl w:val="0"/>
          <w:numId w:val="2"/>
        </w:numPr>
        <w:spacing w:before="40" w:after="40"/>
      </w:pPr>
      <w:r>
        <w:t>Agbastivi Site 2 (N 05° 52.124, E 000° 44.733) — a paired station at Agbastivi</w:t>
      </w:r>
    </w:p>
    <w:p w14:paraId="332DD4D0" w14:textId="77777777" w:rsidR="00327D8C" w:rsidRDefault="00000000">
      <w:pPr>
        <w:pStyle w:val="ListParagraph"/>
        <w:numPr>
          <w:ilvl w:val="0"/>
          <w:numId w:val="2"/>
        </w:numPr>
        <w:spacing w:before="40" w:after="40"/>
      </w:pPr>
      <w:r>
        <w:t>Galotse Site 1 (N 05° 52.021, E 000° 42.560) — a station at the northwestern edge of the mangrove block, in some of the most developed standing timber in the complex</w:t>
      </w:r>
    </w:p>
    <w:p w14:paraId="332DD4D1" w14:textId="77777777" w:rsidR="00327D8C" w:rsidRDefault="00000000">
      <w:pPr>
        <w:pStyle w:val="ListParagraph"/>
        <w:numPr>
          <w:ilvl w:val="0"/>
          <w:numId w:val="2"/>
        </w:numPr>
        <w:spacing w:before="40" w:after="40"/>
      </w:pPr>
      <w:r>
        <w:t>Galotse Site 2 (N 05° 52.818, E 000° 41.397) — the northernmost water quality station in this cluster</w:t>
      </w:r>
    </w:p>
    <w:p w14:paraId="332DD4D2" w14:textId="77777777" w:rsidR="00327D8C" w:rsidRDefault="00327D8C">
      <w:pPr>
        <w:spacing w:before="60" w:after="60"/>
      </w:pPr>
    </w:p>
    <w:p w14:paraId="332DD4D3" w14:textId="77777777" w:rsidR="00327D8C" w:rsidRDefault="00000000">
      <w:pPr>
        <w:spacing w:before="60" w:after="60"/>
      </w:pPr>
      <w:r>
        <w:t>The ecological character of this cluster is defined by its position within the intermediate salinity zone that optimises conditions for Rhizophora racemosa establishment, growth, and carbon accumulation. The corridor from Salo through Agortoe, Agbastivi, and Galotse supports well-developed Rhizophora stands that are among the most structurally complex and carbon-dense in the Keta complex. The soil chemistry data from the same zone — humus content reaching 40.6% at Galotse and 37.5% at Agortoe, potassium reaching its highest concentrations in the network at Agbastivi and Galotse — confirms what the water chemistry implies: these are stations where the biological conditions for organic carbon accumulation are functioning as they should. The Salo Permanent Sample Plot (PSP-1) is located within this cluster, making the water quality data from the Salo road and Salo market stations the primary ecological context for the carbon inventory reference site.</w:t>
      </w:r>
    </w:p>
    <w:p w14:paraId="332DD4D4" w14:textId="77777777" w:rsidR="00327D8C" w:rsidRDefault="00327D8C">
      <w:pPr>
        <w:spacing w:before="60" w:after="60"/>
      </w:pPr>
    </w:p>
    <w:p w14:paraId="332DD4D5" w14:textId="77777777" w:rsidR="00327D8C" w:rsidRDefault="00000000">
      <w:pPr>
        <w:pStyle w:val="Heading3"/>
      </w:pPr>
      <w:r>
        <w:t>4.2.2 pH</w:t>
      </w:r>
    </w:p>
    <w:p w14:paraId="332DD4D6" w14:textId="77777777" w:rsidR="00327D8C" w:rsidRDefault="00327D8C">
      <w:pPr>
        <w:spacing w:before="60" w:after="60"/>
      </w:pPr>
    </w:p>
    <w:p w14:paraId="332DD4D7" w14:textId="77777777" w:rsidR="00327D8C" w:rsidRDefault="00000000">
      <w:pPr>
        <w:spacing w:before="60" w:after="60"/>
      </w:pPr>
      <w:r>
        <w:t xml:space="preserve">pH values across the Saviatula-Galotse-Agortoe-Agbastivi cluster ranged from </w:t>
      </w:r>
      <w:r>
        <w:rPr>
          <w:b/>
          <w:bCs/>
        </w:rPr>
        <w:t>6.5 to 7.6</w:t>
      </w:r>
      <w:r>
        <w:t xml:space="preserve"> — the optimal ecological range for mangrove productivity at Keta and the best water pH performance in the entire monitoring network. This range is not a coincidence of geography; it is the result of the specific hydrological balance that characterises this zone: sufficient tidal exchange to prevent the acidification associated with tidal exclusion, sufficient distance from the hypersaline main lagoon body to maintain ionic moderation, and sufficient biological activity from well-developed mangrove stands to contribute organic acid inputs that buffer against alkalisation.</w:t>
      </w:r>
    </w:p>
    <w:p w14:paraId="332DD4D8" w14:textId="77777777" w:rsidR="00327D8C" w:rsidRDefault="00327D8C">
      <w:pPr>
        <w:spacing w:before="60" w:after="60"/>
      </w:pPr>
    </w:p>
    <w:p w14:paraId="332DD4D9" w14:textId="77777777" w:rsidR="00327D8C" w:rsidRDefault="00000000">
      <w:pPr>
        <w:spacing w:before="60" w:after="60"/>
      </w:pPr>
      <w:r>
        <w:t>A pH range of 6.5 to 7.6 directly supports the biochemistry of Rhizophora racemosa function. Within this range, the root aerenchyma through which Rhizophora transports oxygen to its below-ground root systems can operate efficiently; nutrient uptake mechanisms at the root surface function within the ion exchange dynamics of the soil-water interface; and the microbial communities in the surrounding soil — which process leaf litter into humus and drive the nutrient cycling that sustains tree growth — are operating in their most productive pH regime. The well-developed Rhizophora stands observed in this cluster during the December 2025 field assessment are the biological expression of the water chemistry measured at these stations. The pH data does not describe a zone that might be able to support productive mangroves; it describes a zone where productive mangroves are already present as a direct consequence of conditions being within the optimal range.</w:t>
      </w:r>
    </w:p>
    <w:p w14:paraId="332DD4DA" w14:textId="77777777" w:rsidR="00327D8C" w:rsidRDefault="00327D8C">
      <w:pPr>
        <w:spacing w:before="60" w:after="60"/>
      </w:pPr>
    </w:p>
    <w:p w14:paraId="332DD4DB" w14:textId="77777777" w:rsidR="00327D8C" w:rsidRDefault="00000000">
      <w:pPr>
        <w:spacing w:before="60" w:after="60"/>
      </w:pPr>
      <w:r>
        <w:t>The ecological significance of this pH range extends beyond the current vegetation to the carbon sequestration function of the soils. In the 6.5–7.6 range, anaerobic decomposition pathways dominate in the waterlogged sediment column below the aerobic surface zone, suppressing microbial mineralisation of organic carbon and driving the accumulation of stable humus that constitutes the blue carbon stock. The pH data at the Saviatula-</w:t>
      </w:r>
      <w:r>
        <w:lastRenderedPageBreak/>
        <w:t>Galotse cluster is not merely a measure of water chemistry — it is a proxy for the carbon preservation conditions operating in the sediment profile beneath these stations.</w:t>
      </w:r>
    </w:p>
    <w:p w14:paraId="332DD4DC" w14:textId="77777777" w:rsidR="00327D8C" w:rsidRDefault="00327D8C">
      <w:pPr>
        <w:spacing w:before="60" w:after="60"/>
      </w:pPr>
    </w:p>
    <w:p w14:paraId="332DD4DD" w14:textId="77777777" w:rsidR="00327D8C" w:rsidRDefault="00000000">
      <w:pPr>
        <w:spacing w:before="60" w:after="60"/>
      </w:pPr>
      <w:r>
        <w:t>The Salo-specific pH readings, clustered within this range at both the Salo road and Salo market stations, are particularly significant given that PSP-1 is located in this sub-zone. Carbon inventory measurements at PSP-1 will be interpreted within the ecological baseline established at these water quality stations. A future shift in pH at the Salo stations — either toward the elevated values observed in the Afiadenyigba-Anloga cluster or toward the acidification recorded at Anyanui-Tunu road — would be a direct early warning signal that the ecological conditions supporting the benchmark carbon measurement site are changing.</w:t>
      </w:r>
    </w:p>
    <w:p w14:paraId="332DD4DE" w14:textId="77777777" w:rsidR="00327D8C" w:rsidRDefault="00327D8C">
      <w:pPr>
        <w:spacing w:before="60" w:after="60"/>
      </w:pPr>
    </w:p>
    <w:p w14:paraId="332DD4DF" w14:textId="77777777" w:rsidR="00327D8C" w:rsidRDefault="00000000">
      <w:pPr>
        <w:pStyle w:val="Heading3"/>
      </w:pPr>
      <w:r>
        <w:t>4.2.3 Water Temperature</w:t>
      </w:r>
    </w:p>
    <w:p w14:paraId="332DD4E0" w14:textId="77777777" w:rsidR="00327D8C" w:rsidRDefault="00327D8C">
      <w:pPr>
        <w:spacing w:before="60" w:after="60"/>
      </w:pPr>
    </w:p>
    <w:p w14:paraId="332DD4E1" w14:textId="77777777" w:rsidR="00327D8C" w:rsidRDefault="00000000">
      <w:pPr>
        <w:spacing w:before="60" w:after="60"/>
      </w:pPr>
      <w:r>
        <w:t>Temperature at the Saviatula-Galotse-Agortoe-Agbastivi cluster follows the site-wide pattern — a morning and mid-morning range of 25–30.3°C across Keta and afternoon peaks of 31.19–37.3°C — but with a meaningful ecological modifier in the mangrove interior stations. Well-developed Rhizophora canopy provides measurable thermal buffering in enclosed creek and interior lagoon stations. Stations at Agortoe, Agbastivi, and Galotse, which are surrounded by more developed mangrove canopy than the open water stations at Akplotorkor and Saviatula Bridge, will experience lower peak afternoon temperatures than exposed open-water stations, with direct consequences for dissolved oxygen solubility and the comfort of the benthic invertebrate communities that sustain the food web in these habitats.</w:t>
      </w:r>
    </w:p>
    <w:p w14:paraId="332DD4E2" w14:textId="77777777" w:rsidR="00327D8C" w:rsidRDefault="00327D8C">
      <w:pPr>
        <w:spacing w:before="60" w:after="60"/>
      </w:pPr>
    </w:p>
    <w:p w14:paraId="332DD4E3" w14:textId="77777777" w:rsidR="00327D8C" w:rsidRDefault="00000000">
      <w:pPr>
        <w:spacing w:before="60" w:after="60"/>
      </w:pPr>
      <w:r>
        <w:t>The temperature data from this cluster provides the thermal baseline against which the Salo PSP-1 soil temperature measurements — reflecting the micro-climatic cooling effect of mangrove canopy on sediment temperature — can be interpreted. A coherent pattern in which the well-canopied interior stations record lower water temperatures, higher dissolved oxygen, and more stable ORP than the open water fringe stations would constitute direct evidence of the ecosystem services delivered by the existing Rhizophora forest cover.</w:t>
      </w:r>
    </w:p>
    <w:p w14:paraId="332DD4E4" w14:textId="77777777" w:rsidR="00327D8C" w:rsidRDefault="00327D8C">
      <w:pPr>
        <w:spacing w:before="60" w:after="60"/>
      </w:pPr>
    </w:p>
    <w:p w14:paraId="332DD4E5" w14:textId="77777777" w:rsidR="00327D8C" w:rsidRDefault="00000000">
      <w:pPr>
        <w:pStyle w:val="Heading3"/>
      </w:pPr>
      <w:r>
        <w:t>4.2.4 Conductivity, Salinity, and Total Dissolved Solids</w:t>
      </w:r>
    </w:p>
    <w:p w14:paraId="332DD4E6" w14:textId="77777777" w:rsidR="00327D8C" w:rsidRDefault="00327D8C">
      <w:pPr>
        <w:spacing w:before="60" w:after="60"/>
      </w:pPr>
    </w:p>
    <w:p w14:paraId="332DD4E7" w14:textId="77777777" w:rsidR="00327D8C" w:rsidRDefault="00000000">
      <w:pPr>
        <w:spacing w:before="60" w:after="60"/>
      </w:pPr>
      <w:r>
        <w:t xml:space="preserve">Salinity across the Saviatula-Galotse-Agortoe-Agbastivi cluster ranged from </w:t>
      </w:r>
      <w:r>
        <w:rPr>
          <w:b/>
          <w:bCs/>
        </w:rPr>
        <w:t>10.6 to 40 ppt</w:t>
      </w:r>
      <w:r>
        <w:t>, a range that encompasses the full span of productive Rhizophora racemosa and Avicennia germinans habitat. The lower end of this range — 10.6 ppt — represents the intermediate-salinity conditions optimal for high-productivity Rhizophora growth; stands growing at 10–20 ppt typically produce the highest above-ground biomass and the most vigorous below-ground root system investment of any salinity regime within the species' tolerance. The upper end — 40 ppt — corresponds to the hypersaline threshold also recorded at Dzita and represents the zone where Rhizophora growth rates decline and species composition begins to shift toward more salt-tolerant community types.</w:t>
      </w:r>
    </w:p>
    <w:p w14:paraId="332DD4E8" w14:textId="77777777" w:rsidR="00327D8C" w:rsidRDefault="00327D8C">
      <w:pPr>
        <w:spacing w:before="60" w:after="60"/>
      </w:pPr>
    </w:p>
    <w:p w14:paraId="332DD4E9" w14:textId="77777777" w:rsidR="00327D8C" w:rsidRDefault="00000000">
      <w:pPr>
        <w:spacing w:before="60" w:after="60"/>
      </w:pPr>
      <w:r>
        <w:t>The key ecological observation from the Saviatula-Galotse cluster's salinity data is that the 10.6–40 ppt range is present across multiple stations, meaning that the sub-zone contains a salinity gradient across which the species composition of the mangrove community is expected to vary. Stations closer to tidal inflow channels — where exchange with the higher-salinity lagoon is strongest — will record values toward the upper end of the range; stations with more creek-filtered, freshwater-diluted supply will record values toward the lower end. The well-developed Rhizophora stands observed throughout this corridor confirm that the salinity gradient in this cluster falls within a range that promotes establishment and growth across the full zone, rather than excluding Rhizophora at either extreme.</w:t>
      </w:r>
    </w:p>
    <w:p w14:paraId="332DD4EA" w14:textId="77777777" w:rsidR="00327D8C" w:rsidRDefault="00327D8C">
      <w:pPr>
        <w:spacing w:before="60" w:after="60"/>
      </w:pPr>
    </w:p>
    <w:p w14:paraId="332DD4EB" w14:textId="77777777" w:rsidR="00327D8C" w:rsidRDefault="00000000">
      <w:pPr>
        <w:spacing w:before="60" w:after="60"/>
      </w:pPr>
      <w:r>
        <w:t xml:space="preserve">The significance of the 10.6–40 ppt range at Saviatula-Galotse extends to its function as the benchmark reference for the monitoring network. When salinity readings from other clusters — particularly the freshwater-influenced Anyanui stations and the hypersaline Dzita station in Cluster 4.1, or the elevated values in the Afiadenyigba corridor in Cluster 4.5 — are compared against the Saviatula-Galotse benchmark, the deviation from this optimal productive range provides an immediate, quantifiable assessment of ecological departure. The monitoring system uses this cluster as the reference condition because the ecological outcome it represents — well-developed </w:t>
      </w:r>
      <w:r>
        <w:lastRenderedPageBreak/>
        <w:t>mangrove stands with high soil humus and high potassium — is the condition the entire management framework is designed to protect and replicate in restoration zones.</w:t>
      </w:r>
    </w:p>
    <w:p w14:paraId="332DD4EC" w14:textId="77777777" w:rsidR="00327D8C" w:rsidRDefault="00327D8C">
      <w:pPr>
        <w:spacing w:before="60" w:after="60"/>
      </w:pPr>
    </w:p>
    <w:p w14:paraId="332DD4ED" w14:textId="77777777" w:rsidR="00327D8C" w:rsidRDefault="00000000">
      <w:pPr>
        <w:spacing w:before="60" w:after="60"/>
      </w:pPr>
      <w:r>
        <w:t>The Salo mangrove market and Salo road stations, within the PSP-1 sub-zone, record salinity conditions that are ecologically characteristic of high-productivity Rhizophora habitat. The carbon stock measurements at PSP-1 are therefore being taken within a water chemistry environment that is actively supporting the growth and carbon accumulation processes the PSP data is designed to quantify.</w:t>
      </w:r>
    </w:p>
    <w:p w14:paraId="332DD4EE" w14:textId="77777777" w:rsidR="00327D8C" w:rsidRDefault="00327D8C">
      <w:pPr>
        <w:spacing w:before="60" w:after="60"/>
      </w:pPr>
    </w:p>
    <w:p w14:paraId="332DD4EF" w14:textId="77777777" w:rsidR="00327D8C" w:rsidRDefault="00000000">
      <w:pPr>
        <w:pStyle w:val="Heading3"/>
      </w:pPr>
      <w:r>
        <w:t>4.2.5 Dissolved Oxygen</w:t>
      </w:r>
    </w:p>
    <w:p w14:paraId="332DD4F0" w14:textId="77777777" w:rsidR="00327D8C" w:rsidRDefault="00327D8C">
      <w:pPr>
        <w:spacing w:before="60" w:after="60"/>
      </w:pPr>
    </w:p>
    <w:p w14:paraId="332DD4F1" w14:textId="77777777" w:rsidR="00327D8C" w:rsidRDefault="00000000">
      <w:pPr>
        <w:spacing w:before="60" w:after="60"/>
      </w:pPr>
      <w:r>
        <w:t>Dissolved oxygen at the Saviatula Bridge and Salo stations was recorded as among the highest in the Keta network during the December 2025 baseline. High DO at these stations is attributed to the combination of shallow water depth, strong wind exposure at the open bridge and market stations, high water temperatures that drive surface gas exchange, and the photosynthetic contribution of the well-developed mangrove stands surrounding the water sampling points. The Saviatula Bridge station in particular, positioned at a channel crossing where water flows through a constricted point and is aerated by surface turbulence, records wind-driven oxygen enrichment that produces DO values well above the levels that would be expected in a closed or sheltered water body.</w:t>
      </w:r>
    </w:p>
    <w:p w14:paraId="332DD4F2" w14:textId="77777777" w:rsidR="00327D8C" w:rsidRDefault="00327D8C">
      <w:pPr>
        <w:spacing w:before="60" w:after="60"/>
      </w:pPr>
    </w:p>
    <w:p w14:paraId="332DD4F3" w14:textId="77777777" w:rsidR="00327D8C" w:rsidRDefault="00000000">
      <w:pPr>
        <w:spacing w:before="60" w:after="60"/>
      </w:pPr>
      <w:r>
        <w:t>High DO in the surface water at Saviatula and Salo has a specific ecological implication for the mangrove community at these stations: the aerobic surface zone supports the root-associated microbial communities that drive nutrient mineralisation from decomposing leaf litter, releasing the nitrogen, phosphorus, and potassium that Rhizophora roots absorb through the sediment surface. This aerobic-surface, anaerobic-depth chemistry — the coexistence of high DO in the overlying water with reducing conditions in the sediment profile — is the defining characteristic of a productive, carbon-sequestering mangrove system and is directly confirmed by the DO readings at the Saviatula and Salo stations.</w:t>
      </w:r>
    </w:p>
    <w:p w14:paraId="332DD4F4" w14:textId="77777777" w:rsidR="00327D8C" w:rsidRDefault="00327D8C">
      <w:pPr>
        <w:spacing w:before="60" w:after="60"/>
      </w:pPr>
    </w:p>
    <w:p w14:paraId="332DD4F5" w14:textId="77777777" w:rsidR="00327D8C" w:rsidRDefault="00000000">
      <w:pPr>
        <w:spacing w:before="60" w:after="60"/>
      </w:pPr>
      <w:r>
        <w:t>The relatively high DO also means that fish, benthic invertebrates, and the aquatic organisms that sustain the local fishing economy in the Salo and Saviatula mangrove market area are operating in a well-oxygenated environment. The social and economic functions of this part of the lagoon — fishing grounds that support household livelihoods across multiple communities — are directly sustained by the water quality conditions documented in this cluster.</w:t>
      </w:r>
    </w:p>
    <w:p w14:paraId="332DD4F6" w14:textId="77777777" w:rsidR="00327D8C" w:rsidRDefault="00327D8C">
      <w:pPr>
        <w:spacing w:before="60" w:after="60"/>
      </w:pPr>
    </w:p>
    <w:p w14:paraId="332DD4F7" w14:textId="77777777" w:rsidR="00327D8C" w:rsidRDefault="00000000">
      <w:pPr>
        <w:pStyle w:val="Heading3"/>
      </w:pPr>
      <w:r>
        <w:t>4.2.6 Oxidation-Reduction Potential</w:t>
      </w:r>
    </w:p>
    <w:p w14:paraId="332DD4F8" w14:textId="77777777" w:rsidR="00327D8C" w:rsidRDefault="00327D8C">
      <w:pPr>
        <w:spacing w:before="60" w:after="60"/>
      </w:pPr>
    </w:p>
    <w:p w14:paraId="332DD4F9" w14:textId="77777777" w:rsidR="00327D8C" w:rsidRDefault="00000000">
      <w:pPr>
        <w:spacing w:before="60" w:after="60"/>
      </w:pPr>
      <w:r>
        <w:t>ORP values at the Saviatula-Galotse-Agortoe-Agbastivi cluster are consistent with the mildly oxidising surface water conditions typical of active, wind-aerated lagoon and channel environments overlying the reducing sediment profiles of productive mangrove habitat. The combination of moderate positive ORP in the water column and the presumed reducing conditions in the sediment depth profile — inferred from the high humus content (40.6% at Galotse, 37.5% at Agortoe in soil measurements) that can only accumulate under reducing, carbon-preserving conditions — confirms that this cluster is performing its carbon sequestration function.</w:t>
      </w:r>
    </w:p>
    <w:p w14:paraId="332DD4FA" w14:textId="77777777" w:rsidR="00327D8C" w:rsidRDefault="00327D8C">
      <w:pPr>
        <w:spacing w:before="60" w:after="60"/>
      </w:pPr>
    </w:p>
    <w:p w14:paraId="332DD4FB" w14:textId="77777777" w:rsidR="00327D8C" w:rsidRDefault="00000000">
      <w:pPr>
        <w:spacing w:before="60" w:after="60"/>
      </w:pPr>
      <w:r>
        <w:t>The ORP regime at the Salo and Galotse stations is the reference condition against which ORP readings from the degraded and stressed zones of the complex are compared. Stations in the Anyanui-Tunu road zone that record the oxidising chemistry associated with pyrite oxidation, or stations in the Afiadenyigba corridor where elevated salinity and temperature may push ORP upward, can be evaluated against the Saviatula-Galotse baseline to quantify the degree of redox departure from the carbon-preserving norm.</w:t>
      </w:r>
    </w:p>
    <w:p w14:paraId="332DD4FC" w14:textId="77777777" w:rsidR="00327D8C" w:rsidRDefault="00327D8C">
      <w:pPr>
        <w:spacing w:before="60" w:after="60"/>
      </w:pPr>
    </w:p>
    <w:p w14:paraId="332DD4FD" w14:textId="77777777" w:rsidR="00327D8C" w:rsidRDefault="00000000">
      <w:pPr>
        <w:pStyle w:val="Heading3"/>
      </w:pPr>
      <w:r>
        <w:t>4.2.7 Cluster-Level Assessment</w:t>
      </w:r>
    </w:p>
    <w:p w14:paraId="332DD4FE" w14:textId="77777777" w:rsidR="00327D8C" w:rsidRDefault="00327D8C">
      <w:pPr>
        <w:spacing w:before="60" w:after="60"/>
      </w:pPr>
    </w:p>
    <w:p w14:paraId="332DD4FF" w14:textId="77777777" w:rsidR="00327D8C" w:rsidRDefault="00000000">
      <w:pPr>
        <w:spacing w:before="60" w:after="60"/>
      </w:pPr>
      <w:r>
        <w:lastRenderedPageBreak/>
        <w:t>The Saviatula-Galotse-Agortoe-Agbastivi cluster is the best-functioning water quality environment in the Keta Lagoon Complex. Across all nine measured parameters, the values recorded at the eleven stations in this cluster are consistent with the conditions required for productive mangrove growth, active organic carbon accumulation, and stable carbon stock preservation. The optimal pH range of 6.5–7.6, the productive salinity range of 10.6–40 ppt, the high dissolved oxygen at wind-exposed stations, and the mildly oxidising water column overlying the reducing sediment profile all combine to describe an environment where the ecological processes that make coastal mangroves globally significant carbon sinks are operating as they should.</w:t>
      </w:r>
    </w:p>
    <w:p w14:paraId="332DD500" w14:textId="77777777" w:rsidR="00327D8C" w:rsidRDefault="00327D8C">
      <w:pPr>
        <w:spacing w:before="60" w:after="60"/>
      </w:pPr>
    </w:p>
    <w:p w14:paraId="332DD501" w14:textId="77777777" w:rsidR="00327D8C" w:rsidRDefault="00000000">
      <w:pPr>
        <w:spacing w:before="60" w:after="60"/>
      </w:pPr>
      <w:r>
        <w:t>This cluster's status as the network's reference benchmark carries two management obligations. The first is protection: the hydrological conditions and tidal exchange dynamics that sustain these water chemistry values must be actively maintained. Any infrastructure proposal — road works, drainage modification, channel dredging, coastal development — that could alter tidal exchange in this sub-zone requires an ecological impact assessment that specifically evaluates the risk of disrupting the salinity balance and pH stability that the current productive mangrove community depends upon. The second obligation is replication: the water quality conditions in this cluster define the ecological target for the restoration work proposed at Aborlorvi-Norlopi. The degree to which baseline conditions at the proposed restoration sites deviate from the Saviatula-Galotse benchmark is the primary indicator of the hydrological and ecological interventions that restoration will require.</w:t>
      </w:r>
    </w:p>
    <w:p w14:paraId="332DD502" w14:textId="77777777" w:rsidR="00327D8C" w:rsidRDefault="00327D8C">
      <w:pPr>
        <w:spacing w:before="60" w:after="60"/>
      </w:pPr>
    </w:p>
    <w:p w14:paraId="332DD503" w14:textId="77777777" w:rsidR="00327D8C" w:rsidRDefault="00000000">
      <w:pPr>
        <w:spacing w:before="60" w:after="60"/>
      </w:pPr>
      <w:r>
        <w:rPr>
          <w:b/>
          <w:bCs/>
        </w:rPr>
        <w:t>Cluster condition rating: Good</w:t>
      </w:r>
    </w:p>
    <w:p w14:paraId="332DD504" w14:textId="77777777" w:rsidR="00327D8C" w:rsidRDefault="00327D8C">
      <w:pPr>
        <w:spacing w:before="60" w:after="60"/>
      </w:pPr>
    </w:p>
    <w:p w14:paraId="332DD505" w14:textId="77777777" w:rsidR="00327D8C" w:rsidRDefault="00327D8C">
      <w:pPr>
        <w:spacing w:before="60" w:after="60"/>
      </w:pPr>
    </w:p>
    <w:p w14:paraId="332DD506" w14:textId="77777777" w:rsidR="00327D8C" w:rsidRDefault="00000000">
      <w:pPr>
        <w:pStyle w:val="Heading2"/>
      </w:pPr>
      <w:r>
        <w:t>4.3 Aborlorvi-Norlopi Cluster</w:t>
      </w:r>
    </w:p>
    <w:p w14:paraId="332DD507" w14:textId="77777777" w:rsidR="00327D8C" w:rsidRDefault="00327D8C">
      <w:pPr>
        <w:spacing w:before="60" w:after="60"/>
      </w:pPr>
    </w:p>
    <w:p w14:paraId="332DD508" w14:textId="77777777" w:rsidR="00327D8C" w:rsidRDefault="00000000">
      <w:pPr>
        <w:pStyle w:val="Heading3"/>
      </w:pPr>
      <w:r>
        <w:t>4.3.1 Cluster Profile and Station Network</w:t>
      </w:r>
    </w:p>
    <w:p w14:paraId="332DD509" w14:textId="77777777" w:rsidR="00327D8C" w:rsidRDefault="00327D8C">
      <w:pPr>
        <w:spacing w:before="60" w:after="60"/>
      </w:pPr>
    </w:p>
    <w:p w14:paraId="332DD50A" w14:textId="77777777" w:rsidR="00327D8C" w:rsidRDefault="00000000">
      <w:pPr>
        <w:spacing w:before="60" w:after="60"/>
      </w:pPr>
      <w:r>
        <w:t>The Aborlorvi-Norlopi cluster encompasses the proposed 52-hectare restoration zone at the northern margin of the Keta Lagoon Complex — the site designated as the Aborlove Nolopi drone Area of Interest (AoI) in the drone survey programme. This is an area of degraded or absent mangrove cover where the project proposes active replanting, and the water quality baseline assessment at these stations serves a specific and time-sensitive management purpose: determining whether the current hydrological conditions at the proposed restoration sites are within the ecological range that would permit mangrove establishment and survival following replanting.</w:t>
      </w:r>
    </w:p>
    <w:p w14:paraId="332DD50B" w14:textId="77777777" w:rsidR="00327D8C" w:rsidRDefault="00327D8C">
      <w:pPr>
        <w:spacing w:before="60" w:after="60"/>
      </w:pPr>
    </w:p>
    <w:p w14:paraId="332DD50C" w14:textId="77777777" w:rsidR="00327D8C" w:rsidRDefault="00000000">
      <w:pPr>
        <w:spacing w:before="60" w:after="60"/>
      </w:pPr>
      <w:r>
        <w:t>Four water quality sampling stations are positioned in this cluster, captured in Figure 3 of the source assessment:</w:t>
      </w:r>
    </w:p>
    <w:p w14:paraId="332DD50D" w14:textId="77777777" w:rsidR="00327D8C" w:rsidRDefault="00327D8C">
      <w:pPr>
        <w:spacing w:before="60" w:after="60"/>
      </w:pPr>
    </w:p>
    <w:p w14:paraId="332DD50E" w14:textId="77777777" w:rsidR="00327D8C" w:rsidRDefault="00000000">
      <w:pPr>
        <w:pStyle w:val="ListParagraph"/>
        <w:numPr>
          <w:ilvl w:val="0"/>
          <w:numId w:val="2"/>
        </w:numPr>
        <w:spacing w:before="40" w:after="40"/>
      </w:pPr>
      <w:r>
        <w:t>Fishing ground — a water station positioned at the active fishing area within the Aborlorvi zone, representing the current lagoon conditions where community fishing activity occurs</w:t>
      </w:r>
    </w:p>
    <w:p w14:paraId="332DD50F" w14:textId="77777777" w:rsidR="00327D8C" w:rsidRDefault="00000000">
      <w:pPr>
        <w:pStyle w:val="ListParagraph"/>
        <w:numPr>
          <w:ilvl w:val="0"/>
          <w:numId w:val="2"/>
        </w:numPr>
        <w:spacing w:before="40" w:after="40"/>
      </w:pPr>
      <w:r>
        <w:t>Fishing ground upland — a second station positioned at a slightly elevated position within the fishing ground zone, capturing the transition between the open water fishing area and the proposed restoration margin</w:t>
      </w:r>
    </w:p>
    <w:p w14:paraId="332DD510" w14:textId="77777777" w:rsidR="00327D8C" w:rsidRDefault="00000000">
      <w:pPr>
        <w:pStyle w:val="ListParagraph"/>
        <w:numPr>
          <w:ilvl w:val="0"/>
          <w:numId w:val="2"/>
        </w:numPr>
        <w:spacing w:before="40" w:after="40"/>
      </w:pPr>
      <w:r>
        <w:t>Restoration Site 1 — a station directly within the proposed restoration zone (N 06° 01.001, E 000° 55.471 from Table 3 soil coordinates, corresponding to the proposed restoration site designation)</w:t>
      </w:r>
    </w:p>
    <w:p w14:paraId="332DD511" w14:textId="77777777" w:rsidR="00327D8C" w:rsidRDefault="00000000">
      <w:pPr>
        <w:pStyle w:val="ListParagraph"/>
        <w:numPr>
          <w:ilvl w:val="0"/>
          <w:numId w:val="2"/>
        </w:numPr>
        <w:spacing w:before="40" w:after="40"/>
      </w:pPr>
      <w:r>
        <w:t>Restoration Site 2 — a second restoration zone station (N 06° 02.297, E 000° 55.440 from Table 3) at the northern portion of the proposed 52-hectare zone</w:t>
      </w:r>
    </w:p>
    <w:p w14:paraId="332DD512" w14:textId="77777777" w:rsidR="00327D8C" w:rsidRDefault="00327D8C">
      <w:pPr>
        <w:spacing w:before="60" w:after="60"/>
      </w:pPr>
    </w:p>
    <w:p w14:paraId="332DD513" w14:textId="77777777" w:rsidR="00327D8C" w:rsidRDefault="00000000">
      <w:pPr>
        <w:spacing w:before="60" w:after="60"/>
      </w:pPr>
      <w:r>
        <w:t>The ecological context of this cluster is one of historical degradation and current hydrological assessment. The Aborlorvi zone has experienced the same pressure sequences — fuelwood harvesting, drainage modification, reduced Volta influence — that have degraded other parts of the complex, and the absence of established mangrove cover at the proposed restoration sites means that the soil and water chemistry at these stations lacks the biological buffering that well-developed mangrove communities provide. The water quality data from this cluster must therefore be read as the starting condition for restoration — the ecological baseline from which replanting will proceed — rather than as the expression of a functioning mangrove system.</w:t>
      </w:r>
    </w:p>
    <w:p w14:paraId="332DD514" w14:textId="77777777" w:rsidR="00327D8C" w:rsidRDefault="00327D8C">
      <w:pPr>
        <w:spacing w:before="60" w:after="60"/>
      </w:pPr>
    </w:p>
    <w:p w14:paraId="332DD515" w14:textId="77777777" w:rsidR="00327D8C" w:rsidRDefault="00000000">
      <w:pPr>
        <w:pStyle w:val="Heading3"/>
      </w:pPr>
      <w:r>
        <w:t>4.3.2 pH</w:t>
      </w:r>
    </w:p>
    <w:p w14:paraId="332DD516" w14:textId="77777777" w:rsidR="00327D8C" w:rsidRDefault="00327D8C">
      <w:pPr>
        <w:spacing w:before="60" w:after="60"/>
      </w:pPr>
    </w:p>
    <w:p w14:paraId="332DD517" w14:textId="77777777" w:rsidR="00327D8C" w:rsidRDefault="00000000">
      <w:pPr>
        <w:spacing w:before="60" w:after="60"/>
      </w:pPr>
      <w:r>
        <w:t xml:space="preserve">pH values at the Aborlorvi-Norlopi cluster ranged between </w:t>
      </w:r>
      <w:r>
        <w:rPr>
          <w:b/>
          <w:bCs/>
        </w:rPr>
        <w:t>7.2 and 7.8</w:t>
      </w:r>
      <w:r>
        <w:t xml:space="preserve"> — broadly within the acceptable range for mangrove growth and substantially above the lower end of the pH tolerance curve for both Rhizophora racemosa and Avicennia germinans. Values in this range indicate that, at the time of measurement, the water chemistry at the proposed restoration sites is not subject to the acid sulphate emergency documented at the Anyanui-Tunu road stations in Cluster 4.1, and that the fundamental chemical environment is not hostile to seedling establishment in the way that pH 2.7 conditions are.</w:t>
      </w:r>
    </w:p>
    <w:p w14:paraId="332DD518" w14:textId="77777777" w:rsidR="00327D8C" w:rsidRDefault="00327D8C">
      <w:pPr>
        <w:spacing w:before="60" w:after="60"/>
      </w:pPr>
    </w:p>
    <w:p w14:paraId="332DD519" w14:textId="77777777" w:rsidR="00327D8C" w:rsidRDefault="00000000">
      <w:pPr>
        <w:spacing w:before="60" w:after="60"/>
      </w:pPr>
      <w:r>
        <w:t>The upper end of the range — 7.8 — approaches the slightly elevated values recorded in the Afiadenyigba-Anloga cluster (7.8–8.2), which the source assessment attributes to temperature variation and reduced freshwater input. At 7.8, the Aborlorvi restoration sites are at the boundary between the optimal productive range characteristic of the Saviatula-Galotse benchmark and the elevated, sub-optimal range of the main lagoon bank. This position at the upper-pH boundary is an important nuance for restoration planning: it suggests that while conditions are not immediately hostile, the trajectory of pH at these stations — whether the value stabilises within the 7.2–7.6 optimal range or drifts upward toward and beyond 7.8 — will be a significant determinant of the long-term success of replanted seedlings.</w:t>
      </w:r>
    </w:p>
    <w:p w14:paraId="332DD51A" w14:textId="77777777" w:rsidR="00327D8C" w:rsidRDefault="00327D8C">
      <w:pPr>
        <w:spacing w:before="60" w:after="60"/>
      </w:pPr>
    </w:p>
    <w:p w14:paraId="332DD51B" w14:textId="77777777" w:rsidR="00327D8C" w:rsidRDefault="00000000">
      <w:pPr>
        <w:spacing w:before="60" w:after="60"/>
      </w:pPr>
      <w:r>
        <w:t>The absence of acid sulphate conditions at the restoration sites is ecologically meaningful: it indicates that tidal exchange in this zone is sufficient to maintain waterlogged, anaerobic conditions that stabilise any iron sulphide minerals in the sediment profile. This is a positive baseline finding for restoration feasibility. However, the pH monitoring at these stations must be maintained quarterly following replanting to detect any acidification trend that might accompany drainage disruption or soil disturbance during replanting operations.</w:t>
      </w:r>
    </w:p>
    <w:p w14:paraId="332DD51C" w14:textId="77777777" w:rsidR="00327D8C" w:rsidRDefault="00327D8C">
      <w:pPr>
        <w:spacing w:before="60" w:after="60"/>
      </w:pPr>
    </w:p>
    <w:p w14:paraId="332DD51D" w14:textId="77777777" w:rsidR="00327D8C" w:rsidRDefault="00000000">
      <w:pPr>
        <w:pStyle w:val="Heading3"/>
      </w:pPr>
      <w:r>
        <w:t>4.3.3 Water Temperature</w:t>
      </w:r>
    </w:p>
    <w:p w14:paraId="332DD51E" w14:textId="77777777" w:rsidR="00327D8C" w:rsidRDefault="00327D8C">
      <w:pPr>
        <w:spacing w:before="60" w:after="60"/>
      </w:pPr>
    </w:p>
    <w:p w14:paraId="332DD51F" w14:textId="77777777" w:rsidR="00327D8C" w:rsidRDefault="00000000">
      <w:pPr>
        <w:spacing w:before="60" w:after="60"/>
      </w:pPr>
      <w:r>
        <w:t>Temperature at the Aborlorvi-Norlopi stations follows the Keta-wide pattern of morning values in the 25–30.3°C range and afternoon peaks reaching 31.19–37.3°C. Given that the proposed restoration sites currently lack established mangrove canopy, there is no thermal buffering from vegetation at these stations; open water and exposed soil surfaces will experience the full range of solar heating during the afternoon sampling period.</w:t>
      </w:r>
    </w:p>
    <w:p w14:paraId="332DD520" w14:textId="77777777" w:rsidR="00327D8C" w:rsidRDefault="00327D8C">
      <w:pPr>
        <w:spacing w:before="60" w:after="60"/>
      </w:pPr>
    </w:p>
    <w:p w14:paraId="332DD521" w14:textId="77777777" w:rsidR="00327D8C" w:rsidRDefault="00000000">
      <w:pPr>
        <w:spacing w:before="60" w:after="60"/>
      </w:pPr>
      <w:r>
        <w:t>For restoration planning, the thermal exposure of the Aborlorvi sites without canopy cover is relevant to seedling survival. Mangrove seedlings in the early post-planting period are particularly vulnerable to thermal stress from prolonged afternoon exposure on dark intertidal sediment surfaces, where soil temperatures can exceed air temperatures by several degrees. The temperature data from this cluster establishes the ambient thermal conditions that restoration seedlings will face in their first growing season, and provides the baseline against which any canopy cooling effect — measurable as a reduction in afternoon water temperature at the restoration station after canopy closure — can be quantified in future monitoring rounds.</w:t>
      </w:r>
    </w:p>
    <w:p w14:paraId="332DD522" w14:textId="77777777" w:rsidR="00327D8C" w:rsidRDefault="00327D8C">
      <w:pPr>
        <w:spacing w:before="60" w:after="60"/>
      </w:pPr>
    </w:p>
    <w:p w14:paraId="332DD523" w14:textId="77777777" w:rsidR="00327D8C" w:rsidRDefault="00000000">
      <w:pPr>
        <w:pStyle w:val="Heading3"/>
      </w:pPr>
      <w:r>
        <w:t>4.3.4 Conductivity, Salinity, and Total Dissolved Solids</w:t>
      </w:r>
    </w:p>
    <w:p w14:paraId="332DD524" w14:textId="77777777" w:rsidR="00327D8C" w:rsidRDefault="00327D8C">
      <w:pPr>
        <w:spacing w:before="60" w:after="60"/>
      </w:pPr>
    </w:p>
    <w:p w14:paraId="332DD525" w14:textId="77777777" w:rsidR="00327D8C" w:rsidRDefault="00000000">
      <w:pPr>
        <w:spacing w:before="60" w:after="60"/>
      </w:pPr>
      <w:r>
        <w:t>Figure 3 of the source assessment presents the Aborlorvi-Norlopi parameter values graphically, with a y-axis extending to 600 — substantially higher than the Anyanui-Dzita cluster's Figure 1 (extending to 400) and the Saviatula-Galotse cluster's Figure 2 (extending to 180). The elevated maximum values visible in Figure 3 indicate that at least one parameter at one or more of the Aborlorvi stations reaches values in the several-hundred range. Given that the pH values (7.2–7.8) and temperature values are constrained to relatively low numerical ranges, and that ORP values at Keta are in the tens to hundreds of millivolt range, the elevated axis values in Figure 3 most plausibly reflect elevated conductivity or TDS at the fishing ground or restoration site stations.</w:t>
      </w:r>
    </w:p>
    <w:p w14:paraId="332DD526" w14:textId="77777777" w:rsidR="00327D8C" w:rsidRDefault="00327D8C">
      <w:pPr>
        <w:spacing w:before="60" w:after="60"/>
      </w:pPr>
    </w:p>
    <w:p w14:paraId="332DD527" w14:textId="77777777" w:rsidR="00327D8C" w:rsidRDefault="00000000">
      <w:pPr>
        <w:spacing w:before="60" w:after="60"/>
      </w:pPr>
      <w:r>
        <w:t xml:space="preserve">Elevated conductivity and TDS at the Aborlorvi stations — higher than the values recorded in the Saviatula-Galotse benchmark zone — would indicate that the water chemistry at the proposed restoration sites is more </w:t>
      </w:r>
      <w:r>
        <w:lastRenderedPageBreak/>
        <w:t>concentrated in dissolved ions than the reference productive mangrove environment. This could reflect the station's position in a less well-flushed, more evaporatively concentrated lagoon sub-basin, or it could reflect local contributions from agricultural or community waste inputs. The distinction matters for restoration planning: if elevated conductivity reflects evaporative concentration and associated high salinity, the question for restoration feasibility is whether salinity at the planting sites falls within the Rhizophora tolerance range (5–35 ppt); if it reflects organic loading from agricultural runoff, the restoration design must account for a eutrophication pressure that can, at high concentrations, stress newly planted seedlings and suppress the sediment chemistry that supports early root development.</w:t>
      </w:r>
    </w:p>
    <w:p w14:paraId="332DD528" w14:textId="77777777" w:rsidR="00327D8C" w:rsidRDefault="00327D8C">
      <w:pPr>
        <w:spacing w:before="60" w:after="60"/>
      </w:pPr>
    </w:p>
    <w:p w14:paraId="332DD529" w14:textId="77777777" w:rsidR="00327D8C" w:rsidRDefault="00000000">
      <w:pPr>
        <w:spacing w:before="60" w:after="60"/>
      </w:pPr>
      <w:r>
        <w:t>The salinity values at the Aborlorvi restoration sites require particular attention from the restoration feasibility assessment. If salinity at the proposed planting locations consistently exceeds 35 ppt during the dry season, Avicennia germinans would be a more appropriate species choice for initial planting than Rhizophora racemosa, given the former's substantially broader salinity tolerance. If salinity falls within the 5–25 ppt range, Rhizophora is the ecologically appropriate primary planting species. The quarterly monitoring data from the Aborlorvi stations in the first two rounds following this baseline will establish the seasonal salinity range at the restoration sites and directly inform the species selection decision.</w:t>
      </w:r>
    </w:p>
    <w:p w14:paraId="332DD52A" w14:textId="77777777" w:rsidR="00327D8C" w:rsidRDefault="00327D8C">
      <w:pPr>
        <w:spacing w:before="60" w:after="60"/>
      </w:pPr>
    </w:p>
    <w:p w14:paraId="332DD52B" w14:textId="77777777" w:rsidR="00327D8C" w:rsidRDefault="00000000">
      <w:pPr>
        <w:pStyle w:val="Heading3"/>
      </w:pPr>
      <w:r>
        <w:t>4.3.5 Dissolved Oxygen</w:t>
      </w:r>
    </w:p>
    <w:p w14:paraId="332DD52C" w14:textId="77777777" w:rsidR="00327D8C" w:rsidRDefault="00327D8C">
      <w:pPr>
        <w:spacing w:before="60" w:after="60"/>
      </w:pPr>
    </w:p>
    <w:p w14:paraId="332DD52D" w14:textId="77777777" w:rsidR="00327D8C" w:rsidRDefault="00000000">
      <w:pPr>
        <w:spacing w:before="60" w:after="60"/>
      </w:pPr>
      <w:r>
        <w:t>Dissolved oxygen at the Aborlorvi fishing ground stations is enhanced by the same wind-driven, shallow-water aeration mechanisms that produce relatively high DO at Anyanui, Agblodome, and the Saviatula-Galotse stations. The open character of the fishing ground area — less sheltered by established mangrove canopy than the interior stations of the benchmark cluster — means that wind mixing is the primary oxygenation driver. This is ecologically appropriate as a restoration starting condition: newly planted mangrove seedlings require aerobic conditions in the shallow surface water to support early root development and to prevent the sulfidic pore water conditions that would otherwise accumulate in recently disturbed intertidal sediment.</w:t>
      </w:r>
    </w:p>
    <w:p w14:paraId="332DD52E" w14:textId="77777777" w:rsidR="00327D8C" w:rsidRDefault="00327D8C">
      <w:pPr>
        <w:spacing w:before="60" w:after="60"/>
      </w:pPr>
    </w:p>
    <w:p w14:paraId="332DD52F" w14:textId="77777777" w:rsidR="00327D8C" w:rsidRDefault="00000000">
      <w:pPr>
        <w:spacing w:before="60" w:after="60"/>
      </w:pPr>
      <w:r>
        <w:t>The DO data from the restoration site stations specifically — as distinct from the fishing ground stations — provides a direct assessment of the aerobic conditions at the proposed planting locations. DO values consistently above 3.0 mg/l at both restoration site stations confirm that the water chemistry is not creating hypoxic conditions that would suppress early seedling survival. This is a necessary but not sufficient condition for restoration success: adequate DO confirms that the water is not hostile, but restoration feasibility also requires that tidal exchange is maintained at a frequency and depth that supports periodic inundation and drainage cycling — the rhythmic wet-dry cycle that is essential for Rhizophora pneumatophore and prop-root function.</w:t>
      </w:r>
    </w:p>
    <w:p w14:paraId="332DD530" w14:textId="77777777" w:rsidR="00327D8C" w:rsidRDefault="00327D8C">
      <w:pPr>
        <w:spacing w:before="60" w:after="60"/>
      </w:pPr>
    </w:p>
    <w:p w14:paraId="332DD531" w14:textId="77777777" w:rsidR="00327D8C" w:rsidRDefault="00000000">
      <w:pPr>
        <w:pStyle w:val="Heading3"/>
      </w:pPr>
      <w:r>
        <w:t>4.3.6 Oxidation-Reduction Potential</w:t>
      </w:r>
    </w:p>
    <w:p w14:paraId="332DD532" w14:textId="77777777" w:rsidR="00327D8C" w:rsidRDefault="00327D8C">
      <w:pPr>
        <w:spacing w:before="60" w:after="60"/>
      </w:pPr>
    </w:p>
    <w:p w14:paraId="332DD533" w14:textId="77777777" w:rsidR="00327D8C" w:rsidRDefault="00000000">
      <w:pPr>
        <w:spacing w:before="60" w:after="60"/>
      </w:pPr>
      <w:r>
        <w:t>ORP values at the Aborlorvi-Norlopi stations are a key diagnostic for the restoration feasibility assessment. In the proposed planting zones, ORP needs to be read alongside salinity and TDS to determine whether the sediment environment is capable of supporting the anaerobic, organic carbon-accumulating processes that ultimately make restored mangrove habitats function as carbon sinks. Restoration sites with high ORP — indicating strongly oxidising conditions — may require a period of hydrological management (controlled inundation, tidal gate operation) before planting, to allow the sediment chemistry to shift toward the reducing conditions that stabilise organic matter and support root function.</w:t>
      </w:r>
    </w:p>
    <w:p w14:paraId="332DD534" w14:textId="77777777" w:rsidR="00327D8C" w:rsidRDefault="00327D8C">
      <w:pPr>
        <w:spacing w:before="60" w:after="60"/>
      </w:pPr>
    </w:p>
    <w:p w14:paraId="332DD535" w14:textId="77777777" w:rsidR="00327D8C" w:rsidRDefault="00000000">
      <w:pPr>
        <w:spacing w:before="60" w:after="60"/>
      </w:pPr>
      <w:r>
        <w:t>The Figure 3 data for the Aborlorvi cluster, with its elevated parameter values relative to the benchmark cluster, suggests that at least some stations in this zone are recording more oxidising or more ion-concentrated conditions than the productive Saviatula-Galotse environment. Whether this reflects a temporary condition associated with the absence of mangrove canopy (which drives the accumulation of organic matter that shifts sediment ORP toward reducing values) or a structural hydrological condition that requires active management intervention before restoration planting is the central feasibility question this cluster's data raises.</w:t>
      </w:r>
    </w:p>
    <w:p w14:paraId="332DD536" w14:textId="77777777" w:rsidR="00327D8C" w:rsidRDefault="00327D8C">
      <w:pPr>
        <w:spacing w:before="60" w:after="60"/>
      </w:pPr>
    </w:p>
    <w:p w14:paraId="332DD537" w14:textId="77777777" w:rsidR="00327D8C" w:rsidRDefault="00000000">
      <w:pPr>
        <w:pStyle w:val="Heading3"/>
      </w:pPr>
      <w:r>
        <w:t>4.3.7 Cluster-Level Assessment: Restoration Feasibility</w:t>
      </w:r>
    </w:p>
    <w:p w14:paraId="332DD538" w14:textId="77777777" w:rsidR="00327D8C" w:rsidRDefault="00327D8C">
      <w:pPr>
        <w:spacing w:before="60" w:after="60"/>
      </w:pPr>
    </w:p>
    <w:p w14:paraId="332DD539" w14:textId="77777777" w:rsidR="00327D8C" w:rsidRDefault="00000000">
      <w:pPr>
        <w:spacing w:before="60" w:after="60"/>
      </w:pPr>
      <w:r>
        <w:t>The water quality baseline at the Aborlorvi-Norlopi cluster is broadly positive in its pH profile (7.2–7.8, within the planting-viable range, no acid sulphate emergency) and indicates acceptable DO conditions for supporting early seedling establishment. These findings confirm that the proposed 52-hectare restoration zone is not facing the type of acute chemical barrier to replanting that the pH 2.7 anomaly at Anyanui-Tunu road represents. In that fundamental sense, the water quality data supports restoration feasibility.</w:t>
      </w:r>
    </w:p>
    <w:p w14:paraId="332DD53A" w14:textId="77777777" w:rsidR="00327D8C" w:rsidRDefault="00327D8C">
      <w:pPr>
        <w:spacing w:before="60" w:after="60"/>
      </w:pPr>
    </w:p>
    <w:p w14:paraId="332DD53B" w14:textId="77777777" w:rsidR="00327D8C" w:rsidRDefault="00000000">
      <w:pPr>
        <w:spacing w:before="60" w:after="60"/>
      </w:pPr>
      <w:r>
        <w:t>However, the elevated parameter values visible in Figure 3 — consistent with higher conductivity, TDS, or ORP than the benchmark productive mangrove zone — indicate that the Aborlorvi sites require closer investigation before a species selection and planting density decision is finalised. The specific concerns that the December 2025 baseline raises for the restoration design are: (1) salinity levels at the proposed planting sites must be quantified precisely across the seasonal cycle before species selection is confirmed; (2) the source of elevated conductivity or TDS must be identified — whether evaporative concentration, agricultural runoff, or domestic waste inputs — to determine whether water quality management is a prerequisite for replanting success; and (3) ORP values at the restoration site stations must be tracked across at least two quarterly monitoring rounds to establish whether sediment conditions are shifting toward the reducing, organic carbon-accumulating regime that characterises productive mangrove habitat.</w:t>
      </w:r>
    </w:p>
    <w:p w14:paraId="332DD53C" w14:textId="77777777" w:rsidR="00327D8C" w:rsidRDefault="00327D8C">
      <w:pPr>
        <w:spacing w:before="60" w:after="60"/>
      </w:pPr>
    </w:p>
    <w:p w14:paraId="332DD53D" w14:textId="77777777" w:rsidR="00327D8C" w:rsidRDefault="00000000">
      <w:pPr>
        <w:spacing w:before="60" w:after="60"/>
      </w:pPr>
      <w:r>
        <w:t>The first quarterly monitoring round at the Aborlorvi stations following this baseline assessment will be essential for narrowing these uncertainties. The restoration programme at this site should proceed in parallel with ongoing water quality monitoring, using the quarterly data to refine planting location selection within the 52-hectare zone — prioritising the areas where salinity, DO, and ORP values most closely approach the Saviatula-Galotse benchmark conditions — rather than treating the entire proposed zone as homogeneous in its suitability.</w:t>
      </w:r>
    </w:p>
    <w:p w14:paraId="332DD53E" w14:textId="77777777" w:rsidR="00327D8C" w:rsidRDefault="00327D8C">
      <w:pPr>
        <w:spacing w:before="60" w:after="60"/>
      </w:pPr>
    </w:p>
    <w:p w14:paraId="332DD53F" w14:textId="77777777" w:rsidR="00327D8C" w:rsidRDefault="00000000">
      <w:pPr>
        <w:spacing w:before="60" w:after="60"/>
      </w:pPr>
      <w:r>
        <w:rPr>
          <w:b/>
          <w:bCs/>
        </w:rPr>
        <w:t>Cluster condition rating: Moderate (restoration feasible with monitoring-guided planting design)</w:t>
      </w:r>
    </w:p>
    <w:p w14:paraId="332DD540" w14:textId="77777777" w:rsidR="00327D8C" w:rsidRDefault="00327D8C">
      <w:pPr>
        <w:spacing w:before="60" w:after="60"/>
      </w:pPr>
    </w:p>
    <w:p w14:paraId="332DD541" w14:textId="77777777" w:rsidR="00327D8C" w:rsidRDefault="00327D8C">
      <w:pPr>
        <w:spacing w:before="60" w:after="60"/>
      </w:pPr>
    </w:p>
    <w:p w14:paraId="332DD542" w14:textId="77777777" w:rsidR="00327D8C" w:rsidRDefault="00000000">
      <w:pPr>
        <w:pStyle w:val="Heading2"/>
      </w:pPr>
      <w:r>
        <w:t>4.4 Genui Reference Station</w:t>
      </w:r>
    </w:p>
    <w:p w14:paraId="332DD543" w14:textId="77777777" w:rsidR="00327D8C" w:rsidRDefault="00327D8C">
      <w:pPr>
        <w:spacing w:before="60" w:after="60"/>
      </w:pPr>
    </w:p>
    <w:p w14:paraId="332DD544" w14:textId="77777777" w:rsidR="00327D8C" w:rsidRDefault="00000000">
      <w:pPr>
        <w:pStyle w:val="Heading3"/>
      </w:pPr>
      <w:r>
        <w:t>4.4.1 Station Profile</w:t>
      </w:r>
    </w:p>
    <w:p w14:paraId="332DD545" w14:textId="77777777" w:rsidR="00327D8C" w:rsidRDefault="00327D8C">
      <w:pPr>
        <w:spacing w:before="60" w:after="60"/>
      </w:pPr>
    </w:p>
    <w:p w14:paraId="332DD546" w14:textId="77777777" w:rsidR="00327D8C" w:rsidRDefault="00000000">
      <w:pPr>
        <w:spacing w:before="60" w:after="60"/>
      </w:pPr>
      <w:r>
        <w:t>The Genui Road station (N 05° 59.136, E 000° 50.586) is positioned at the northeastern edge of the Keta Lagoon Complex monitoring network, a single-station reference point that provides the northeastern anchor for the water quality gradient documented across the complex. Its location at Genui Road places it at the interface between the main lagoon body and the eastern extent of the mangrove zone — a position that links the core productive mangrove corridor of the Saviatula-Galotse cluster to the northeastern reaches of the complex where the lagoon transitions toward the Afiadenyigba-Havedzi area.</w:t>
      </w:r>
    </w:p>
    <w:p w14:paraId="332DD547" w14:textId="77777777" w:rsidR="00327D8C" w:rsidRDefault="00327D8C">
      <w:pPr>
        <w:spacing w:before="60" w:after="60"/>
      </w:pPr>
    </w:p>
    <w:p w14:paraId="332DD548" w14:textId="77777777" w:rsidR="00327D8C" w:rsidRDefault="00000000">
      <w:pPr>
        <w:spacing w:before="60" w:after="60"/>
      </w:pPr>
      <w:r>
        <w:t>The Genui station's function within the monitoring network is principally one of reference and gradient characterisation. As a single station, it cannot capture the intra-cluster variation that multi-station clusters reveal. Its value lies in what its parameter values reveal about conditions at the northeastern end of the zone characterised by the Saviatula-Galotse benchmark, and in what it contributes to understanding how the salinity and water chemistry gradient changes as the monitoring network moves from the core productive mangrove zone toward the main lagoon bank corridor.</w:t>
      </w:r>
    </w:p>
    <w:p w14:paraId="332DD549" w14:textId="77777777" w:rsidR="00327D8C" w:rsidRDefault="00327D8C">
      <w:pPr>
        <w:spacing w:before="60" w:after="60"/>
      </w:pPr>
    </w:p>
    <w:p w14:paraId="332DD54A" w14:textId="77777777" w:rsidR="00327D8C" w:rsidRDefault="00000000">
      <w:pPr>
        <w:pStyle w:val="Heading3"/>
      </w:pPr>
      <w:r>
        <w:t>4.4.2 pH, Salinity, and Chemical Parameters</w:t>
      </w:r>
    </w:p>
    <w:p w14:paraId="332DD54B" w14:textId="77777777" w:rsidR="00327D8C" w:rsidRDefault="00327D8C">
      <w:pPr>
        <w:spacing w:before="60" w:after="60"/>
      </w:pPr>
    </w:p>
    <w:p w14:paraId="332DD54C" w14:textId="77777777" w:rsidR="00327D8C" w:rsidRDefault="00000000">
      <w:pPr>
        <w:spacing w:before="60" w:after="60"/>
      </w:pPr>
      <w:r>
        <w:t xml:space="preserve">The Genui Road station was grouped with the Salo, Galotse, and related stations in the source assessment's pH analysis, recording values within the </w:t>
      </w:r>
      <w:r>
        <w:rPr>
          <w:b/>
          <w:bCs/>
        </w:rPr>
        <w:t>6.5 to 7.6</w:t>
      </w:r>
      <w:r>
        <w:t xml:space="preserve"> range — the same optimal mangrove pH band as the Saviatula-Galotse benchmark cluster. This indicates that the Genui station, despite being a single northeastern reference point rather than a core mangrove habitat station, shares the water chemistry characteristics of the productive </w:t>
      </w:r>
      <w:r>
        <w:lastRenderedPageBreak/>
        <w:t>mangrove zone to its west. The pH at Genui falls within the range that supports Rhizophora function and is consistent with conditions that have historically supported mangrove development in this part of the complex.</w:t>
      </w:r>
    </w:p>
    <w:p w14:paraId="332DD54D" w14:textId="77777777" w:rsidR="00327D8C" w:rsidRDefault="00327D8C">
      <w:pPr>
        <w:spacing w:before="60" w:after="60"/>
      </w:pPr>
    </w:p>
    <w:p w14:paraId="332DD54E" w14:textId="77777777" w:rsidR="00327D8C" w:rsidRDefault="00000000">
      <w:pPr>
        <w:spacing w:before="60" w:after="60"/>
      </w:pPr>
      <w:r>
        <w:t xml:space="preserve">Salinity at the Genui station is grouped with the Anyanui, Tunu, Akplotorkor, and Saviatula stations in the source assessment's description of sites recording salinity values between </w:t>
      </w:r>
      <w:r>
        <w:rPr>
          <w:b/>
          <w:bCs/>
        </w:rPr>
        <w:t>10.6 and 40 ppt</w:t>
      </w:r>
      <w:r>
        <w:t xml:space="preserve"> — the same broad productive range as the core mangrove cluster. This confirms that the Genui station is not experiencing the hypersaline concentration of the Dzita station (also 40 ppt but reflecting an evaporatively isolated lagoon body) in the same way; rather, it is positioned within or at the edge of the intermediate salinity zone that supports active mangrove development. The combination of pH 6.5–7.6 and salinity 10.6–40 ppt at the Genui station places it squarely within the ecological conditions associated with productive mangrove habitat at Keta.</w:t>
      </w:r>
    </w:p>
    <w:p w14:paraId="332DD54F" w14:textId="77777777" w:rsidR="00327D8C" w:rsidRDefault="00327D8C">
      <w:pPr>
        <w:spacing w:before="60" w:after="60"/>
      </w:pPr>
    </w:p>
    <w:p w14:paraId="332DD550" w14:textId="77777777" w:rsidR="00327D8C" w:rsidRDefault="00000000">
      <w:pPr>
        <w:spacing w:before="60" w:after="60"/>
      </w:pPr>
      <w:r>
        <w:t>The Figure 2 data — which groups the Genui Road station with the Saviatula-Galotse stations and presents parameter values with a y-axis extending to 180 — confirms that the Genui station does not record the extreme values (high conductivity, high TDS, high salinity) seen at Dzita or the anomalous values at the Anyanui-Tunu road stations. The parameter profile at Genui is consistent with a station within the moderate, ecologically productive water chemistry environment that characterises the best-functioning parts of the complex.</w:t>
      </w:r>
    </w:p>
    <w:p w14:paraId="332DD551" w14:textId="77777777" w:rsidR="00327D8C" w:rsidRDefault="00327D8C">
      <w:pPr>
        <w:spacing w:before="60" w:after="60"/>
      </w:pPr>
    </w:p>
    <w:p w14:paraId="332DD552" w14:textId="77777777" w:rsidR="00327D8C" w:rsidRDefault="00000000">
      <w:pPr>
        <w:pStyle w:val="Heading3"/>
      </w:pPr>
      <w:r>
        <w:t>4.4.3 Dissolved Oxygen and ORP</w:t>
      </w:r>
    </w:p>
    <w:p w14:paraId="332DD553" w14:textId="77777777" w:rsidR="00327D8C" w:rsidRDefault="00327D8C">
      <w:pPr>
        <w:spacing w:before="60" w:after="60"/>
      </w:pPr>
    </w:p>
    <w:p w14:paraId="332DD554" w14:textId="77777777" w:rsidR="00327D8C" w:rsidRDefault="00000000">
      <w:pPr>
        <w:spacing w:before="60" w:after="60"/>
      </w:pPr>
      <w:r>
        <w:t>DO at the Genui Road station benefits from the same wind-driven, shallow-water aeration dynamics recorded at the productive stations of the Saviatula-Galotse cluster. Figure 2 indicates that DO values at the Genui station are within the moderate-to-high range consistent with well-oxygenated lagoon and creek conditions, and there is no indication of hypoxic stress at this reference point.</w:t>
      </w:r>
    </w:p>
    <w:p w14:paraId="332DD555" w14:textId="77777777" w:rsidR="00327D8C" w:rsidRDefault="00327D8C">
      <w:pPr>
        <w:spacing w:before="60" w:after="60"/>
      </w:pPr>
    </w:p>
    <w:p w14:paraId="332DD556" w14:textId="77777777" w:rsidR="00327D8C" w:rsidRDefault="00000000">
      <w:pPr>
        <w:spacing w:before="60" w:after="60"/>
      </w:pPr>
      <w:r>
        <w:t>ORP at the Genui station is in the mildly positive range consistent with the mildly oxidising surface water conditions of functioning mangrove habitat, comparable to the Saviatula-Galotse stations in its redox profile.</w:t>
      </w:r>
    </w:p>
    <w:p w14:paraId="332DD557" w14:textId="77777777" w:rsidR="00327D8C" w:rsidRDefault="00327D8C">
      <w:pPr>
        <w:spacing w:before="60" w:after="60"/>
      </w:pPr>
    </w:p>
    <w:p w14:paraId="332DD558" w14:textId="77777777" w:rsidR="00327D8C" w:rsidRDefault="00000000">
      <w:pPr>
        <w:pStyle w:val="Heading3"/>
      </w:pPr>
      <w:r>
        <w:t>4.4.4 Cluster-Level Assessment</w:t>
      </w:r>
    </w:p>
    <w:p w14:paraId="332DD559" w14:textId="77777777" w:rsidR="00327D8C" w:rsidRDefault="00327D8C">
      <w:pPr>
        <w:spacing w:before="60" w:after="60"/>
      </w:pPr>
    </w:p>
    <w:p w14:paraId="332DD55A" w14:textId="77777777" w:rsidR="00327D8C" w:rsidRDefault="00000000">
      <w:pPr>
        <w:spacing w:before="60" w:after="60"/>
      </w:pPr>
      <w:r>
        <w:t>The Genui Road station confirms that the optimal water chemistry conditions documented in the Saviatula-Galotse benchmark cluster extend to the northeastern reference point of the monitoring network. The pH, salinity, DO, and ORP values at Genui are consistent with conditions that support mangrove development and carbon accumulation, placing this station within the productive ecological zone rather than the stressed margins of the complex.</w:t>
      </w:r>
    </w:p>
    <w:p w14:paraId="332DD55B" w14:textId="77777777" w:rsidR="00327D8C" w:rsidRDefault="00327D8C">
      <w:pPr>
        <w:spacing w:before="60" w:after="60"/>
      </w:pPr>
    </w:p>
    <w:p w14:paraId="332DD55C" w14:textId="77777777" w:rsidR="00327D8C" w:rsidRDefault="00000000">
      <w:pPr>
        <w:spacing w:before="60" w:after="60"/>
      </w:pPr>
      <w:r>
        <w:t>As the single northeastern reference point, Genui is important for two monitoring functions. First, it provides early detection capability for the hydrological changes — particularly any progressive salinisation linked to reduced Volta River discharge or altered lagoon circulation — that would first appear at the northeastern margin as the gradient from productive central zone to stressed lagoon bank begins to compress. Second, it provides the northeastern anchor for the cross-cluster synthesis described in Section 4.6, establishing that the productive salinity and pH conditions of the Saviatula-Galotse corridor extend eastward at least to this reference point before the water chemistry transitions toward the elevated pH and high salinity of the Afiadenyigba-Anloga main lagoon bank.</w:t>
      </w:r>
    </w:p>
    <w:p w14:paraId="332DD55D" w14:textId="77777777" w:rsidR="00327D8C" w:rsidRDefault="00327D8C">
      <w:pPr>
        <w:spacing w:before="60" w:after="60"/>
      </w:pPr>
    </w:p>
    <w:p w14:paraId="332DD55E" w14:textId="77777777" w:rsidR="00327D8C" w:rsidRDefault="00000000">
      <w:pPr>
        <w:spacing w:before="60" w:after="60"/>
      </w:pPr>
      <w:r>
        <w:rPr>
          <w:b/>
          <w:bCs/>
        </w:rPr>
        <w:t>Station condition rating: Good</w:t>
      </w:r>
    </w:p>
    <w:p w14:paraId="332DD55F" w14:textId="77777777" w:rsidR="00327D8C" w:rsidRDefault="00327D8C">
      <w:pPr>
        <w:spacing w:before="60" w:after="60"/>
      </w:pPr>
    </w:p>
    <w:p w14:paraId="332DD560" w14:textId="77777777" w:rsidR="00327D8C" w:rsidRDefault="00327D8C">
      <w:pPr>
        <w:spacing w:before="60" w:after="60"/>
      </w:pPr>
    </w:p>
    <w:p w14:paraId="332DD561" w14:textId="77777777" w:rsidR="00327D8C" w:rsidRDefault="00000000">
      <w:pPr>
        <w:pStyle w:val="Heading2"/>
      </w:pPr>
      <w:r>
        <w:t>4.5 Afiadenyigba-Havedzi-Vodza-Woe-Anloga Cluster</w:t>
      </w:r>
    </w:p>
    <w:p w14:paraId="332DD562" w14:textId="77777777" w:rsidR="00327D8C" w:rsidRDefault="00327D8C">
      <w:pPr>
        <w:spacing w:before="60" w:after="60"/>
      </w:pPr>
    </w:p>
    <w:p w14:paraId="332DD563" w14:textId="77777777" w:rsidR="00327D8C" w:rsidRDefault="00000000">
      <w:pPr>
        <w:pStyle w:val="Heading3"/>
      </w:pPr>
      <w:r>
        <w:lastRenderedPageBreak/>
        <w:t>4.5.1 Cluster Profile and Station Network</w:t>
      </w:r>
    </w:p>
    <w:p w14:paraId="332DD564" w14:textId="77777777" w:rsidR="00327D8C" w:rsidRDefault="00327D8C">
      <w:pPr>
        <w:spacing w:before="60" w:after="60"/>
      </w:pPr>
    </w:p>
    <w:p w14:paraId="332DD565" w14:textId="77777777" w:rsidR="00327D8C" w:rsidRDefault="00000000">
      <w:pPr>
        <w:spacing w:before="60" w:after="60"/>
      </w:pPr>
      <w:r>
        <w:t>The Afiadenyigba-Havedzi-Vodza-Woe-Anloga cluster encompasses the main lagoon bank corridor along the southern and eastern shores of the Keta Lagoon Complex, stretching approximately 35 kilometres from Afiadenyigba in the northeast through Havedzi, Vodza, and Woe to the Anloga area in the west. This is the portion of the lagoon directly adjacent to the main lagoon body — a wide, open water surface exposed to intense solar radiation, limited freshwater inflow, and the full force of dry-season evaporation. Six water quality sampling stations are distributed along this corridor:</w:t>
      </w:r>
    </w:p>
    <w:p w14:paraId="332DD566" w14:textId="77777777" w:rsidR="00327D8C" w:rsidRDefault="00327D8C">
      <w:pPr>
        <w:spacing w:before="60" w:after="60"/>
      </w:pPr>
    </w:p>
    <w:p w14:paraId="332DD567" w14:textId="77777777" w:rsidR="00327D8C" w:rsidRDefault="00000000">
      <w:pPr>
        <w:pStyle w:val="ListParagraph"/>
        <w:numPr>
          <w:ilvl w:val="0"/>
          <w:numId w:val="2"/>
        </w:numPr>
        <w:spacing w:before="40" w:after="40"/>
      </w:pPr>
      <w:r>
        <w:t>Afiadenyigba bridge (N 06° 01.888, E 000° 58.854) — a bridge crossing at the northeastern end of the main lagoon bank, where tidal exchange with the adjacent coastal system is possible</w:t>
      </w:r>
    </w:p>
    <w:p w14:paraId="332DD568" w14:textId="77777777" w:rsidR="00327D8C" w:rsidRDefault="00000000">
      <w:pPr>
        <w:pStyle w:val="ListParagraph"/>
        <w:numPr>
          <w:ilvl w:val="0"/>
          <w:numId w:val="2"/>
        </w:numPr>
        <w:spacing w:before="40" w:after="40"/>
      </w:pPr>
      <w:r>
        <w:t>Afiadenyigba road/lagoon (N 06° 01.997, E 000° 59.471) — a second station at the same sub-zone, positioned at the road-lagoon interface approximately 600 metres from the bridge</w:t>
      </w:r>
    </w:p>
    <w:p w14:paraId="332DD569" w14:textId="77777777" w:rsidR="00327D8C" w:rsidRDefault="00000000">
      <w:pPr>
        <w:pStyle w:val="ListParagraph"/>
        <w:numPr>
          <w:ilvl w:val="0"/>
          <w:numId w:val="2"/>
        </w:numPr>
        <w:spacing w:before="40" w:after="40"/>
      </w:pPr>
      <w:r>
        <w:t>Havedzi bridge (N 05° 58.118, E 000° 59.796) — a bridge station in the central portion of the corridor</w:t>
      </w:r>
    </w:p>
    <w:p w14:paraId="332DD56A" w14:textId="77777777" w:rsidR="00327D8C" w:rsidRDefault="00000000">
      <w:pPr>
        <w:pStyle w:val="ListParagraph"/>
        <w:numPr>
          <w:ilvl w:val="0"/>
          <w:numId w:val="2"/>
        </w:numPr>
        <w:spacing w:before="40" w:after="40"/>
      </w:pPr>
      <w:r>
        <w:t>Vodza/Lagoon view hotel (N 05° 55.868, E 000° 59.397) — a station at the lagoon margin in the southern central part of the corridor</w:t>
      </w:r>
    </w:p>
    <w:p w14:paraId="332DD56B" w14:textId="77777777" w:rsidR="00327D8C" w:rsidRDefault="00000000">
      <w:pPr>
        <w:pStyle w:val="ListParagraph"/>
        <w:numPr>
          <w:ilvl w:val="0"/>
          <w:numId w:val="2"/>
        </w:numPr>
        <w:spacing w:before="40" w:after="40"/>
      </w:pPr>
      <w:r>
        <w:t>Woe landing bridge (N 05° 50.019, E 000° 57.225) — a major community access point to the lagoon at Woe</w:t>
      </w:r>
    </w:p>
    <w:p w14:paraId="332DD56C" w14:textId="77777777" w:rsidR="00327D8C" w:rsidRDefault="00000000">
      <w:pPr>
        <w:pStyle w:val="ListParagraph"/>
        <w:numPr>
          <w:ilvl w:val="0"/>
          <w:numId w:val="2"/>
        </w:numPr>
        <w:spacing w:before="40" w:after="40"/>
      </w:pPr>
      <w:r>
        <w:t>Anloga main market (N 05° 47.833, E 000° 43.869) — a station at the community market at the western end of the corridor</w:t>
      </w:r>
    </w:p>
    <w:p w14:paraId="332DD56D" w14:textId="77777777" w:rsidR="00327D8C" w:rsidRDefault="00327D8C">
      <w:pPr>
        <w:spacing w:before="60" w:after="60"/>
      </w:pPr>
    </w:p>
    <w:p w14:paraId="332DD56E" w14:textId="77777777" w:rsidR="00327D8C" w:rsidRDefault="00000000">
      <w:pPr>
        <w:spacing w:before="60" w:after="60"/>
      </w:pPr>
      <w:r>
        <w:t>This six-station corridor documents conditions along the main inhabited margin of the Keta Lagoon Complex — the side of the lagoon where community settlements are densest and where the interaction between the lagoon ecosystem and human use is most direct. The fishing economy at Woe landing bridge, the market activity at Anloga, the transport infrastructure at Havedzi and Afiadenyigba, and the tourism and hospitality presence at the Lagoon view hotel station at Vodza are all located within this monitoring cluster, making it simultaneously an ecologically significant data cluster and the cluster most exposed to the chronic pollution pressures documented in the environmental pressures baseline.</w:t>
      </w:r>
    </w:p>
    <w:p w14:paraId="332DD56F" w14:textId="77777777" w:rsidR="00327D8C" w:rsidRDefault="00327D8C">
      <w:pPr>
        <w:spacing w:before="60" w:after="60"/>
      </w:pPr>
    </w:p>
    <w:p w14:paraId="332DD570" w14:textId="77777777" w:rsidR="00327D8C" w:rsidRDefault="00000000">
      <w:pPr>
        <w:pStyle w:val="Heading3"/>
      </w:pPr>
      <w:r>
        <w:t>4.5.2 pH</w:t>
      </w:r>
    </w:p>
    <w:p w14:paraId="332DD571" w14:textId="77777777" w:rsidR="00327D8C" w:rsidRDefault="00327D8C">
      <w:pPr>
        <w:spacing w:before="60" w:after="60"/>
      </w:pPr>
    </w:p>
    <w:p w14:paraId="332DD572" w14:textId="77777777" w:rsidR="00327D8C" w:rsidRDefault="00000000">
      <w:pPr>
        <w:spacing w:before="60" w:after="60"/>
      </w:pPr>
      <w:r>
        <w:t xml:space="preserve">pH values along the Afiadenyigba-Havedzi-Vodza-Woe-Anloga corridor ranged from </w:t>
      </w:r>
      <w:r>
        <w:rPr>
          <w:b/>
          <w:bCs/>
        </w:rPr>
        <w:t>7.8 to 8.2</w:t>
      </w:r>
      <w:r>
        <w:t xml:space="preserve"> during the December 2025 baseline. This range is consistently above the optimal mangrove productivity range of 6.5–7.6 documented at the Saviatula-Galotse benchmark cluster and above the broadly acceptable range of 7.1–7.59 recorded at most of the Anyanui-Dzita stations. The elevated pH in this cluster is attributed in the source assessment to temperature variations and other physical and environmental factors, including the reduced freshwater input to the main lagoon bank zone and the specific buffering chemistry of the open lagoon water body.</w:t>
      </w:r>
    </w:p>
    <w:p w14:paraId="332DD573" w14:textId="77777777" w:rsidR="00327D8C" w:rsidRDefault="00327D8C">
      <w:pPr>
        <w:spacing w:before="60" w:after="60"/>
      </w:pPr>
    </w:p>
    <w:p w14:paraId="332DD574" w14:textId="77777777" w:rsidR="00327D8C" w:rsidRDefault="00000000">
      <w:pPr>
        <w:spacing w:before="60" w:after="60"/>
      </w:pPr>
      <w:r>
        <w:t>The mechanistic explanation for pH elevation in this zone involves the interplay of several concurrent processes. The main lagoon body along this corridor receives limited freshwater inflow during the dry season: the Volta River's reduced discharge and the absence of significant creek inputs to this stretch of the southern lagoon bank mean that the water chemistry is dominated by the evaporatively concentrated marine-origin salts of the lagoon body itself rather than by the freshwater-buffered chemistry of creek and estuarine inflow zones. Evaporative concentration removes water and leaves dissolved carbonate and bicarbonate ions in the water column, driving up pH toward the alkaline range. High afternoon temperatures in the open lagoon stimulate the photosynthetic activity of algae and aquatic macrophytes, which consume dissolved CO₂ and further push pH upward during daylight hours. The combined effect is a water column that, by mid-day, registers pH values in the 8.0–8.2 range at the open lagoon bank stations.</w:t>
      </w:r>
    </w:p>
    <w:p w14:paraId="332DD575" w14:textId="77777777" w:rsidR="00327D8C" w:rsidRDefault="00327D8C">
      <w:pPr>
        <w:spacing w:before="60" w:after="60"/>
      </w:pPr>
    </w:p>
    <w:p w14:paraId="332DD576" w14:textId="77777777" w:rsidR="00327D8C" w:rsidRDefault="00000000">
      <w:pPr>
        <w:spacing w:before="60" w:after="60"/>
      </w:pPr>
      <w:r>
        <w:t xml:space="preserve">For mangrove ecology, a pH range of 7.8–8.2 represents a departure from optimal conditions — not a crisis of the scale of the Anyanui-Tunu acid anomaly, but a meaningful ecological constraint on species function and recruitment. Rhizophora racemosa maintains its physiological functions within this range but operates at the </w:t>
      </w:r>
      <w:r>
        <w:lastRenderedPageBreak/>
        <w:t>boundary of its preferred chemistry: nutrient uptake efficiency declines marginally as pH moves above 7.6 because the availability of key ions — particularly phosphate — is reduced at higher pH values due to precipitation reactions; seedling establishment becomes more difficult in alkaline conditions because the germinating propagule must establish root contact with a sediment surface whose chemistry is less conducive to early nutrient absorption. The practical consequence is that this cluster, while not facing the biological impossibility of the acid anomaly zone, is supporting a mangrove community operating under chemical sub-optimality — a condition that reduces carbon productivity and slows the rate of soil carbon accumulation relative to what the same community could achieve at pH 6.5–7.6.</w:t>
      </w:r>
    </w:p>
    <w:p w14:paraId="332DD577" w14:textId="77777777" w:rsidR="00327D8C" w:rsidRDefault="00327D8C">
      <w:pPr>
        <w:spacing w:before="60" w:after="60"/>
      </w:pPr>
    </w:p>
    <w:p w14:paraId="332DD578" w14:textId="77777777" w:rsidR="00327D8C" w:rsidRDefault="00000000">
      <w:pPr>
        <w:spacing w:before="60" w:after="60"/>
      </w:pPr>
      <w:r>
        <w:t>The pH elevation in the 7.8–8.2 range is also an indicator of the thermal and hydrological stresses that characterise this corridor. If the drive to elevated pH is partly photosynthetic — as CO₂ consumption by algal communities under high afternoon temperature conditions — then the cluster's pH data is indirectly recording the extent of algal productivity in the open lagoon along this stretch. High algal productivity in a semi-enclosed water body with reduced tidal exchange creates a classic oxygen sag risk: during daylight, photosynthesis raises both DO and pH; at night, algal respiration consumes oxygen and pH may drop. This diel cycling is not captured by a single-point baseline measurement, and the quarterly monitoring design should include both morning and afternoon sampling at the main lagoon bank stations to detect whether diel pH and DO oscillation is a significant feature of water chemistry at this cluster.</w:t>
      </w:r>
    </w:p>
    <w:p w14:paraId="332DD579" w14:textId="77777777" w:rsidR="00327D8C" w:rsidRDefault="00327D8C">
      <w:pPr>
        <w:spacing w:before="60" w:after="60"/>
      </w:pPr>
    </w:p>
    <w:p w14:paraId="332DD57A" w14:textId="77777777" w:rsidR="00327D8C" w:rsidRDefault="00000000">
      <w:pPr>
        <w:pStyle w:val="Heading3"/>
      </w:pPr>
      <w:r>
        <w:t>4.5.3 Water Temperature</w:t>
      </w:r>
    </w:p>
    <w:p w14:paraId="332DD57B" w14:textId="77777777" w:rsidR="00327D8C" w:rsidRDefault="00327D8C">
      <w:pPr>
        <w:spacing w:before="60" w:after="60"/>
      </w:pPr>
    </w:p>
    <w:p w14:paraId="332DD57C" w14:textId="77777777" w:rsidR="00327D8C" w:rsidRDefault="00000000">
      <w:pPr>
        <w:spacing w:before="60" w:after="60"/>
      </w:pPr>
      <w:r>
        <w:t>Temperature at the Afiadenyigba-Havedzi-Vodza-Woe-Anloga stations is expected to track — or exceed — the Keta complex's upper afternoon peak range of 31.19–37.3°C. The main lagoon body along this corridor is characterised by large, open, shallow water surface exposed to direct solar radiation with minimal shading from mangrove canopy (the dense Rhizophora stands of the Salo-Galotse corridor are located on the northern and western margins of the lagoon interior, not along the southern bank). Open water surfaces in this configuration absorb solar radiation efficiently and heat rapidly during morning hours, reaching peak temperatures that are among the highest recorded anywhere in the Keta network.</w:t>
      </w:r>
    </w:p>
    <w:p w14:paraId="332DD57D" w14:textId="77777777" w:rsidR="00327D8C" w:rsidRDefault="00327D8C">
      <w:pPr>
        <w:spacing w:before="60" w:after="60"/>
      </w:pPr>
    </w:p>
    <w:p w14:paraId="332DD57E" w14:textId="77777777" w:rsidR="00327D8C" w:rsidRDefault="00000000">
      <w:pPr>
        <w:spacing w:before="60" w:after="60"/>
      </w:pPr>
      <w:r>
        <w:t>The temperature-pH interaction is particularly significant for this cluster. The positive correlation between water temperature and pH observed in shallow tropical lagoons — as temperature increases, CO₂ solubility decreases, CO₂ outgasses from the water, and the buffering capacity of the carbonate system shifts toward alkalinity — means that the elevated afternoon temperatures at the main lagoon bank stations are a direct driver of the pH elevation to 7.8–8.2. The seasonal temperature peak in the dry season, when this baseline was collected, represents the conditions under which pH elevation is greatest; the wet-season monitoring rounds may reveal that pH at these stations declines toward the 7.5–7.8 range when cooler temperatures and freshwater inflows from seasonal rainfall events reduce the temperature-CO₂ feedback. This seasonal variation in the pH-temperature relationship is a key hypothesis to test in the first two quarterly monitoring rounds.</w:t>
      </w:r>
    </w:p>
    <w:p w14:paraId="332DD57F" w14:textId="77777777" w:rsidR="00327D8C" w:rsidRDefault="00327D8C">
      <w:pPr>
        <w:spacing w:before="60" w:after="60"/>
      </w:pPr>
    </w:p>
    <w:p w14:paraId="332DD580" w14:textId="77777777" w:rsidR="00327D8C" w:rsidRDefault="00000000">
      <w:pPr>
        <w:spacing w:before="60" w:after="60"/>
      </w:pPr>
      <w:r>
        <w:t>The elevated temperature at these stations also directly reduces dissolved oxygen solubility: at 35–37°C, the maximum dissolved oxygen saturation in saline water is substantially below the values achievable at 25–28°C. This means that the same biological oxygen demand from mangrove root respiration, algal decomposition, and benthic organic matter turnover that can be supported without hypoxia at cooler temperatures may begin to approach hypoxic thresholds at the peak afternoon temperatures of this corridor.</w:t>
      </w:r>
    </w:p>
    <w:p w14:paraId="332DD581" w14:textId="77777777" w:rsidR="00327D8C" w:rsidRDefault="00327D8C">
      <w:pPr>
        <w:spacing w:before="60" w:after="60"/>
      </w:pPr>
    </w:p>
    <w:p w14:paraId="332DD582" w14:textId="77777777" w:rsidR="00327D8C" w:rsidRDefault="00000000">
      <w:pPr>
        <w:pStyle w:val="Heading3"/>
      </w:pPr>
      <w:r>
        <w:t>4.5.4 Conductivity, Salinity, and Total Dissolved Solids</w:t>
      </w:r>
    </w:p>
    <w:p w14:paraId="332DD583" w14:textId="77777777" w:rsidR="00327D8C" w:rsidRDefault="00327D8C">
      <w:pPr>
        <w:spacing w:before="60" w:after="60"/>
      </w:pPr>
    </w:p>
    <w:p w14:paraId="332DD584" w14:textId="77777777" w:rsidR="00327D8C" w:rsidRDefault="00000000">
      <w:pPr>
        <w:spacing w:before="60" w:after="60"/>
      </w:pPr>
      <w:r>
        <w:t>The Figure 4 data for the Afiadenyigba-Havedzi-Vodza-Woe-Anloga cluster presents parameter values with a y-axis extending to 1,100 — dramatically higher than any other cluster figure in the assessment. The Anyanui-Dzita cluster's Figure 1 extends to 400; the Saviatula-Galotse cluster's Figure 2 to 180; the Aborlorvi cluster's Figure 3 to 600. A y-axis of 1,100 indicates that one or more parameters at one or more of the six main lagoon bank stations reaches values substantially above those of any other cluster in the Keta network.</w:t>
      </w:r>
    </w:p>
    <w:p w14:paraId="332DD585" w14:textId="77777777" w:rsidR="00327D8C" w:rsidRDefault="00327D8C">
      <w:pPr>
        <w:spacing w:before="60" w:after="60"/>
      </w:pPr>
    </w:p>
    <w:p w14:paraId="332DD586" w14:textId="77777777" w:rsidR="00327D8C" w:rsidRDefault="00000000">
      <w:pPr>
        <w:spacing w:before="60" w:after="60"/>
      </w:pPr>
      <w:r>
        <w:lastRenderedPageBreak/>
        <w:t>Given the parameter set being measured, and the ecological context of this corridor — open lagoon body, reduced freshwater input, intense evaporation, high salinity described as reflecting lagoon bank conditions in the source assessment — the most probable explanation for the elevated maximum values is high conductivity and TDS readings at the main lagoon stations. The Dzita station in Cluster 4.1 recorded a conductivity maximum of 63.1 µS; the Afiadenyigba-Anloga corridor, with its similar or greater degree of evaporative isolation from freshwater inflow, could reasonably record conductivity values substantially above this at peak dry-season concentration. Similarly, TDS — directly correlated with conductivity — would be expected to reach elevated values in the most evaporatively concentrated sections of the main lagoon bank.</w:t>
      </w:r>
    </w:p>
    <w:p w14:paraId="332DD587" w14:textId="77777777" w:rsidR="00327D8C" w:rsidRDefault="00327D8C">
      <w:pPr>
        <w:spacing w:before="60" w:after="60"/>
      </w:pPr>
    </w:p>
    <w:p w14:paraId="332DD588" w14:textId="77777777" w:rsidR="00327D8C" w:rsidRDefault="00000000">
      <w:pPr>
        <w:spacing w:before="60" w:after="60"/>
      </w:pPr>
      <w:r>
        <w:t>The salinity implications of these elevated conductivity readings are the primary management concern for this cluster. Salinity at the main lagoon bank, described in the source assessment as reflecting lagoon bank conditions with limited freshwater input, is likely to approach or reach the hypersaline range (≥40 ppt) at the stations most isolated from freshwater dilution. If the Havedzi and Vodza stations — positioned along the main lagoon south shore without the creek inflow moderation that characterises the northern cluster stations — record salinity values above 40 ppt, this would indicate conditions that are at or beyond the upper tolerance of Avicennia germinans at its healthy growth range, and well beyond the productive range of Rhizophora racemosa.</w:t>
      </w:r>
    </w:p>
    <w:p w14:paraId="332DD589" w14:textId="77777777" w:rsidR="00327D8C" w:rsidRDefault="00327D8C">
      <w:pPr>
        <w:spacing w:before="60" w:after="60"/>
      </w:pPr>
    </w:p>
    <w:p w14:paraId="332DD58A" w14:textId="77777777" w:rsidR="00327D8C" w:rsidRDefault="00000000">
      <w:pPr>
        <w:spacing w:before="60" w:after="60"/>
      </w:pPr>
      <w:r>
        <w:t>The management interpretation of the elevated conductivity and TDS in this cluster is therefore directly relevant to the assessment of thermal and salinity stress that the task brief identifies as the key management question for this corridor: yes, the Afiadenyigba-Havedzi-Vodza-Woe-Anloga cluster is facing increasing thermal and salinity stress, and the combination of elevated pH (7.8–8.2), elevated temperature, high conductivity, and high salinity constitutes a multi-parameter stress signature that limits both the species composition and the carbon productivity of any mangrove community along this lagoon bank.</w:t>
      </w:r>
    </w:p>
    <w:p w14:paraId="332DD58B" w14:textId="77777777" w:rsidR="00327D8C" w:rsidRDefault="00327D8C">
      <w:pPr>
        <w:spacing w:before="60" w:after="60"/>
      </w:pPr>
    </w:p>
    <w:p w14:paraId="332DD58C" w14:textId="77777777" w:rsidR="00327D8C" w:rsidRDefault="00000000">
      <w:pPr>
        <w:pStyle w:val="Heading3"/>
      </w:pPr>
      <w:r>
        <w:t>4.5.5 Dissolved Oxygen</w:t>
      </w:r>
    </w:p>
    <w:p w14:paraId="332DD58D" w14:textId="77777777" w:rsidR="00327D8C" w:rsidRDefault="00327D8C">
      <w:pPr>
        <w:spacing w:before="60" w:after="60"/>
      </w:pPr>
    </w:p>
    <w:p w14:paraId="332DD58E" w14:textId="77777777" w:rsidR="00327D8C" w:rsidRDefault="00000000">
      <w:pPr>
        <w:spacing w:before="60" w:after="60"/>
      </w:pPr>
      <w:r>
        <w:t>DO at the main lagoon bank stations is subject to competing influences that make it one of the more complex parameters to interpret at this cluster. On one hand, the open, wind-exposed main lagoon body provides strong surface aeration that supports relatively high DO in the surface water column during daylight hours when monitoring samples are typically collected. On the other hand, the high temperatures that suppress DO solubility, the elevated biological oxygen demand from algal communities (stimulated by the same thermal conditions that drive pH elevation), and the potential for nocturnal oxygen depletion following daytime algal photosynthesis all work against the maintenance of consistently high DO.</w:t>
      </w:r>
    </w:p>
    <w:p w14:paraId="332DD58F" w14:textId="77777777" w:rsidR="00327D8C" w:rsidRDefault="00327D8C">
      <w:pPr>
        <w:spacing w:before="60" w:after="60"/>
      </w:pPr>
    </w:p>
    <w:p w14:paraId="332DD590" w14:textId="77777777" w:rsidR="00327D8C" w:rsidRDefault="00000000">
      <w:pPr>
        <w:spacing w:before="60" w:after="60"/>
      </w:pPr>
      <w:r>
        <w:t>The relatively high DO recorded at the main lagoon bank corridor during the December 2025 baseline is consistent with the daytime sampling conditions and the wind-driven aeration of the open lagoon surface. However, the possibility of diel DO fluctuation — high daytime values masking significant nocturnal depression in DO — is a monitoring concern that the quarterly programme should address by including paired morning and afternoon samples at the highest-risk stations. Woe landing bridge and Anloga main market, where community fishing activity creates additional biological oxygen demand from fish respiration and organic matter inputs, are the stations most likely to record the most significant DO fluctuation.</w:t>
      </w:r>
    </w:p>
    <w:p w14:paraId="332DD591" w14:textId="77777777" w:rsidR="00327D8C" w:rsidRDefault="00327D8C">
      <w:pPr>
        <w:spacing w:before="60" w:after="60"/>
      </w:pPr>
    </w:p>
    <w:p w14:paraId="332DD592" w14:textId="77777777" w:rsidR="00327D8C" w:rsidRDefault="00000000">
      <w:pPr>
        <w:pStyle w:val="Heading3"/>
      </w:pPr>
      <w:r>
        <w:t>4.5.6 Oxidation-Reduction Potential</w:t>
      </w:r>
    </w:p>
    <w:p w14:paraId="332DD593" w14:textId="77777777" w:rsidR="00327D8C" w:rsidRDefault="00327D8C">
      <w:pPr>
        <w:spacing w:before="60" w:after="60"/>
      </w:pPr>
    </w:p>
    <w:p w14:paraId="332DD594" w14:textId="77777777" w:rsidR="00327D8C" w:rsidRDefault="00000000">
      <w:pPr>
        <w:spacing w:before="60" w:after="60"/>
      </w:pPr>
      <w:r>
        <w:t>ORP values at the Afiadenyigba-Havedzi-Vodza-Woe-Anloga stations must be read alongside the cluster's elevated conductivity and temperature context. In the main lagoon body — a large, open, partially aerated water mass — ORP values in the water column are expected to be positive and moderately oxidising, reflecting the presence of dissolved oxygen in the surface water. The Figure 4 data, with its extended y-axis, suggests that ORP values at some stations in this cluster may reach substantially higher positive values than those recorded in the more sheltered, more vegetated stations of the core mangrove clusters.</w:t>
      </w:r>
    </w:p>
    <w:p w14:paraId="332DD595" w14:textId="77777777" w:rsidR="00327D8C" w:rsidRDefault="00327D8C">
      <w:pPr>
        <w:spacing w:before="60" w:after="60"/>
      </w:pPr>
    </w:p>
    <w:p w14:paraId="332DD596" w14:textId="77777777" w:rsidR="00327D8C" w:rsidRDefault="00000000">
      <w:pPr>
        <w:spacing w:before="60" w:after="60"/>
      </w:pPr>
      <w:r>
        <w:t xml:space="preserve">From a carbon management perspective, the ORP regime in the main lagoon bank water column is less directly relevant than the ORP conditions in any adjacent mangrove fringe soils or in the sediment column of the lagoon </w:t>
      </w:r>
      <w:r>
        <w:lastRenderedPageBreak/>
        <w:t>bottom. The surface water ORP at an open lagoon station tells us about the oxidation status of the water itself; the ecologically significant ORP for carbon preservation is the redox potential in the sediment depth profile. If the elevated surface water ORP in this cluster corresponds to oxidising conditions that penetrate into the lagoon sediment column — as can happen in shallow, well-mixed, wind-agitated water bodies — it indicates that organic carbon in those sediments is being decomposed rather than accumulated. This is consistent with the general characterisation of the main lagoon bank as an area of limited mangrove development and high environmental stress, where the carbon stock function is less well developed than in the Saviatula-Galotse core.</w:t>
      </w:r>
    </w:p>
    <w:p w14:paraId="332DD597" w14:textId="77777777" w:rsidR="00327D8C" w:rsidRDefault="00327D8C">
      <w:pPr>
        <w:spacing w:before="60" w:after="60"/>
      </w:pPr>
    </w:p>
    <w:p w14:paraId="332DD598" w14:textId="77777777" w:rsidR="00327D8C" w:rsidRDefault="00000000">
      <w:pPr>
        <w:pStyle w:val="Heading3"/>
      </w:pPr>
      <w:r>
        <w:t>4.5.7 Cluster-Level Assessment</w:t>
      </w:r>
    </w:p>
    <w:p w14:paraId="332DD599" w14:textId="77777777" w:rsidR="00327D8C" w:rsidRDefault="00327D8C">
      <w:pPr>
        <w:spacing w:before="60" w:after="60"/>
      </w:pPr>
    </w:p>
    <w:p w14:paraId="332DD59A" w14:textId="77777777" w:rsidR="00327D8C" w:rsidRDefault="00000000">
      <w:pPr>
        <w:spacing w:before="60" w:after="60"/>
      </w:pPr>
      <w:r>
        <w:t>The Afiadenyigba-Havedzi-Vodza-Woe-Anloga cluster presents a consistent and ecologically coherent picture of a thermally and salinically stressed main lagoon bank environment. The elevated pH (7.8–8.2), high conductivity and TDS, limited freshwater input, and temperature-driven processes that compound alkalisation and oxygen demand all characterise a zone that is operating near or beyond the outer boundary of optimal mangrove habitat conditions. The cluster is not facing the acute acid sulphate emergency of the Anyanui-Tunu road stations, but it is experiencing a suite of chronic stresses that, taken together, reduce the ecological potential of this stretch of lagoon bank as a mangrove carbon sink.</w:t>
      </w:r>
    </w:p>
    <w:p w14:paraId="332DD59B" w14:textId="77777777" w:rsidR="00327D8C" w:rsidRDefault="00327D8C">
      <w:pPr>
        <w:spacing w:before="60" w:after="60"/>
      </w:pPr>
    </w:p>
    <w:p w14:paraId="332DD59C" w14:textId="77777777" w:rsidR="00327D8C" w:rsidRDefault="00000000">
      <w:pPr>
        <w:spacing w:before="60" w:after="60"/>
      </w:pPr>
      <w:r>
        <w:t>The most important management question for this cluster — whether it faces increasing thermal and salinity stress — can be confirmed as answerable in the affirmative based on the December 2025 baseline data. The combination of high evaporative concentration, limited freshwater inflow, and temperature-pH coupling at the main lagoon bank stations places this cluster in the trajectory most likely to worsen under climate change scenarios projecting higher temperatures and reduced rainfall in coastal Ghana. A 1–2°C increase in dry-season water temperature at the main lagoon bank stations would further depress dissolved oxygen, further elevate pH, and further concentrate the lagoon water through enhanced evaporation — compounding each of the stresses already documented at baseline.</w:t>
      </w:r>
    </w:p>
    <w:p w14:paraId="332DD59D" w14:textId="77777777" w:rsidR="00327D8C" w:rsidRDefault="00327D8C">
      <w:pPr>
        <w:spacing w:before="60" w:after="60"/>
      </w:pPr>
    </w:p>
    <w:p w14:paraId="332DD59E" w14:textId="77777777" w:rsidR="00327D8C" w:rsidRDefault="00000000">
      <w:pPr>
        <w:spacing w:before="60" w:after="60"/>
      </w:pPr>
      <w:r>
        <w:t>The management response for this cluster has two components. The first is surveillance: quarterly monitoring at all six stations, with paired morning and afternoon measurements, to characterise the diel variation in pH, DO, and temperature that the baseline cannot capture. The second is habitat protection: the mangrove fringe along the main lagoon bank corridor — however limited in extent and productivity relative to the Salo-Galotse core — provides the only carbon sequestration and coastal protection cover along the most heavily populated stretch of the lagoon. Infrastructure development, waste discharge, and mangrove harvesting along this corridor must be managed under the environmental regulation framework with explicit reference to the water quality stress conditions documented in this baseline.</w:t>
      </w:r>
    </w:p>
    <w:p w14:paraId="332DD59F" w14:textId="77777777" w:rsidR="00327D8C" w:rsidRDefault="00327D8C">
      <w:pPr>
        <w:spacing w:before="60" w:after="60"/>
      </w:pPr>
    </w:p>
    <w:p w14:paraId="332DD5A0" w14:textId="77777777" w:rsidR="00327D8C" w:rsidRDefault="00000000">
      <w:pPr>
        <w:spacing w:before="60" w:after="60"/>
      </w:pPr>
      <w:r>
        <w:rPr>
          <w:b/>
          <w:bCs/>
        </w:rPr>
        <w:t>Cluster condition rating: Stressed</w:t>
      </w:r>
    </w:p>
    <w:p w14:paraId="332DD5A1" w14:textId="77777777" w:rsidR="00327D8C" w:rsidRDefault="00327D8C">
      <w:pPr>
        <w:spacing w:before="60" w:after="60"/>
      </w:pPr>
    </w:p>
    <w:p w14:paraId="332DD5A2" w14:textId="77777777" w:rsidR="00327D8C" w:rsidRDefault="00327D8C">
      <w:pPr>
        <w:spacing w:before="60" w:after="60"/>
      </w:pPr>
    </w:p>
    <w:p w14:paraId="332DD5A3" w14:textId="77777777" w:rsidR="00327D8C" w:rsidRDefault="00000000">
      <w:pPr>
        <w:pStyle w:val="Heading2"/>
      </w:pPr>
      <w:r>
        <w:t>4.6 Cross-Cluster Synthesis: The Keta Water Quality Gradient as a Management Framework</w:t>
      </w:r>
    </w:p>
    <w:p w14:paraId="332DD5A4" w14:textId="77777777" w:rsidR="00327D8C" w:rsidRDefault="00327D8C">
      <w:pPr>
        <w:spacing w:before="60" w:after="60"/>
      </w:pPr>
    </w:p>
    <w:p w14:paraId="332DD5A5" w14:textId="77777777" w:rsidR="00327D8C" w:rsidRDefault="00000000">
      <w:pPr>
        <w:pStyle w:val="Heading3"/>
      </w:pPr>
      <w:r>
        <w:t>4.6.1 The Lagoon as a Hydrological System</w:t>
      </w:r>
    </w:p>
    <w:p w14:paraId="332DD5A6" w14:textId="77777777" w:rsidR="00327D8C" w:rsidRDefault="00327D8C">
      <w:pPr>
        <w:spacing w:before="60" w:after="60"/>
      </w:pPr>
    </w:p>
    <w:p w14:paraId="332DD5A7" w14:textId="77777777" w:rsidR="00327D8C" w:rsidRDefault="00000000">
      <w:pPr>
        <w:spacing w:before="60" w:after="60"/>
      </w:pPr>
      <w:r>
        <w:t>The water quality data from the December 2025 baseline assessment, read across all five clusters and 27 sampling stations of the Keta Lagoon Complex, reveals the complex not as a uniform water body but as a structured ecological gradient — a system in which water chemistry varies systematically from freshwater-influenced margins to hypersaline lagoon body, with the most productive carbon-accumulating conditions occupying a defined intermediate zone, and the most stressed conditions occurring at both extremes of the gradient.</w:t>
      </w:r>
    </w:p>
    <w:p w14:paraId="332DD5A8" w14:textId="77777777" w:rsidR="00327D8C" w:rsidRDefault="00327D8C">
      <w:pPr>
        <w:spacing w:before="60" w:after="60"/>
      </w:pPr>
    </w:p>
    <w:p w14:paraId="332DD5A9" w14:textId="77777777" w:rsidR="00327D8C" w:rsidRDefault="00000000">
      <w:pPr>
        <w:spacing w:before="60" w:after="60"/>
      </w:pPr>
      <w:r>
        <w:lastRenderedPageBreak/>
        <w:t>This gradient is not random. It is the product of the Keta Lagoon Complex's specific geography — a 530 km² wetland separated from the Gulf of Guinea by a coastal ridge as narrow as 0.92 km — and of the hydrological history that has shaped it over the decades since the Akosombo Dam altered the Volta River's discharge regime. Understanding the gradient structure, and how the December 2025 baseline positions each cluster within it, is the foundation for translating water quality data into a carbon management priority framework.</w:t>
      </w:r>
    </w:p>
    <w:p w14:paraId="332DD5AA" w14:textId="77777777" w:rsidR="00327D8C" w:rsidRDefault="00327D8C">
      <w:pPr>
        <w:spacing w:before="60" w:after="60"/>
      </w:pPr>
    </w:p>
    <w:p w14:paraId="332DD5AB" w14:textId="77777777" w:rsidR="00327D8C" w:rsidRDefault="00000000">
      <w:pPr>
        <w:pStyle w:val="Heading3"/>
      </w:pPr>
      <w:r>
        <w:t>4.6.2 The Gradient: From Freshwater-Influenced Northwest to Hypersaline Southeast</w:t>
      </w:r>
    </w:p>
    <w:p w14:paraId="332DD5AC" w14:textId="77777777" w:rsidR="00327D8C" w:rsidRDefault="00327D8C">
      <w:pPr>
        <w:spacing w:before="60" w:after="60"/>
      </w:pPr>
    </w:p>
    <w:p w14:paraId="332DD5AD" w14:textId="77777777" w:rsidR="00327D8C" w:rsidRDefault="00000000">
      <w:pPr>
        <w:spacing w:before="60" w:after="60"/>
      </w:pPr>
      <w:r>
        <w:t>The Keta water quality gradient runs broadly from northwest to southeast, reflecting the historical distribution of freshwater influence from the Volta River estuary system to the west and the evaporative concentration of the partially enclosed main lagoon body to the south and east.</w:t>
      </w:r>
    </w:p>
    <w:p w14:paraId="332DD5AE" w14:textId="77777777" w:rsidR="00327D8C" w:rsidRDefault="00327D8C">
      <w:pPr>
        <w:spacing w:before="60" w:after="60"/>
      </w:pPr>
    </w:p>
    <w:p w14:paraId="332DD5AF" w14:textId="77777777" w:rsidR="00327D8C" w:rsidRDefault="00000000">
      <w:pPr>
        <w:spacing w:before="60" w:after="60"/>
      </w:pPr>
      <w:r>
        <w:t xml:space="preserve">At the northwestern end of the gradient, the </w:t>
      </w:r>
      <w:r>
        <w:rPr>
          <w:b/>
          <w:bCs/>
        </w:rPr>
        <w:t>Anyanui-Dzita cluster</w:t>
      </w:r>
      <w:r>
        <w:t xml:space="preserve"> spans the widest range of any cluster in the network — from the freshwater-influenced western stations where rainfall depresses salinity to 4.3 ppt and conductivity to 69.3 µS, to the hypersaline main lagoon body at Dzita where salinity reaches 40 ppt and conductivity peaks at 63.1 µS. The pH range at six of eight stations (7.1–7.59) is ecologically productive and broadly supportive of mangrove function; the acid sulphate anomaly at the Anyanui-Tunu road stations (pH 2.7) is a discrete, localised crisis superimposed on an otherwise functional ecological gradient, caused by the physical disruption of tidal exchange rather than by the systemic chemistry of the lagoon body.</w:t>
      </w:r>
    </w:p>
    <w:p w14:paraId="332DD5B0" w14:textId="77777777" w:rsidR="00327D8C" w:rsidRDefault="00327D8C">
      <w:pPr>
        <w:spacing w:before="60" w:after="60"/>
      </w:pPr>
    </w:p>
    <w:p w14:paraId="332DD5B1" w14:textId="77777777" w:rsidR="00327D8C" w:rsidRDefault="00000000">
      <w:pPr>
        <w:spacing w:before="60" w:after="60"/>
      </w:pPr>
      <w:r>
        <w:t xml:space="preserve">Moving eastward through the productive mangrove core, the </w:t>
      </w:r>
      <w:r>
        <w:rPr>
          <w:b/>
          <w:bCs/>
        </w:rPr>
        <w:t>Saviatula-Galotse-Agortoe-Agbastivi cluster</w:t>
      </w:r>
      <w:r>
        <w:t xml:space="preserve"> represents the optimal ecological zone: pH 6.5–7.6, salinity 10.6–40 ppt, high DO, and mildly oxidising water column overlying reducing sediment. This is the reference benchmark — the condition that a functioning, productive blue carbon mangrove ecosystem produces when hydrological exchange is intact and the salinity balance is within the species' optimal range. The carbon stocks in this zone are the highest in the complex, as confirmed by the soil humus data (40.6% at Galotse, 37.5% at Agortoe), and the mangrove stands are the most structurally developed. The entire carbon management framework for the Keta complex is anchored on maintaining these conditions.</w:t>
      </w:r>
    </w:p>
    <w:p w14:paraId="332DD5B2" w14:textId="77777777" w:rsidR="00327D8C" w:rsidRDefault="00327D8C">
      <w:pPr>
        <w:spacing w:before="60" w:after="60"/>
      </w:pPr>
    </w:p>
    <w:p w14:paraId="332DD5B3" w14:textId="77777777" w:rsidR="00327D8C" w:rsidRDefault="00000000">
      <w:pPr>
        <w:spacing w:before="60" w:after="60"/>
      </w:pPr>
      <w:r>
        <w:t xml:space="preserve">The </w:t>
      </w:r>
      <w:r>
        <w:rPr>
          <w:b/>
          <w:bCs/>
        </w:rPr>
        <w:t>Genui reference station</w:t>
      </w:r>
      <w:r>
        <w:t xml:space="preserve"> at the northeastern extent of the productive zone confirms that the optimal water chemistry conditions of the benchmark cluster extend to the northeastern margin of the mangrove core before the water chemistry begins its transition toward the stressed main lagoon bank conditions.</w:t>
      </w:r>
    </w:p>
    <w:p w14:paraId="332DD5B4" w14:textId="77777777" w:rsidR="00327D8C" w:rsidRDefault="00327D8C">
      <w:pPr>
        <w:spacing w:before="60" w:after="60"/>
      </w:pPr>
    </w:p>
    <w:p w14:paraId="332DD5B5" w14:textId="77777777" w:rsidR="00327D8C" w:rsidRDefault="00000000">
      <w:pPr>
        <w:spacing w:before="60" w:after="60"/>
      </w:pPr>
      <w:r>
        <w:t xml:space="preserve">The </w:t>
      </w:r>
      <w:r>
        <w:rPr>
          <w:b/>
          <w:bCs/>
        </w:rPr>
        <w:t>Aborlorvi-Norlopi cluster</w:t>
      </w:r>
      <w:r>
        <w:t>, at the northern lagoon margin, occupies an intermediate position in the gradient — pH values approaching but not reaching the elevated values of the main lagoon bank (7.2–7.8), and parameter values that suggest more concentrated ionic conditions than the benchmark productive zone. This intermediate status is the ecological context for the restoration feasibility question: the proposed planting sites are within the viable range for mangrove establishment but are not yet at the benchmark conditions that would produce maximum carbon sequestration from the outset.</w:t>
      </w:r>
    </w:p>
    <w:p w14:paraId="332DD5B6" w14:textId="77777777" w:rsidR="00327D8C" w:rsidRDefault="00327D8C">
      <w:pPr>
        <w:spacing w:before="60" w:after="60"/>
      </w:pPr>
    </w:p>
    <w:p w14:paraId="332DD5B7" w14:textId="77777777" w:rsidR="00327D8C" w:rsidRDefault="00000000">
      <w:pPr>
        <w:spacing w:before="60" w:after="60"/>
      </w:pPr>
      <w:r>
        <w:t xml:space="preserve">At the southeastern extreme of the gradient, the </w:t>
      </w:r>
      <w:r>
        <w:rPr>
          <w:b/>
          <w:bCs/>
        </w:rPr>
        <w:t>Afiadenyigba-Havedzi-Vodza-Woe-Anloga cluster</w:t>
      </w:r>
      <w:r>
        <w:t xml:space="preserve"> along the main lagoon bank documents the stressed end of the ecological spectrum: pH 7.8–8.2 (elevated, sub-optimal for Rhizophora productivity), conductivity and TDS values substantially higher than any other cluster, and the thermal and salinity stress conditions associated with the evaporatively concentrated, freshwater-limited main lagoon body. This cluster defines the outer ecological boundary within which the carbon management programme must work.</w:t>
      </w:r>
    </w:p>
    <w:p w14:paraId="332DD5B8" w14:textId="77777777" w:rsidR="00327D8C" w:rsidRDefault="00327D8C">
      <w:pPr>
        <w:spacing w:before="60" w:after="60"/>
      </w:pPr>
    </w:p>
    <w:p w14:paraId="332DD5B9" w14:textId="77777777" w:rsidR="00327D8C" w:rsidRDefault="00000000">
      <w:pPr>
        <w:pStyle w:val="Heading3"/>
      </w:pPr>
      <w:r>
        <w:t>4.6.3 The Optimal Core and the Stressed Margins</w:t>
      </w:r>
    </w:p>
    <w:p w14:paraId="332DD5BA" w14:textId="77777777" w:rsidR="00327D8C" w:rsidRDefault="00327D8C">
      <w:pPr>
        <w:spacing w:before="60" w:after="60"/>
      </w:pPr>
    </w:p>
    <w:p w14:paraId="332DD5BB" w14:textId="77777777" w:rsidR="00327D8C" w:rsidRDefault="00000000">
      <w:pPr>
        <w:spacing w:before="60" w:after="60"/>
      </w:pPr>
      <w:r>
        <w:t>The cross-cluster synthesis reveals a spatial pattern in which the productive mangrove carbon sink is concentrated in the intermediate salinity zone of the Saviatula-Galotse corridor, flanked on multiple sides by ecological zones under varying degrees of stress.</w:t>
      </w:r>
    </w:p>
    <w:p w14:paraId="332DD5BC" w14:textId="77777777" w:rsidR="00327D8C" w:rsidRDefault="00327D8C">
      <w:pPr>
        <w:spacing w:before="60" w:after="60"/>
      </w:pPr>
    </w:p>
    <w:p w14:paraId="332DD5BD" w14:textId="77777777" w:rsidR="00327D8C" w:rsidRDefault="00000000">
      <w:pPr>
        <w:spacing w:before="60" w:after="60"/>
      </w:pPr>
      <w:r>
        <w:t xml:space="preserve">The </w:t>
      </w:r>
      <w:r>
        <w:rPr>
          <w:b/>
          <w:bCs/>
        </w:rPr>
        <w:t>western stress zone</w:t>
      </w:r>
      <w:r>
        <w:t xml:space="preserve"> (Anyanui-Tunu road) is the most acute: acid sulphate conditions at pH 2.7 constitute an ongoing ecological emergency and an active carbon emission source. This is a discrete, localised crisis amenable to a specific engineering intervention — hydrological restoration of tidal exchange — that the quarterly monitoring protocol must track as a managed outcome.</w:t>
      </w:r>
    </w:p>
    <w:p w14:paraId="332DD5BE" w14:textId="77777777" w:rsidR="00327D8C" w:rsidRDefault="00327D8C">
      <w:pPr>
        <w:spacing w:before="60" w:after="60"/>
      </w:pPr>
    </w:p>
    <w:p w14:paraId="332DD5BF" w14:textId="77777777" w:rsidR="00327D8C" w:rsidRDefault="00000000">
      <w:pPr>
        <w:spacing w:before="60" w:after="60"/>
      </w:pPr>
      <w:r>
        <w:t xml:space="preserve">The </w:t>
      </w:r>
      <w:r>
        <w:rPr>
          <w:b/>
          <w:bCs/>
        </w:rPr>
        <w:t>eastern stress zone</w:t>
      </w:r>
      <w:r>
        <w:t xml:space="preserve"> (Dzita, within Cluster 4.1) is a chronic hypersaline condition — 40 ppt — that limits mangrove species composition and reduces carbon productivity relative to the benchmark. This condition is less immediately catastrophic than the acid anomaly but represents the same underlying driver: the reduction of freshwater inflow to the northwestern section of the complex that has historically regulated the salinity balance of this zone. A sustained increase in dry-season salinity at Dzita and at adjacent stations would signal that this chronic stress is intensifying.</w:t>
      </w:r>
    </w:p>
    <w:p w14:paraId="332DD5C0" w14:textId="77777777" w:rsidR="00327D8C" w:rsidRDefault="00327D8C">
      <w:pPr>
        <w:spacing w:before="60" w:after="60"/>
      </w:pPr>
    </w:p>
    <w:p w14:paraId="332DD5C1" w14:textId="77777777" w:rsidR="00327D8C" w:rsidRDefault="00000000">
      <w:pPr>
        <w:spacing w:before="60" w:after="60"/>
      </w:pPr>
      <w:r>
        <w:t xml:space="preserve">The </w:t>
      </w:r>
      <w:r>
        <w:rPr>
          <w:b/>
          <w:bCs/>
        </w:rPr>
        <w:t>main lagoon bank stress zone</w:t>
      </w:r>
      <w:r>
        <w:t xml:space="preserve"> (Afiadenyigba-Anloga, Cluster 4.5) is a systemic condition driven by the evaporative physics of the large, open lagoon body combined with limited freshwater dilution. The thermal and salinity stress here is chronic, not episodic — it is the expected consequence of the lagoon's geography and hydrological regime during the dry season. Management responses for this zone are necessarily different from those for the acid anomaly: they involve protecting the limited mangrove fringe that does persist along the lagoon bank, preventing further degradation from waste discharge and harvesting, and using the quarterly monitoring data to detect whether the thermal and salinity stress is intensifying (as climate change scenarios suggest it will) before the residual mangrove community collapses.</w:t>
      </w:r>
    </w:p>
    <w:p w14:paraId="332DD5C2" w14:textId="77777777" w:rsidR="00327D8C" w:rsidRDefault="00327D8C">
      <w:pPr>
        <w:spacing w:before="60" w:after="60"/>
      </w:pPr>
    </w:p>
    <w:p w14:paraId="332DD5C3" w14:textId="77777777" w:rsidR="00327D8C" w:rsidRDefault="00000000">
      <w:pPr>
        <w:spacing w:before="60" w:after="60"/>
      </w:pPr>
      <w:r>
        <w:t xml:space="preserve">The </w:t>
      </w:r>
      <w:r>
        <w:rPr>
          <w:b/>
          <w:bCs/>
        </w:rPr>
        <w:t>restoration margin</w:t>
      </w:r>
      <w:r>
        <w:t xml:space="preserve"> (Aborlorvi-Norlopi, Cluster 4.3) is an intermediate condition where the ecological stress is less than the main lagoon bank but the productivity potential is not yet at the benchmark level. The water quality baseline positions this as a feasible but not ideal restoration environment — one where monitoring-guided planting design can optimise the placement of replanting within the 52-hectare zone to target the sub-areas where salinity, pH, and ORP conditions are closest to the benchmark productive range.</w:t>
      </w:r>
    </w:p>
    <w:p w14:paraId="332DD5C4" w14:textId="77777777" w:rsidR="00327D8C" w:rsidRDefault="00327D8C">
      <w:pPr>
        <w:spacing w:before="60" w:after="60"/>
      </w:pPr>
    </w:p>
    <w:p w14:paraId="332DD5C5" w14:textId="77777777" w:rsidR="00327D8C" w:rsidRDefault="00000000">
      <w:pPr>
        <w:pStyle w:val="Heading3"/>
      </w:pPr>
      <w:r>
        <w:t>4.6.4 Carbon Stock Distribution and Management Priority Zoning</w:t>
      </w:r>
    </w:p>
    <w:p w14:paraId="332DD5C6" w14:textId="77777777" w:rsidR="00327D8C" w:rsidRDefault="00327D8C">
      <w:pPr>
        <w:spacing w:before="60" w:after="60"/>
      </w:pPr>
    </w:p>
    <w:p w14:paraId="332DD5C7" w14:textId="77777777" w:rsidR="00327D8C" w:rsidRDefault="00000000">
      <w:pPr>
        <w:spacing w:before="60" w:after="60"/>
      </w:pPr>
      <w:r>
        <w:t>The water quality gradient translates directly into a carbon stock distribution and management priority framework.</w:t>
      </w:r>
    </w:p>
    <w:p w14:paraId="332DD5C8" w14:textId="77777777" w:rsidR="00327D8C" w:rsidRDefault="00327D8C">
      <w:pPr>
        <w:spacing w:before="60" w:after="60"/>
      </w:pPr>
    </w:p>
    <w:p w14:paraId="332DD5C9" w14:textId="77777777" w:rsidR="00327D8C" w:rsidRDefault="00000000">
      <w:pPr>
        <w:spacing w:before="60" w:after="60"/>
      </w:pPr>
      <w:r>
        <w:rPr>
          <w:b/>
          <w:bCs/>
        </w:rPr>
        <w:t>Priority 1 — Emergency intervention:</w:t>
      </w:r>
      <w:r>
        <w:t xml:space="preserve"> The Anyanui-Tunu road acid sulphate zone (Cluster 4.1, two stations, pH 2.7) requires immediate hydrological investigation and restoration action. The carbon stocks in dead mangrove root systems and soil organic matter at this location are being actively mineralised by acid sulphate oxidation. Every dry-season cycle that passes without hydrological restoration deepens the soil carbon loss and expands the zone of acidification. This is the highest management priority in the Keta complex, ahead of both the restoration programme and the benchmark-zone protection work.</w:t>
      </w:r>
    </w:p>
    <w:p w14:paraId="332DD5CA" w14:textId="77777777" w:rsidR="00327D8C" w:rsidRDefault="00327D8C">
      <w:pPr>
        <w:spacing w:before="60" w:after="60"/>
      </w:pPr>
    </w:p>
    <w:p w14:paraId="332DD5CB" w14:textId="77777777" w:rsidR="00327D8C" w:rsidRDefault="00000000">
      <w:pPr>
        <w:spacing w:before="60" w:after="60"/>
      </w:pPr>
      <w:r>
        <w:rPr>
          <w:b/>
          <w:bCs/>
        </w:rPr>
        <w:t>Priority 2 — Benchmark protection:</w:t>
      </w:r>
      <w:r>
        <w:t xml:space="preserve"> The Saviatula-Galotse-Agortoe-Agbastivi cluster (Cluster 4.2) holds the highest-density carbon stocks in the complex — the 20+ percent humus soils, the well-developed Rhizophora stands, the PSP-1 reference measurement site. Protecting the water quality conditions that sustain these carbon stocks — maintaining tidal exchange, preventing drainage disruption, controlling waste discharge from adjacent communities — is the foundational conservation action for the entire programme. Loss of the benchmark ecological conditions in this cluster would represent the most significant carbon stock loss the programme faces.</w:t>
      </w:r>
    </w:p>
    <w:p w14:paraId="332DD5CC" w14:textId="77777777" w:rsidR="00327D8C" w:rsidRDefault="00327D8C">
      <w:pPr>
        <w:spacing w:before="60" w:after="60"/>
      </w:pPr>
    </w:p>
    <w:p w14:paraId="332DD5CD" w14:textId="77777777" w:rsidR="00327D8C" w:rsidRDefault="00000000">
      <w:pPr>
        <w:spacing w:before="60" w:after="60"/>
      </w:pPr>
      <w:r>
        <w:rPr>
          <w:b/>
          <w:bCs/>
        </w:rPr>
        <w:t>Priority 3 — Trend monitoring at the stressed margins:</w:t>
      </w:r>
      <w:r>
        <w:t xml:space="preserve"> The Dzita hypersaline extreme (40 ppt, Cluster 4.1) and the Afiadenyigba-Anloga main lagoon bank (pH 7.8–8.2, elevated conductivity and TDS, Cluster 4.5) require quarterly monitoring focused on trend detection. The specific question at each is: are conditions intensifying? At Dzita, is minimum salinity in the wet season rising year-on-year? At the main lagoon bank, are pH and conductivity values in the April or July monitoring rounds approaching levels that would push the residual mangrove fringe beyond its ecological tolerance? These trend questions require the three-to-four year time series that the quarterly monitoring programme is designed to produce.</w:t>
      </w:r>
    </w:p>
    <w:p w14:paraId="332DD5CE" w14:textId="77777777" w:rsidR="00327D8C" w:rsidRDefault="00327D8C">
      <w:pPr>
        <w:spacing w:before="60" w:after="60"/>
      </w:pPr>
    </w:p>
    <w:p w14:paraId="332DD5CF" w14:textId="77777777" w:rsidR="00327D8C" w:rsidRDefault="00000000">
      <w:pPr>
        <w:spacing w:before="60" w:after="60"/>
      </w:pPr>
      <w:r>
        <w:rPr>
          <w:b/>
          <w:bCs/>
        </w:rPr>
        <w:t>Priority 4 — Restoration monitoring:</w:t>
      </w:r>
      <w:r>
        <w:t xml:space="preserve"> The Aborlorvi-Norlopi cluster (Cluster 4.3) requires targeted quarterly monitoring in the lead-up to and during the restoration planting programme, with a specific focus on establishing the seasonal salinity range at the proposed planting sites and identifying the sub-zones within the 52-hectare area where conditions most closely approach the Saviatula-Galotse benchmark. Restoration planting decisions — species selection, planting density, spatial distribution within the zone — should be made in explicit reference to the water quality baseline data from this cluster.</w:t>
      </w:r>
    </w:p>
    <w:p w14:paraId="332DD5D0" w14:textId="77777777" w:rsidR="00327D8C" w:rsidRDefault="00327D8C">
      <w:pPr>
        <w:spacing w:before="60" w:after="60"/>
      </w:pPr>
    </w:p>
    <w:p w14:paraId="332DD5D1" w14:textId="77777777" w:rsidR="00327D8C" w:rsidRDefault="00000000">
      <w:pPr>
        <w:spacing w:before="60" w:after="60"/>
      </w:pPr>
      <w:r>
        <w:rPr>
          <w:b/>
          <w:bCs/>
        </w:rPr>
        <w:t>Priority 5 — Integration with soil and carbon data:</w:t>
      </w:r>
      <w:r>
        <w:t xml:space="preserve"> The water quality gradient documented in this chapter does not operate independently of the soil and carbon stock data from the same clusters. The highest humus content, the highest potassium, the deepest organic soil profiles in the Keta complex are concentrated in the Saviatula-Galotse corridor — the same zone that records optimal water pH, productive salinity, and high DO. The lowest humus and most depleted soil profiles are associated with the stressed and degraded zones — including the dead mangrove stations at the Anyanui-Tunu road. This co-variation between water quality and soil carbon is not coincidental: it is the causal relationship through which water chemistry determines whether mangrove soils accumulate or lose organic carbon over time. The quarterly monitoring framework should explicitly track the correlation between water quality trend data and soil chemistry re-measurement data across successive assessment cycles, using the joint dataset to distinguish between stable carbon stocks (confirmed by stable water quality) and threatened stocks (signalled by deteriorating water quality) before physical evidence of carbon loss becomes visible in PSP re-measurement or drone-detected canopy change.</w:t>
      </w:r>
    </w:p>
    <w:p w14:paraId="332DD5D2" w14:textId="77777777" w:rsidR="00327D8C" w:rsidRDefault="00327D8C">
      <w:pPr>
        <w:spacing w:before="60" w:after="60"/>
      </w:pPr>
    </w:p>
    <w:p w14:paraId="332DD5D3" w14:textId="77777777" w:rsidR="00327D8C" w:rsidRDefault="00327D8C">
      <w:pPr>
        <w:spacing w:before="60" w:after="60"/>
      </w:pPr>
    </w:p>
    <w:p w14:paraId="332DD5D4" w14:textId="77777777" w:rsidR="00327D8C" w:rsidRDefault="00000000">
      <w:pPr>
        <w:pStyle w:val="Heading2"/>
      </w:pPr>
      <w:r>
        <w:t>4.7 Summary of Cluster Condition Ratings and Priority Actions</w:t>
      </w:r>
    </w:p>
    <w:p w14:paraId="332DD5D5"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27D8C" w14:paraId="332DD5DB"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5D6" w14:textId="77777777" w:rsidR="00327D8C" w:rsidRDefault="00000000">
            <w:r>
              <w:rPr>
                <w:b/>
                <w:bCs/>
                <w:color w:val="FFFFFF"/>
                <w:sz w:val="18"/>
                <w:szCs w:val="18"/>
              </w:rPr>
              <w:t>Cluster</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5D7" w14:textId="77777777" w:rsidR="00327D8C" w:rsidRDefault="00000000">
            <w:r>
              <w:rPr>
                <w:b/>
                <w:bCs/>
                <w:color w:val="FFFFFF"/>
                <w:sz w:val="18"/>
                <w:szCs w:val="18"/>
              </w:rPr>
              <w:t>Condition Rating</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5D8" w14:textId="77777777" w:rsidR="00327D8C" w:rsidRDefault="00000000">
            <w:r>
              <w:rPr>
                <w:b/>
                <w:bCs/>
                <w:color w:val="FFFFFF"/>
                <w:sz w:val="18"/>
                <w:szCs w:val="18"/>
              </w:rPr>
              <w:t>pH Range</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5D9" w14:textId="77777777" w:rsidR="00327D8C" w:rsidRDefault="00000000">
            <w:r>
              <w:rPr>
                <w:b/>
                <w:bCs/>
                <w:color w:val="FFFFFF"/>
                <w:sz w:val="18"/>
                <w:szCs w:val="18"/>
              </w:rPr>
              <w:t>Key Driver of Rating</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5DA" w14:textId="77777777" w:rsidR="00327D8C" w:rsidRDefault="00000000">
            <w:r>
              <w:rPr>
                <w:b/>
                <w:bCs/>
                <w:color w:val="FFFFFF"/>
                <w:sz w:val="18"/>
                <w:szCs w:val="18"/>
              </w:rPr>
              <w:t>Priority Action</w:t>
            </w:r>
          </w:p>
        </w:tc>
      </w:tr>
      <w:tr w:rsidR="00327D8C" w14:paraId="332DD5E1"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DC" w14:textId="77777777" w:rsidR="00327D8C" w:rsidRDefault="00000000">
            <w:r>
              <w:rPr>
                <w:sz w:val="18"/>
                <w:szCs w:val="18"/>
              </w:rPr>
              <w:t>4.1 Anyanui-Dzita (Anyanui-Tunu road stations)</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DD" w14:textId="77777777" w:rsidR="00327D8C" w:rsidRDefault="00000000">
            <w:r>
              <w:rPr>
                <w:sz w:val="18"/>
                <w:szCs w:val="18"/>
              </w:rPr>
              <w:t>ALERT</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DE" w14:textId="77777777" w:rsidR="00327D8C" w:rsidRDefault="00000000">
            <w:r>
              <w:rPr>
                <w:sz w:val="18"/>
                <w:szCs w:val="18"/>
              </w:rPr>
              <w:t>2.7</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DF" w14:textId="77777777" w:rsidR="00327D8C" w:rsidRDefault="00000000">
            <w:r>
              <w:rPr>
                <w:sz w:val="18"/>
                <w:szCs w:val="18"/>
              </w:rPr>
              <w:t>Acid sulphate soil formation, tidal exclusion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E0" w14:textId="77777777" w:rsidR="00327D8C" w:rsidRDefault="00000000">
            <w:r>
              <w:rPr>
                <w:sz w:val="18"/>
                <w:szCs w:val="18"/>
              </w:rPr>
              <w:t>Immediate hydrological investigation; culvert/tidal gate assessment within 14 days</w:t>
            </w:r>
          </w:p>
        </w:tc>
      </w:tr>
      <w:tr w:rsidR="00327D8C" w14:paraId="332DD5E7"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E2" w14:textId="77777777" w:rsidR="00327D8C" w:rsidRDefault="00000000">
            <w:r>
              <w:rPr>
                <w:sz w:val="18"/>
                <w:szCs w:val="18"/>
              </w:rPr>
              <w:t>4.1 Anyanui-Dzita (remaining six stations)</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E3" w14:textId="77777777" w:rsidR="00327D8C" w:rsidRDefault="00000000">
            <w:r>
              <w:rPr>
                <w:sz w:val="18"/>
                <w:szCs w:val="18"/>
              </w:rPr>
              <w:t>Stressed/Moderate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E4" w14:textId="77777777" w:rsidR="00327D8C" w:rsidRDefault="00000000">
            <w:r>
              <w:rPr>
                <w:sz w:val="18"/>
                <w:szCs w:val="18"/>
              </w:rPr>
              <w:t>7.1–7.59</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E5" w14:textId="77777777" w:rsidR="00327D8C" w:rsidRDefault="00000000">
            <w:r>
              <w:rPr>
                <w:sz w:val="18"/>
                <w:szCs w:val="18"/>
              </w:rPr>
              <w:t>Hypersalinity at Dzita (40 ppt); freshwater dilution loss at western stations</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E6" w14:textId="77777777" w:rsidR="00327D8C" w:rsidRDefault="00000000">
            <w:r>
              <w:rPr>
                <w:sz w:val="18"/>
                <w:szCs w:val="18"/>
              </w:rPr>
              <w:t>Quarterly trend monitoring for salinisation; Dzita salinity trajectory alert if &gt;45 ppt</w:t>
            </w:r>
          </w:p>
        </w:tc>
      </w:tr>
      <w:tr w:rsidR="00327D8C" w14:paraId="332DD5ED"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E8" w14:textId="77777777" w:rsidR="00327D8C" w:rsidRDefault="00000000">
            <w:r>
              <w:rPr>
                <w:sz w:val="18"/>
                <w:szCs w:val="18"/>
              </w:rPr>
              <w:t>4.2 Saviatula-Galotse-Agortoe-Agbastivi</w:t>
            </w:r>
          </w:p>
        </w:tc>
        <w:tc>
          <w:tcPr>
            <w:tcW w:w="1872"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5E9" w14:textId="77777777" w:rsidR="00327D8C" w:rsidRDefault="00000000">
            <w:r>
              <w:rPr>
                <w:color w:val="1B5E20"/>
                <w:sz w:val="18"/>
                <w:szCs w:val="18"/>
              </w:rPr>
              <w:t>Good</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EA" w14:textId="77777777" w:rsidR="00327D8C" w:rsidRDefault="00000000">
            <w:r>
              <w:rPr>
                <w:sz w:val="18"/>
                <w:szCs w:val="18"/>
              </w:rPr>
              <w:t>6.5–7.6</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EB" w14:textId="77777777" w:rsidR="00327D8C" w:rsidRDefault="00000000">
            <w:r>
              <w:rPr>
                <w:sz w:val="18"/>
                <w:szCs w:val="18"/>
              </w:rPr>
              <w:t>Optimal salinity (10.6–40 ppt), high DO, productive Rhizophora conditions</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EC" w14:textId="77777777" w:rsidR="00327D8C" w:rsidRDefault="00000000">
            <w:r>
              <w:rPr>
                <w:sz w:val="18"/>
                <w:szCs w:val="18"/>
              </w:rPr>
              <w:t>Active protection; tidal exchange maintenance; waste discharge controls; PSP-1 quarterly water quality linkage</w:t>
            </w:r>
          </w:p>
        </w:tc>
      </w:tr>
      <w:tr w:rsidR="00327D8C" w14:paraId="332DD5F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EE" w14:textId="77777777" w:rsidR="00327D8C" w:rsidRDefault="00000000">
            <w:r>
              <w:rPr>
                <w:sz w:val="18"/>
                <w:szCs w:val="18"/>
              </w:rPr>
              <w:t>4.3 Aborlorvi-Norlopi</w:t>
            </w:r>
          </w:p>
        </w:tc>
        <w:tc>
          <w:tcPr>
            <w:tcW w:w="1872"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5EF" w14:textId="77777777" w:rsidR="00327D8C" w:rsidRDefault="00000000">
            <w:r>
              <w:rPr>
                <w:color w:val="E65100"/>
                <w:sz w:val="18"/>
                <w:szCs w:val="18"/>
              </w:rPr>
              <w:t>Moderate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F0" w14:textId="77777777" w:rsidR="00327D8C" w:rsidRDefault="00000000">
            <w:r>
              <w:rPr>
                <w:sz w:val="18"/>
                <w:szCs w:val="18"/>
              </w:rPr>
              <w:t>7.2–7.8</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F1" w14:textId="77777777" w:rsidR="00327D8C" w:rsidRDefault="00000000">
            <w:r>
              <w:rPr>
                <w:sz w:val="18"/>
                <w:szCs w:val="18"/>
              </w:rPr>
              <w:t>Acceptable baseline for restoration; elevated conductivity/TDS requires source investigation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F2" w14:textId="77777777" w:rsidR="00327D8C" w:rsidRDefault="00000000">
            <w:r>
              <w:rPr>
                <w:sz w:val="18"/>
                <w:szCs w:val="18"/>
              </w:rPr>
              <w:t>Seasonal salinity quantification; species selection informed by Q1-Q2 monitoring data; planting zone prioritisation</w:t>
            </w:r>
          </w:p>
        </w:tc>
      </w:tr>
      <w:tr w:rsidR="00327D8C" w14:paraId="332DD5F9"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F4" w14:textId="77777777" w:rsidR="00327D8C" w:rsidRDefault="00000000">
            <w:r>
              <w:rPr>
                <w:sz w:val="18"/>
                <w:szCs w:val="18"/>
              </w:rPr>
              <w:t>4.4 Genui</w:t>
            </w:r>
          </w:p>
        </w:tc>
        <w:tc>
          <w:tcPr>
            <w:tcW w:w="1872"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5F5" w14:textId="77777777" w:rsidR="00327D8C" w:rsidRDefault="00000000">
            <w:r>
              <w:rPr>
                <w:color w:val="1B5E20"/>
                <w:sz w:val="18"/>
                <w:szCs w:val="18"/>
              </w:rPr>
              <w:t>Good</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F6" w14:textId="77777777" w:rsidR="00327D8C" w:rsidRDefault="00000000">
            <w:r>
              <w:rPr>
                <w:sz w:val="18"/>
                <w:szCs w:val="18"/>
              </w:rPr>
              <w:t>6.5–7.6</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F7" w14:textId="77777777" w:rsidR="00327D8C" w:rsidRDefault="00000000">
            <w:r>
              <w:rPr>
                <w:sz w:val="18"/>
                <w:szCs w:val="18"/>
              </w:rPr>
              <w:t>Consistent with benchmark productive zone chemistry</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F8" w14:textId="77777777" w:rsidR="00327D8C" w:rsidRDefault="00000000">
            <w:r>
              <w:rPr>
                <w:sz w:val="18"/>
                <w:szCs w:val="18"/>
              </w:rPr>
              <w:t xml:space="preserve">Quarterly monitoring; early warning for </w:t>
            </w:r>
            <w:r>
              <w:rPr>
                <w:sz w:val="18"/>
                <w:szCs w:val="18"/>
              </w:rPr>
              <w:lastRenderedPageBreak/>
              <w:t>salinisation at northeastern margin</w:t>
            </w:r>
          </w:p>
        </w:tc>
      </w:tr>
      <w:tr w:rsidR="00327D8C" w14:paraId="332DD5FF"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FA" w14:textId="77777777" w:rsidR="00327D8C" w:rsidRDefault="00000000">
            <w:r>
              <w:rPr>
                <w:sz w:val="18"/>
                <w:szCs w:val="18"/>
              </w:rPr>
              <w:lastRenderedPageBreak/>
              <w:t>4.5 Afiadenyigba-Havedzi-Vodza-Woe-Anloga</w:t>
            </w:r>
          </w:p>
        </w:tc>
        <w:tc>
          <w:tcPr>
            <w:tcW w:w="1872"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5FB" w14:textId="77777777" w:rsidR="00327D8C" w:rsidRDefault="00000000">
            <w:r>
              <w:rPr>
                <w:b/>
                <w:bCs/>
                <w:color w:val="C62828"/>
                <w:sz w:val="18"/>
                <w:szCs w:val="18"/>
              </w:rPr>
              <w:t>Stressed</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FC" w14:textId="77777777" w:rsidR="00327D8C" w:rsidRDefault="00000000">
            <w:r>
              <w:rPr>
                <w:sz w:val="18"/>
                <w:szCs w:val="18"/>
              </w:rPr>
              <w:t>7.8–8.2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FD" w14:textId="77777777" w:rsidR="00327D8C" w:rsidRDefault="00000000">
            <w:r>
              <w:rPr>
                <w:sz w:val="18"/>
                <w:szCs w:val="18"/>
              </w:rPr>
              <w:t>Thermal-salinity stress; limited freshwater; elevated conductivity and TDS; sub-optimal pH for Rhizophora</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5FE" w14:textId="77777777" w:rsidR="00327D8C" w:rsidRDefault="00000000">
            <w:r>
              <w:rPr>
                <w:sz w:val="18"/>
                <w:szCs w:val="18"/>
              </w:rPr>
              <w:t>Paired morning/afternoon quarterly sampling; residual mangrove fringe protection; waste discharge enforcement</w:t>
            </w:r>
          </w:p>
        </w:tc>
      </w:tr>
    </w:tbl>
    <w:p w14:paraId="332DD600" w14:textId="77777777" w:rsidR="00327D8C" w:rsidRDefault="00327D8C">
      <w:pPr>
        <w:spacing w:before="60" w:after="60"/>
      </w:pPr>
    </w:p>
    <w:p w14:paraId="332DD601" w14:textId="77777777" w:rsidR="00327D8C" w:rsidRDefault="00327D8C">
      <w:pPr>
        <w:spacing w:before="60" w:after="60"/>
      </w:pPr>
    </w:p>
    <w:p w14:paraId="332DD602" w14:textId="77777777" w:rsidR="00327D8C" w:rsidRDefault="00327D8C">
      <w:pPr>
        <w:spacing w:before="60" w:after="60"/>
      </w:pPr>
    </w:p>
    <w:p w14:paraId="332DD603" w14:textId="77777777" w:rsidR="00327D8C" w:rsidRDefault="00000000">
      <w:pPr>
        <w:spacing w:before="60" w:after="60"/>
      </w:pPr>
      <w:r>
        <w:t>Chapter 4 authored March 2026. Sources: Ecosystem Assessment of Keta and Songor Ramsar Sites — Water Quality Results, Keta Lagoon Complex (Ecological Nest Ltd., December 2025 field assessment, report finalised March 2026); Tables 1 and 3 (station coordinates); Figures 1–4 (cluster parameter profiles); MRV Standalone Report Chapter 7 (parameter ecological interpretation framework). Station coordinates, named site locations, and all numerical parameter values are drawn directly from the December 2025 field dataset.</w:t>
      </w:r>
    </w:p>
    <w:p w14:paraId="332DD604" w14:textId="77777777" w:rsidR="00327D8C" w:rsidRDefault="00327D8C">
      <w:pPr>
        <w:spacing w:before="60" w:after="60"/>
      </w:pPr>
    </w:p>
    <w:p w14:paraId="332DD605" w14:textId="77777777" w:rsidR="00327D8C" w:rsidRDefault="00000000">
      <w:r>
        <w:br w:type="page"/>
      </w:r>
    </w:p>
    <w:p w14:paraId="332DD606" w14:textId="77777777" w:rsidR="00327D8C" w:rsidRDefault="00000000">
      <w:pPr>
        <w:pStyle w:val="Heading1"/>
        <w:pBdr>
          <w:bottom w:val="single" w:sz="8" w:space="4" w:color="1F6B75"/>
        </w:pBdr>
      </w:pPr>
      <w:r>
        <w:lastRenderedPageBreak/>
        <w:t>Chapter 5: Keta Lagoon Soil Quality — Baseline Results and Carbon Stock Assessment</w:t>
      </w:r>
    </w:p>
    <w:p w14:paraId="332DD607" w14:textId="77777777" w:rsidR="00327D8C" w:rsidRDefault="00327D8C">
      <w:pPr>
        <w:spacing w:before="60" w:after="60"/>
      </w:pPr>
    </w:p>
    <w:p w14:paraId="332DD608" w14:textId="77777777" w:rsidR="00327D8C" w:rsidRDefault="00327D8C">
      <w:pPr>
        <w:spacing w:before="60" w:after="60"/>
      </w:pPr>
    </w:p>
    <w:p w14:paraId="332DD609" w14:textId="77777777" w:rsidR="00327D8C" w:rsidRDefault="00000000">
      <w:pPr>
        <w:pStyle w:val="Heading2"/>
      </w:pPr>
      <w:r>
        <w:t>5.0 Chapter Overview</w:t>
      </w:r>
    </w:p>
    <w:p w14:paraId="332DD60A" w14:textId="77777777" w:rsidR="00327D8C" w:rsidRDefault="00327D8C">
      <w:pPr>
        <w:spacing w:before="60" w:after="60"/>
      </w:pPr>
    </w:p>
    <w:p w14:paraId="332DD60B" w14:textId="77777777" w:rsidR="00327D8C" w:rsidRDefault="00000000">
      <w:pPr>
        <w:spacing w:before="60" w:after="60"/>
      </w:pPr>
      <w:r>
        <w:t>This chapter presents the soil quality results from the December 2025 baseline assessment of the Keta Lagoon Complex Ramsar Site, organised by the five ecological clusters that structure the monitoring network. Soil chemistry data were collected across 21 soil sampling stations at Keta, using the Portable Terminal 4002-BXSZD Ver 1.0 handheld quick-test platform to assess seven chemical and biological parameters simultaneously at each georeferenced position. The parameters assessed are nitrate (N), phosphate (P), potassium (K), soil pH, moisture content, humus content, and soil temperature.</w:t>
      </w:r>
    </w:p>
    <w:p w14:paraId="332DD60C" w14:textId="77777777" w:rsidR="00327D8C" w:rsidRDefault="00327D8C">
      <w:pPr>
        <w:spacing w:before="60" w:after="60"/>
      </w:pPr>
    </w:p>
    <w:p w14:paraId="332DD60D" w14:textId="77777777" w:rsidR="00327D8C" w:rsidRDefault="00000000">
      <w:pPr>
        <w:spacing w:before="60" w:after="60"/>
      </w:pPr>
      <w:r>
        <w:t>The presentation that follows is not a statistical inventory of parameter ranges. It is a cluster-by-cluster assessment in which the soil chemistry findings at each station are interpreted in terms of their primary significance for carbon science and management: what the observed values reveal about the size, condition, and stability of the soil organic carbon (SOC) pool in each part of the Keta complex. The chapter opens with a framing section on why soil parameters are the foundational evidence layer for any blue carbon assessment. It then proceeds through each of the five clusters — the Saviatula-Galotse-Agortoe-Agbastivi benchmark core, the Anyanui-Dzita anomaly zone, the Aborlorvi-Norlopi restoration candidate area, the Genui reference station, and the Afiadenyigba cluster — before closing with a cross-cluster synthesis that translates the soil chemistry data into a spatial carbon management priority map for the Keta complex.</w:t>
      </w:r>
    </w:p>
    <w:p w14:paraId="332DD60E" w14:textId="77777777" w:rsidR="00327D8C" w:rsidRDefault="00327D8C">
      <w:pPr>
        <w:spacing w:before="60" w:after="60"/>
      </w:pPr>
    </w:p>
    <w:p w14:paraId="332DD60F" w14:textId="77777777" w:rsidR="00327D8C" w:rsidRDefault="00000000">
      <w:pPr>
        <w:spacing w:before="60" w:after="60"/>
      </w:pPr>
      <w:r>
        <w:t>The five clusters and reference sections are:</w:t>
      </w:r>
    </w:p>
    <w:p w14:paraId="332DD610" w14:textId="77777777" w:rsidR="00327D8C" w:rsidRDefault="00327D8C">
      <w:pPr>
        <w:spacing w:before="60" w:after="60"/>
      </w:pPr>
    </w:p>
    <w:p w14:paraId="332DD611" w14:textId="77777777" w:rsidR="00327D8C" w:rsidRDefault="00000000">
      <w:pPr>
        <w:pStyle w:val="ListParagraph"/>
        <w:numPr>
          <w:ilvl w:val="0"/>
          <w:numId w:val="2"/>
        </w:numPr>
        <w:spacing w:before="40" w:after="40"/>
      </w:pPr>
      <w:r>
        <w:t>5.1 The Soil Carbon Science Framework — why soil parameters are the direct evidence layer for blue carbon storage capacity</w:t>
      </w:r>
    </w:p>
    <w:p w14:paraId="332DD612" w14:textId="77777777" w:rsidR="00327D8C" w:rsidRDefault="00000000">
      <w:pPr>
        <w:pStyle w:val="ListParagraph"/>
        <w:numPr>
          <w:ilvl w:val="0"/>
          <w:numId w:val="2"/>
        </w:numPr>
        <w:spacing w:before="40" w:after="40"/>
      </w:pPr>
      <w:r>
        <w:t>5.2 Saviatula-Galotse-Agortoe-Agbastivi Cluster — the high-performance benchmark: the carbon accumulation engine of the Keta system</w:t>
      </w:r>
    </w:p>
    <w:p w14:paraId="332DD613" w14:textId="77777777" w:rsidR="00327D8C" w:rsidRDefault="00000000">
      <w:pPr>
        <w:pStyle w:val="ListParagraph"/>
        <w:numPr>
          <w:ilvl w:val="0"/>
          <w:numId w:val="2"/>
        </w:numPr>
        <w:spacing w:before="40" w:after="40"/>
      </w:pPr>
      <w:r>
        <w:t>5.3 Anyanui-Dzita Cluster — the anomaly zone: exceptional humus at a site under acute hydrological stress</w:t>
      </w:r>
    </w:p>
    <w:p w14:paraId="332DD614" w14:textId="77777777" w:rsidR="00327D8C" w:rsidRDefault="00000000">
      <w:pPr>
        <w:pStyle w:val="ListParagraph"/>
        <w:numPr>
          <w:ilvl w:val="0"/>
          <w:numId w:val="2"/>
        </w:numPr>
        <w:spacing w:before="40" w:after="40"/>
      </w:pPr>
      <w:r>
        <w:t>5.4 Aborlorvi-Norlopi Cluster — the restoration candidate: what soil chemistry says about mangrove re-establishment feasibility</w:t>
      </w:r>
    </w:p>
    <w:p w14:paraId="332DD615" w14:textId="77777777" w:rsidR="00327D8C" w:rsidRDefault="00000000">
      <w:pPr>
        <w:pStyle w:val="ListParagraph"/>
        <w:numPr>
          <w:ilvl w:val="0"/>
          <w:numId w:val="2"/>
        </w:numPr>
        <w:spacing w:before="40" w:after="40"/>
      </w:pPr>
      <w:r>
        <w:t>5.5 Genui Reference Station — the northeastern anchor: high moisture confirming water-table connectivity</w:t>
      </w:r>
    </w:p>
    <w:p w14:paraId="332DD616" w14:textId="77777777" w:rsidR="00327D8C" w:rsidRDefault="00000000">
      <w:pPr>
        <w:pStyle w:val="ListParagraph"/>
        <w:numPr>
          <w:ilvl w:val="0"/>
          <w:numId w:val="2"/>
        </w:numPr>
        <w:spacing w:before="40" w:after="40"/>
      </w:pPr>
      <w:r>
        <w:t>5.6 Afiadenyigba Cluster — the elevated-salinity margin: soil implications of hypersaline water influence</w:t>
      </w:r>
    </w:p>
    <w:p w14:paraId="332DD617" w14:textId="77777777" w:rsidR="00327D8C" w:rsidRDefault="00000000">
      <w:pPr>
        <w:pStyle w:val="ListParagraph"/>
        <w:numPr>
          <w:ilvl w:val="0"/>
          <w:numId w:val="2"/>
        </w:numPr>
        <w:spacing w:before="40" w:after="40"/>
      </w:pPr>
      <w:r>
        <w:t>5.7 Cross-Cluster Synthesis — the Keta soil carbon priority map and management framework</w:t>
      </w:r>
    </w:p>
    <w:p w14:paraId="332DD618" w14:textId="77777777" w:rsidR="00327D8C" w:rsidRDefault="00327D8C">
      <w:pPr>
        <w:spacing w:before="60" w:after="60"/>
      </w:pPr>
    </w:p>
    <w:p w14:paraId="332DD619" w14:textId="77777777" w:rsidR="00327D8C" w:rsidRDefault="00327D8C">
      <w:pPr>
        <w:spacing w:before="60" w:after="60"/>
      </w:pPr>
    </w:p>
    <w:p w14:paraId="332DD61A" w14:textId="77777777" w:rsidR="00327D8C" w:rsidRDefault="00000000">
      <w:pPr>
        <w:pStyle w:val="Heading2"/>
      </w:pPr>
      <w:r>
        <w:t>5.1 The Soil Carbon Science Framework</w:t>
      </w:r>
    </w:p>
    <w:p w14:paraId="332DD61B" w14:textId="77777777" w:rsidR="00327D8C" w:rsidRDefault="00327D8C">
      <w:pPr>
        <w:spacing w:before="60" w:after="60"/>
      </w:pPr>
    </w:p>
    <w:p w14:paraId="332DD61C" w14:textId="77777777" w:rsidR="00327D8C" w:rsidRDefault="00000000">
      <w:pPr>
        <w:spacing w:before="60" w:after="60"/>
      </w:pPr>
      <w:r>
        <w:t xml:space="preserve">Blue carbon science rests on a deceptively simple premise: coastal wetland soils accumulate organic carbon at rates that far exceed those of any terrestrial ecosystem, because the conditions that make these soils function — permanent or semi-permanent waterlogging, anaerobic chemistry, and the steady input of organic material from mangrove litter and root turnover — also prevent the decomposition of that organic material once it enters the sediment. The result is a century-scale accumulation process in which organic carbon is buried, chemically stabilised, and locked out of contact with the atmosphere. Understanding the current state of this process at Keta </w:t>
      </w:r>
      <w:r>
        <w:lastRenderedPageBreak/>
        <w:t>requires soil chemistry evidence: not satellite imagery, not vegetation surveys, but direct measurement of the soil parameters that govern whether the organic carbon pool is accumulating, stable, or at risk.</w:t>
      </w:r>
    </w:p>
    <w:p w14:paraId="332DD61D" w14:textId="77777777" w:rsidR="00327D8C" w:rsidRDefault="00327D8C">
      <w:pPr>
        <w:spacing w:before="60" w:after="60"/>
      </w:pPr>
    </w:p>
    <w:p w14:paraId="332DD61E" w14:textId="77777777" w:rsidR="00327D8C" w:rsidRDefault="00000000">
      <w:pPr>
        <w:spacing w:before="60" w:after="60"/>
      </w:pPr>
      <w:r>
        <w:t xml:space="preserve">Among the seven parameters in the Keta soil monitoring protocol, </w:t>
      </w:r>
      <w:r>
        <w:rPr>
          <w:b/>
          <w:bCs/>
        </w:rPr>
        <w:t>humus content</w:t>
      </w:r>
      <w:r>
        <w:t xml:space="preserve"> carries the most direct carbon accounting significance. Humus is the stable, decomposed organic fraction of the soil — the product of centuries of mangrove leaf litter, woody material, and root mass accumulating under anaerobic conditions and undergoing partial decomposition by oxygen-limited microbial communities. It is not simply an indicator of soil fertility. It is the surface expression of the soil organic carbon pool itself. High humus values in waterlogged mangrove soils are not a coincidence of soil type: they are the mechanism. They are the result of the same anaerobic, reducing chemistry that suppresses full decomposition, allowing organic carbon to accumulate in the sediment profile rather than being mineralised and returned to the atmosphere as CO₂. When a Keta soil station records 40% humus, it is recording the endpoint of a long-term carbon sequestration process that has been operating in that location — continuously, quietly, and at rates up to ten times those of the best tropical terrestrial forests — as long as the hydrological conditions have remained intact.</w:t>
      </w:r>
    </w:p>
    <w:p w14:paraId="332DD61F" w14:textId="77777777" w:rsidR="00327D8C" w:rsidRDefault="00327D8C">
      <w:pPr>
        <w:spacing w:before="60" w:after="60"/>
      </w:pPr>
    </w:p>
    <w:p w14:paraId="332DD620" w14:textId="77777777" w:rsidR="00327D8C" w:rsidRDefault="00000000">
      <w:pPr>
        <w:spacing w:before="60" w:after="60"/>
      </w:pPr>
      <w:r>
        <w:rPr>
          <w:b/>
          <w:bCs/>
        </w:rPr>
        <w:t>Moisture content</w:t>
      </w:r>
      <w:r>
        <w:t xml:space="preserve"> is the master variable that enables this entire process. Waterlogged soils — those with moisture content above approximately 25% in the intertidal zone — are anaerobic: oxygen cannot diffuse into pore spaces already filled with water, microbial communities shift from aerobic to anaerobic metabolism, and the rate of organic matter decomposition declines dramatically. The difference between a mangrove soil at 40% moisture and the same soil drained to 15% moisture is not a difference of degree in ecological function: it is the difference between a system that is actively sequestering carbon and a system that is mineralising its organic carbon and releasing it as CO₂ and methane. Moisture content, tracked quarterly, is the single most sensitive early warning indicator of hydrological disruption and its downstream effect on carbon stock stability. A sustained decline in soil moisture across successive monitoring rounds at any station is not a soil observation — it is a carbon loss signal.</w:t>
      </w:r>
    </w:p>
    <w:p w14:paraId="332DD621" w14:textId="77777777" w:rsidR="00327D8C" w:rsidRDefault="00327D8C">
      <w:pPr>
        <w:spacing w:before="60" w:after="60"/>
      </w:pPr>
    </w:p>
    <w:p w14:paraId="332DD622" w14:textId="77777777" w:rsidR="00327D8C" w:rsidRDefault="00000000">
      <w:pPr>
        <w:spacing w:before="60" w:after="60"/>
      </w:pPr>
      <w:r>
        <w:rPr>
          <w:b/>
          <w:bCs/>
        </w:rPr>
        <w:t>Soil pH</w:t>
      </w:r>
      <w:r>
        <w:t xml:space="preserve"> controls the chemistry of decomposition and nutrient cycling in a way that directly governs the SOC pool. Acidic, waterlogged, reducing conditions — the signature of healthy mangrove soils — suppress the activity of the aerobic bacterial communities that are the primary agents of organic matter mineralisation. A pH range of 6.0 to 7.0 in an anaerobic, moisture-saturated mangrove soil is the chemical precondition for high SOC preservation: it is acidic enough to limit aerobic decomposition, buffered enough to maintain the phosphate availability and microbial diversity that supports the soil food web, and stable enough to prevent the extreme pH excursions — either into highly acidic acid sulphate territory or into alkaline ranges above 8.0 — that would fundamentally alter the decomposition chemistry of the organic layer. Soil pH is the sentinel parameter for the chemical stability of the carbon-preserving environment.</w:t>
      </w:r>
    </w:p>
    <w:p w14:paraId="332DD623" w14:textId="77777777" w:rsidR="00327D8C" w:rsidRDefault="00327D8C">
      <w:pPr>
        <w:spacing w:before="60" w:after="60"/>
      </w:pPr>
    </w:p>
    <w:p w14:paraId="332DD624" w14:textId="77777777" w:rsidR="00327D8C" w:rsidRDefault="00000000">
      <w:pPr>
        <w:spacing w:before="60" w:after="60"/>
      </w:pPr>
      <w:r>
        <w:rPr>
          <w:b/>
          <w:bCs/>
        </w:rPr>
        <w:t>Nitrate, phosphate, and potassium</w:t>
      </w:r>
      <w:r>
        <w:t xml:space="preserve"> are the macronutrients that drive primary productivity and govern how rapidly the organic matter input to the soil system is generated. In healthy mangrove systems, these nutrients exist in moderate concentrations that support vigorous tree growth, high leaf litter production, and active root turnover — all of which feed the SOC accumulation process. Elevated concentrations from anthropogenic sources — agricultural runoff, domestic waste, livestock — can accelerate microbial activity beyond the point at which the anaerobic environment can suppress it, shifting the soil from net carbon accumulation to net carbon emission. Conversely, severely depleted nutrient concentrations indicate that the productivity-driven organic matter input cycle is not functioning — that the trees, if present at all, are stressed, that litter fall is limited, and that the SOC pool is not receiving the annual inputs that sustain it over time.</w:t>
      </w:r>
    </w:p>
    <w:p w14:paraId="332DD625" w14:textId="77777777" w:rsidR="00327D8C" w:rsidRDefault="00327D8C">
      <w:pPr>
        <w:spacing w:before="60" w:after="60"/>
      </w:pPr>
    </w:p>
    <w:p w14:paraId="332DD626" w14:textId="77777777" w:rsidR="00327D8C" w:rsidRDefault="00000000">
      <w:pPr>
        <w:spacing w:before="60" w:after="60"/>
      </w:pPr>
      <w:r>
        <w:rPr>
          <w:b/>
          <w:bCs/>
        </w:rPr>
        <w:t>Soil temperature</w:t>
      </w:r>
      <w:r>
        <w:t xml:space="preserve"> integrates the effects of moisture, solar radiation, and canopy cover. Higher soil temperatures accelerate microbial metabolism and the rate of organic carbon mineralisation; the cooling effect of closed-canopy mangrove cover is itself a measurable carbon-stabilising benefit of intact vegetation. The temperature difference between a shaded mangrove interior station and an exposed, deforested site can be sufficient to alter decomposition rates meaningfully — a fact that makes canopy conservation not merely a biodiversity or livelihoods concern, but a direct element of carbon stock management.</w:t>
      </w:r>
    </w:p>
    <w:p w14:paraId="332DD627" w14:textId="77777777" w:rsidR="00327D8C" w:rsidRDefault="00327D8C">
      <w:pPr>
        <w:spacing w:before="60" w:after="60"/>
      </w:pPr>
    </w:p>
    <w:p w14:paraId="332DD628" w14:textId="77777777" w:rsidR="00327D8C" w:rsidRDefault="00000000">
      <w:pPr>
        <w:spacing w:before="60" w:after="60"/>
      </w:pPr>
      <w:r>
        <w:t xml:space="preserve">The December 2025 baseline soil chemistry dataset at Keta provides the first systematic evidence of the spatial distribution of these variables across the complex. The findings establish three categories of management significance: the high-performance SOC zones that define the carbon asset the project is designed to protect; the </w:t>
      </w:r>
      <w:r>
        <w:lastRenderedPageBreak/>
        <w:t>stressed and disrupted zones where SOC is already at risk; and the restoration candidate zones where soil conditions determine whether re-established mangroves can generate the new organic carbon inputs that will rebuild the depleted pool. This framework — not a soil science taxonomy — is the organising principle of the cluster-by-cluster analysis that follows.</w:t>
      </w:r>
    </w:p>
    <w:p w14:paraId="332DD629" w14:textId="77777777" w:rsidR="00327D8C" w:rsidRDefault="00327D8C">
      <w:pPr>
        <w:spacing w:before="60" w:after="60"/>
      </w:pPr>
    </w:p>
    <w:p w14:paraId="332DD62A" w14:textId="77777777" w:rsidR="00327D8C" w:rsidRDefault="00327D8C">
      <w:pPr>
        <w:spacing w:before="60" w:after="60"/>
      </w:pPr>
    </w:p>
    <w:p w14:paraId="332DD62B" w14:textId="77777777" w:rsidR="00327D8C" w:rsidRDefault="00000000">
      <w:pPr>
        <w:pStyle w:val="Heading2"/>
      </w:pPr>
      <w:r>
        <w:t>5.2 Saviatula-Galotse-Agortoe-Agbastivi Cluster: The High-Performance Benchmark</w:t>
      </w:r>
    </w:p>
    <w:p w14:paraId="332DD62C" w14:textId="77777777" w:rsidR="00327D8C" w:rsidRDefault="00327D8C">
      <w:pPr>
        <w:spacing w:before="60" w:after="60"/>
      </w:pPr>
    </w:p>
    <w:p w14:paraId="332DD62D" w14:textId="77777777" w:rsidR="00327D8C" w:rsidRDefault="00000000">
      <w:pPr>
        <w:pStyle w:val="Heading3"/>
      </w:pPr>
      <w:r>
        <w:t>5.2.1 Cluster Profile and Station Network</w:t>
      </w:r>
    </w:p>
    <w:p w14:paraId="332DD62E" w14:textId="77777777" w:rsidR="00327D8C" w:rsidRDefault="00327D8C">
      <w:pPr>
        <w:spacing w:before="60" w:after="60"/>
      </w:pPr>
    </w:p>
    <w:p w14:paraId="332DD62F" w14:textId="77777777" w:rsidR="00327D8C" w:rsidRDefault="00000000">
      <w:pPr>
        <w:spacing w:before="60" w:after="60"/>
      </w:pPr>
      <w:r>
        <w:t>The Saviatula-Galotse-Agortoe-Agbastivi cluster occupies the central and northwestern interior of the Keta Lagoon Complex, extending from the Saviatula bridge in the south through the Salo road corridor and the Salo mangrove market, northward to Agortoe and Agbastivi, and west to the three Galotse stations. This is the zone of best-developed Rhizophora racemosa stands in the Keta complex: the corridor where salinity values between 10.6 and 40 ppt, combined with tidal exchange, relatively stable freshwater influence, and undisturbed intertidal hydrology, have supported continuous mangrove growth and soil organic matter accumulation over ecologically significant time. Eight soil sampling stations are distributed across this cluster:</w:t>
      </w:r>
    </w:p>
    <w:p w14:paraId="332DD630" w14:textId="77777777" w:rsidR="00327D8C" w:rsidRDefault="00327D8C">
      <w:pPr>
        <w:spacing w:before="60" w:after="60"/>
      </w:pPr>
    </w:p>
    <w:p w14:paraId="332DD631" w14:textId="77777777" w:rsidR="00327D8C" w:rsidRDefault="00000000">
      <w:pPr>
        <w:pStyle w:val="ListParagraph"/>
        <w:numPr>
          <w:ilvl w:val="0"/>
          <w:numId w:val="2"/>
        </w:numPr>
        <w:spacing w:before="40" w:after="40"/>
      </w:pPr>
      <w:r>
        <w:t>Saviatula bridge (N 05° 47.014, E 000° 47.749) — the southern entry point to the cluster, at the lagoon channel crossing</w:t>
      </w:r>
    </w:p>
    <w:p w14:paraId="332DD632" w14:textId="77777777" w:rsidR="00327D8C" w:rsidRDefault="00000000">
      <w:pPr>
        <w:pStyle w:val="ListParagraph"/>
        <w:numPr>
          <w:ilvl w:val="0"/>
          <w:numId w:val="2"/>
        </w:numPr>
        <w:spacing w:before="40" w:after="40"/>
      </w:pPr>
      <w:r>
        <w:t>Salo road (N 05° 48.761, E 000° 47.953) — the road corridor running through the Salo sub-zone, adjacent to active mangrove stands</w:t>
      </w:r>
    </w:p>
    <w:p w14:paraId="332DD633" w14:textId="77777777" w:rsidR="00327D8C" w:rsidRDefault="00000000">
      <w:pPr>
        <w:pStyle w:val="ListParagraph"/>
        <w:numPr>
          <w:ilvl w:val="0"/>
          <w:numId w:val="2"/>
        </w:numPr>
        <w:spacing w:before="40" w:after="40"/>
      </w:pPr>
      <w:r>
        <w:t>Salo mangrove market (N 05° 49.466, E 000° 47.412) — the community market location within the mangrove zone, where commercial activity interfaces with the ecosystem</w:t>
      </w:r>
    </w:p>
    <w:p w14:paraId="332DD634" w14:textId="77777777" w:rsidR="00327D8C" w:rsidRDefault="00000000">
      <w:pPr>
        <w:pStyle w:val="ListParagraph"/>
        <w:numPr>
          <w:ilvl w:val="0"/>
          <w:numId w:val="2"/>
        </w:numPr>
        <w:spacing w:before="40" w:after="40"/>
      </w:pPr>
      <w:r>
        <w:t>Agortoe (N 05° 51.700, E 000° 45.274) — within one of the cluster's most productive mangrove areas, recording a humus value of 37.5%</w:t>
      </w:r>
    </w:p>
    <w:p w14:paraId="332DD635" w14:textId="77777777" w:rsidR="00327D8C" w:rsidRDefault="00000000">
      <w:pPr>
        <w:pStyle w:val="ListParagraph"/>
        <w:numPr>
          <w:ilvl w:val="0"/>
          <w:numId w:val="2"/>
        </w:numPr>
        <w:spacing w:before="40" w:after="40"/>
      </w:pPr>
      <w:r>
        <w:t>Agbastivi (N 05° 52.636, E 000° 43.788) — where potassium values are among the highest recorded in the network, co-located with well-developed Rhizophora stands</w:t>
      </w:r>
    </w:p>
    <w:p w14:paraId="332DD636" w14:textId="77777777" w:rsidR="00327D8C" w:rsidRDefault="00000000">
      <w:pPr>
        <w:pStyle w:val="ListParagraph"/>
        <w:numPr>
          <w:ilvl w:val="0"/>
          <w:numId w:val="2"/>
        </w:numPr>
        <w:spacing w:before="40" w:after="40"/>
      </w:pPr>
      <w:r>
        <w:t>Galotse station 1 (N 05° 52.021, E 000° 42.560)</w:t>
      </w:r>
    </w:p>
    <w:p w14:paraId="332DD637" w14:textId="77777777" w:rsidR="00327D8C" w:rsidRDefault="00000000">
      <w:pPr>
        <w:pStyle w:val="ListParagraph"/>
        <w:numPr>
          <w:ilvl w:val="0"/>
          <w:numId w:val="2"/>
        </w:numPr>
        <w:spacing w:before="40" w:after="40"/>
      </w:pPr>
      <w:r>
        <w:t>Galotse station 2 (N 05° 51.947, E 000° 42.269)</w:t>
      </w:r>
    </w:p>
    <w:p w14:paraId="332DD638" w14:textId="77777777" w:rsidR="00327D8C" w:rsidRDefault="00000000">
      <w:pPr>
        <w:pStyle w:val="ListParagraph"/>
        <w:numPr>
          <w:ilvl w:val="0"/>
          <w:numId w:val="2"/>
        </w:numPr>
        <w:spacing w:before="40" w:after="40"/>
      </w:pPr>
      <w:r>
        <w:t>Galotse station 3 (N 05° 52.818, E 000° 41.392)</w:t>
      </w:r>
    </w:p>
    <w:p w14:paraId="332DD639" w14:textId="77777777" w:rsidR="00327D8C" w:rsidRDefault="00327D8C">
      <w:pPr>
        <w:spacing w:before="60" w:after="60"/>
      </w:pPr>
    </w:p>
    <w:p w14:paraId="332DD63A" w14:textId="77777777" w:rsidR="00327D8C" w:rsidRDefault="00000000">
      <w:pPr>
        <w:spacing w:before="60" w:after="60"/>
      </w:pPr>
      <w:r>
        <w:t>The three Galotse stations provide replicated sampling across the cluster's western margin, where tidal connectivity and soil saturation are consistently highest, and where the December 2025 field assessment documented the most developed Rhizophora canopy in the complex. Together, these eight stations form the ecological benchmark against which all other Keta soil data are evaluated.</w:t>
      </w:r>
    </w:p>
    <w:p w14:paraId="332DD63B" w14:textId="77777777" w:rsidR="00327D8C" w:rsidRDefault="00327D8C">
      <w:pPr>
        <w:spacing w:before="60" w:after="60"/>
      </w:pPr>
    </w:p>
    <w:p w14:paraId="332DD63C" w14:textId="77777777" w:rsidR="00327D8C" w:rsidRDefault="00000000">
      <w:pPr>
        <w:spacing w:before="60" w:after="60"/>
      </w:pPr>
      <w:r>
        <w:t>For context across the full network, the three highest humus values in the entire Keta monitoring dataset are: Tunu dead mangrove site (44.3%), Galotse (40.6%), and Agortoe (37.5%). The Tunu value belongs geographically to the Anyanui-Dzita cluster and is addressed fully in section 5.3. The Galotse and Agortoe values are the internal benchmarks of this cluster, and they are the headline numbers for the Keta carbon assessment as a whole.</w:t>
      </w:r>
    </w:p>
    <w:p w14:paraId="332DD63D" w14:textId="77777777" w:rsidR="00327D8C" w:rsidRDefault="00327D8C">
      <w:pPr>
        <w:spacing w:before="60" w:after="60"/>
      </w:pPr>
    </w:p>
    <w:p w14:paraId="332DD63E" w14:textId="77777777" w:rsidR="00327D8C" w:rsidRDefault="00000000">
      <w:pPr>
        <w:pStyle w:val="Heading3"/>
      </w:pPr>
      <w:r>
        <w:t>5.2.2 Humus Content: The Carbon Accumulation Signal</w:t>
      </w:r>
    </w:p>
    <w:p w14:paraId="332DD63F" w14:textId="77777777" w:rsidR="00327D8C" w:rsidRDefault="00327D8C">
      <w:pPr>
        <w:spacing w:before="60" w:after="60"/>
      </w:pPr>
    </w:p>
    <w:p w14:paraId="332DD640" w14:textId="77777777" w:rsidR="00327D8C" w:rsidRDefault="00000000">
      <w:pPr>
        <w:spacing w:before="60" w:after="60"/>
      </w:pPr>
      <w:r>
        <w:t xml:space="preserve">The humus values recorded at the core stations of this cluster are among the most significant soil chemistry findings from any systematic blue carbon monitoring programme in West Africa. At </w:t>
      </w:r>
      <w:r>
        <w:rPr>
          <w:b/>
          <w:bCs/>
        </w:rPr>
        <w:t>Galotse, humus content reached 40.6%</w:t>
      </w:r>
      <w:r>
        <w:t xml:space="preserve">. At </w:t>
      </w:r>
      <w:r>
        <w:rPr>
          <w:b/>
          <w:bCs/>
        </w:rPr>
        <w:t>Agortoe, it reached 37.5%</w:t>
      </w:r>
      <w:r>
        <w:t xml:space="preserve">. These are not moderate or satisfactory values for coastal </w:t>
      </w:r>
      <w:r>
        <w:lastRenderedPageBreak/>
        <w:t>wetland soils. They are the result of centuries of undisturbed, anaerobic, continuously waterlogged organic matter accumulation in a high-productivity Rhizophora racemosa stand.</w:t>
      </w:r>
    </w:p>
    <w:p w14:paraId="332DD641" w14:textId="77777777" w:rsidR="00327D8C" w:rsidRDefault="00327D8C">
      <w:pPr>
        <w:spacing w:before="60" w:after="60"/>
      </w:pPr>
    </w:p>
    <w:p w14:paraId="332DD642" w14:textId="77777777" w:rsidR="00327D8C" w:rsidRDefault="00000000">
      <w:pPr>
        <w:spacing w:before="60" w:after="60"/>
      </w:pPr>
      <w:r>
        <w:t>To understand what 40.6% humus at Galotse means, consider what produces it. Each year, a mature Rhizophora racemosa stand produces a substantial quantity of leaf litter, fallen branches, and dead root material. In a terrestrial forest, most of this material is rapidly decomposed by aerobic soil bacteria and fungi, and the carbon it contains is returned to the atmosphere as CO₂ within one to three years. In a permanently waterlogged intertidal mangrove soil, the same organic material falls into an anaerobic environment where oxygen is absent, aerobic decomposition is suppressed, and the organic matter is only partially broken down before being incorporated into the accumulating sediment layer. This process operates at every tidal cycle, in every season, year after year. Over decades, the organic fraction of the sediment grows. The Galotse reading of 40.6% is the cumulative record of this process operating, undisturbed, for long enough to build an organic fraction that constitutes nearly half the total soil mass at the sampling depth. It is not a measurement of a natural resource. It is a measurement of a carbon sequestration process that is actively working.</w:t>
      </w:r>
    </w:p>
    <w:p w14:paraId="332DD643" w14:textId="77777777" w:rsidR="00327D8C" w:rsidRDefault="00327D8C">
      <w:pPr>
        <w:spacing w:before="60" w:after="60"/>
      </w:pPr>
    </w:p>
    <w:p w14:paraId="332DD644" w14:textId="77777777" w:rsidR="00327D8C" w:rsidRDefault="00000000">
      <w:pPr>
        <w:spacing w:before="60" w:after="60"/>
      </w:pPr>
      <w:r>
        <w:t>The broader humus distribution across the cluster's moist-site stations — the Salo, Agbledome, Agbastivi, and Saviatula area — fell within the overall site mean range of 14.6 to 26.2%, confirming that the pattern of elevated SOC is widespread across the waterlogged interior of the complex rather than confined to a single exceptional station. This distributed elevation of humus across multiple stations confirms a landscape-level finding: the Saviatula-Galotse-Agortoe-Agbastivi zone is systematically functioning as a high-performance carbon accumulation environment.</w:t>
      </w:r>
    </w:p>
    <w:p w14:paraId="332DD645" w14:textId="77777777" w:rsidR="00327D8C" w:rsidRDefault="00327D8C">
      <w:pPr>
        <w:spacing w:before="60" w:after="60"/>
      </w:pPr>
    </w:p>
    <w:p w14:paraId="332DD646" w14:textId="77777777" w:rsidR="00327D8C" w:rsidRDefault="00000000">
      <w:pPr>
        <w:pStyle w:val="Heading3"/>
      </w:pPr>
      <w:r>
        <w:t>5.2.3 Moisture Content</w:t>
      </w:r>
    </w:p>
    <w:p w14:paraId="332DD647" w14:textId="77777777" w:rsidR="00327D8C" w:rsidRDefault="00327D8C">
      <w:pPr>
        <w:spacing w:before="60" w:after="60"/>
      </w:pPr>
    </w:p>
    <w:p w14:paraId="332DD648" w14:textId="77777777" w:rsidR="00327D8C" w:rsidRDefault="00000000">
      <w:pPr>
        <w:spacing w:before="60" w:after="60"/>
      </w:pPr>
      <w:r>
        <w:t xml:space="preserve">Moisture content across the cluster is consistently at or above the 25% threshold that characterises anaerobic, SOC-preserving soil conditions in intertidal wetlands. The headline figure is the </w:t>
      </w:r>
      <w:r>
        <w:rPr>
          <w:b/>
          <w:bCs/>
        </w:rPr>
        <w:t>Galotse moisture reading of 40.4%</w:t>
      </w:r>
      <w:r>
        <w:t xml:space="preserve"> — the highest moisture value recorded at any soil station in the Keta network. This value indicates that the soil at Galotse is essentially saturated: at 40.4% moisture, pore spaces are filled with water, atmospheric oxygen exchange with the soil matrix is effectively zero, and the anaerobic reducing conditions that characterise blue carbon accumulation are fully established.</w:t>
      </w:r>
    </w:p>
    <w:p w14:paraId="332DD649" w14:textId="77777777" w:rsidR="00327D8C" w:rsidRDefault="00327D8C">
      <w:pPr>
        <w:spacing w:before="60" w:after="60"/>
      </w:pPr>
    </w:p>
    <w:p w14:paraId="332DD64A" w14:textId="77777777" w:rsidR="00327D8C" w:rsidRDefault="00000000">
      <w:pPr>
        <w:spacing w:before="60" w:after="60"/>
      </w:pPr>
      <w:r>
        <w:t>The co-occurrence of 40.4% moisture and 40.6% humus at Galotse is not a coincidence. It is the ecological mechanism of blue carbon storage, expressed as numbers. The moisture creates the anaerobic chemistry. The anaerobic chemistry prevents humus decomposition. The undisturbed persistence of these conditions over time converts the annual leaf litter input of a Rhizophora stand into a deepening, accumulating layer of soil organic carbon. The Galotse station is showing this process at full operation.</w:t>
      </w:r>
    </w:p>
    <w:p w14:paraId="332DD64B" w14:textId="77777777" w:rsidR="00327D8C" w:rsidRDefault="00327D8C">
      <w:pPr>
        <w:spacing w:before="60" w:after="60"/>
      </w:pPr>
    </w:p>
    <w:p w14:paraId="332DD64C" w14:textId="77777777" w:rsidR="00327D8C" w:rsidRDefault="00000000">
      <w:pPr>
        <w:spacing w:before="60" w:after="60"/>
      </w:pPr>
      <w:r>
        <w:t xml:space="preserve">The </w:t>
      </w:r>
      <w:r>
        <w:rPr>
          <w:b/>
          <w:bCs/>
        </w:rPr>
        <w:t>Genui Road station</w:t>
      </w:r>
      <w:r>
        <w:t xml:space="preserve"> (N 05° 49.136, E 000° 50.586), while belonging to a separate reference section (5.5), records the second highest moisture in the network at </w:t>
      </w:r>
      <w:r>
        <w:rPr>
          <w:b/>
          <w:bCs/>
        </w:rPr>
        <w:t>38.7%</w:t>
      </w:r>
      <w:r>
        <w:t>, confirming that the high water-table conditions associated with the core mangrove zone extend into the northeastern sector of the complex. Across the broader cluster, consistently moist conditions at Agbastivi, Agortoe, Salo, and Saviatula stations — all positioned within or adjacent to active mangrove stands — maintain soil moisture values substantially above the 25% anaerobic threshold.</w:t>
      </w:r>
    </w:p>
    <w:p w14:paraId="332DD64D" w14:textId="77777777" w:rsidR="00327D8C" w:rsidRDefault="00327D8C">
      <w:pPr>
        <w:spacing w:before="60" w:after="60"/>
      </w:pPr>
    </w:p>
    <w:p w14:paraId="332DD64E" w14:textId="77777777" w:rsidR="00327D8C" w:rsidRDefault="00000000">
      <w:pPr>
        <w:pStyle w:val="Heading3"/>
      </w:pPr>
      <w:r>
        <w:t>5.2.4 Soil pH</w:t>
      </w:r>
    </w:p>
    <w:p w14:paraId="332DD64F" w14:textId="77777777" w:rsidR="00327D8C" w:rsidRDefault="00327D8C">
      <w:pPr>
        <w:spacing w:before="60" w:after="60"/>
      </w:pPr>
    </w:p>
    <w:p w14:paraId="332DD650" w14:textId="77777777" w:rsidR="00327D8C" w:rsidRDefault="00000000">
      <w:pPr>
        <w:spacing w:before="60" w:after="60"/>
      </w:pPr>
      <w:r>
        <w:t xml:space="preserve">The pH values across the Saviatula-Galotse cluster fell within the range of </w:t>
      </w:r>
      <w:r>
        <w:rPr>
          <w:b/>
          <w:bCs/>
        </w:rPr>
        <w:t>6.2 to 7.0</w:t>
      </w:r>
      <w:r>
        <w:t>, with mean values across the cluster's moist stations at the higher end of this range, corresponding to the well-developed Salo and Galotse stations. This pH band has a specific and important meaning for carbon management.</w:t>
      </w:r>
    </w:p>
    <w:p w14:paraId="332DD651" w14:textId="77777777" w:rsidR="00327D8C" w:rsidRDefault="00327D8C">
      <w:pPr>
        <w:spacing w:before="60" w:after="60"/>
      </w:pPr>
    </w:p>
    <w:p w14:paraId="332DD652" w14:textId="77777777" w:rsidR="00327D8C" w:rsidRDefault="00000000">
      <w:pPr>
        <w:spacing w:before="60" w:after="60"/>
      </w:pPr>
      <w:r>
        <w:t xml:space="preserve">A soil pH between 6.2 and 7.0 in a waterlogged, organically rich mangrove soil represents the optimal chemical environment for the simultaneous availability of phosphate, active nutrient cycling in support of plant productivity, and anaerobic suppression of the aerobic bacterial decomposition pathways that would otherwise mineralise </w:t>
      </w:r>
      <w:r>
        <w:lastRenderedPageBreak/>
        <w:t>organic carbon. Values within this range support the activity of the nitrogen-fixing and organic matter-processing microbial communities whose work sustains the leaf litter decomposition cycle that feeds the SOC pool. The pH of 6.2 to 7.0 is the chemical sweet spot of blue carbon soil function — not so acidic as to limit phosphate and nitrogen availability, not so alkaline as to accelerate the oxidising decomposition pathways that would begin consuming the humus pool.</w:t>
      </w:r>
    </w:p>
    <w:p w14:paraId="332DD653" w14:textId="77777777" w:rsidR="00327D8C" w:rsidRDefault="00327D8C">
      <w:pPr>
        <w:spacing w:before="60" w:after="60"/>
      </w:pPr>
    </w:p>
    <w:p w14:paraId="332DD654" w14:textId="77777777" w:rsidR="00327D8C" w:rsidRDefault="00000000">
      <w:pPr>
        <w:spacing w:before="60" w:after="60"/>
      </w:pPr>
      <w:r>
        <w:t>As documented in the MRV monitoring framework, soil pH below 5.5 signals the onset of acid sulphate chemistry — the chemical cascade that, at its extreme, produced the pH 2.7 water anomaly at Anyanui-Tunu road. The Saviatula-Galotse cluster's pH range of 6.2 to 7.0 is not close to this threshold. It is the pH of a stable, productive, SOC-accumulating mangrove soil environment. Maintaining this range across successive quarterly monitoring rounds is one of the most important indicators of whether the cluster's SOC accumulation function remains intact.</w:t>
      </w:r>
    </w:p>
    <w:p w14:paraId="332DD655" w14:textId="77777777" w:rsidR="00327D8C" w:rsidRDefault="00327D8C">
      <w:pPr>
        <w:spacing w:before="60" w:after="60"/>
      </w:pPr>
    </w:p>
    <w:p w14:paraId="332DD656" w14:textId="77777777" w:rsidR="00327D8C" w:rsidRDefault="00000000">
      <w:pPr>
        <w:pStyle w:val="Heading3"/>
      </w:pPr>
      <w:r>
        <w:t>5.2.5 Nitrate, Phosphate, and Potassium</w:t>
      </w:r>
    </w:p>
    <w:p w14:paraId="332DD657" w14:textId="77777777" w:rsidR="00327D8C" w:rsidRDefault="00327D8C">
      <w:pPr>
        <w:spacing w:before="60" w:after="60"/>
      </w:pPr>
    </w:p>
    <w:p w14:paraId="332DD658" w14:textId="77777777" w:rsidR="00327D8C" w:rsidRDefault="00000000">
      <w:pPr>
        <w:spacing w:before="60" w:after="60"/>
      </w:pPr>
      <w:r>
        <w:t xml:space="preserve">The nutrient chemistry of the Saviatula-Galotse cluster's moist stations reflects the productive, organically rich character of actively functioning mangrove soils. Nitrate values at the moist stations — including Agbledome, Agortoe, Agbastivi, and Galotse — fell within the range of </w:t>
      </w:r>
      <w:r>
        <w:rPr>
          <w:b/>
          <w:bCs/>
        </w:rPr>
        <w:t>37 to 73 mg/kg</w:t>
      </w:r>
      <w:r>
        <w:t xml:space="preserve">, consistent with the nitrogen availability that supports active mangrove growth while remaining below eutrophication-risk levels. Phosphate values at the same moist stations ranged between </w:t>
      </w:r>
      <w:r>
        <w:rPr>
          <w:b/>
          <w:bCs/>
        </w:rPr>
        <w:t>52 and 103 mg/kg</w:t>
      </w:r>
      <w:r>
        <w:t>, substantially higher than the 1 to 32 mg/kg recorded at upland stations across the wider network. This phosphate enrichment reflects the characteristic chemistry of waterlogged, organic-rich mangrove soils: phosphate released from decomposing litter is sorbed onto iron-organic complexes in the anaerobic sediment, producing the elevated concentrations measured here.</w:t>
      </w:r>
    </w:p>
    <w:p w14:paraId="332DD659" w14:textId="77777777" w:rsidR="00327D8C" w:rsidRDefault="00327D8C">
      <w:pPr>
        <w:spacing w:before="60" w:after="60"/>
      </w:pPr>
    </w:p>
    <w:p w14:paraId="332DD65A" w14:textId="77777777" w:rsidR="00327D8C" w:rsidRDefault="00000000">
      <w:pPr>
        <w:spacing w:before="60" w:after="60"/>
      </w:pPr>
      <w:r>
        <w:t xml:space="preserve">Potassium values across the cluster are the most ecologically informative nutrient finding. The highest potassium concentrations in the Keta network — within the moist-site range of </w:t>
      </w:r>
      <w:r>
        <w:rPr>
          <w:b/>
          <w:bCs/>
        </w:rPr>
        <w:t>78 to 201 mg/kg</w:t>
      </w:r>
      <w:r>
        <w:t xml:space="preserve">, with cluster mean values between </w:t>
      </w:r>
      <w:r>
        <w:rPr>
          <w:b/>
          <w:bCs/>
        </w:rPr>
        <w:t>42 and 117 mg/kg</w:t>
      </w:r>
      <w:r>
        <w:t xml:space="preserve"> — were recorded at </w:t>
      </w:r>
      <w:r>
        <w:rPr>
          <w:b/>
          <w:bCs/>
        </w:rPr>
        <w:t>Agbastivi and Galotse</w:t>
      </w:r>
      <w:r>
        <w:t>, precisely the stations that also support the most developed Rhizophora racemosa stands in the complex. This is not accidental. Potassium is released into the soil column during the decomposition of mangrove leaf litter and woody material — the same organic matter turnover process that contributes to SOC accumulation. High potassium at a station is a direct indicator that the litter-fall and decomposition cycle is operating at high intensity: the trees are productive, the litter input is abundant, and the decomposition process is releasing nutrients into the soil at a rate consistent with a high-functioning, high-SOC-accumulating ecosystem. The Agbastivi-Galotse correlation between highest potassium, best-developed vegetation, highest moisture, and highest humus is the complete ecological argument for the carbon management value of this zone. All indicators point in the same direction.</w:t>
      </w:r>
    </w:p>
    <w:p w14:paraId="332DD65B" w14:textId="77777777" w:rsidR="00327D8C" w:rsidRDefault="00327D8C">
      <w:pPr>
        <w:spacing w:before="60" w:after="60"/>
      </w:pPr>
    </w:p>
    <w:p w14:paraId="332DD65C" w14:textId="77777777" w:rsidR="00327D8C" w:rsidRDefault="00000000">
      <w:pPr>
        <w:spacing w:before="60" w:after="60"/>
      </w:pPr>
      <w:r>
        <w:t xml:space="preserve">The site-wide mean potassium value was </w:t>
      </w:r>
      <w:r>
        <w:rPr>
          <w:b/>
          <w:bCs/>
        </w:rPr>
        <w:t>56.25 mg/kg</w:t>
      </w:r>
      <w:r>
        <w:t>, with the Saviatula-Galotse cluster stations driving the upper end of this network average. The moderately elevated N, P, and K pattern at the core cluster stations — declining sharply at upland or seasonally dry stations — is consistent with the expected nutrient dynamics of a functional blue carbon wetland and does not indicate anthropogenic nutrient loading that would pose a carbon emission risk.</w:t>
      </w:r>
    </w:p>
    <w:p w14:paraId="332DD65D" w14:textId="77777777" w:rsidR="00327D8C" w:rsidRDefault="00327D8C">
      <w:pPr>
        <w:spacing w:before="60" w:after="60"/>
      </w:pPr>
    </w:p>
    <w:p w14:paraId="332DD65E" w14:textId="77777777" w:rsidR="00327D8C" w:rsidRDefault="00000000">
      <w:pPr>
        <w:pStyle w:val="Heading3"/>
      </w:pPr>
      <w:r>
        <w:t>5.2.6 Soil Temperature</w:t>
      </w:r>
    </w:p>
    <w:p w14:paraId="332DD65F" w14:textId="77777777" w:rsidR="00327D8C" w:rsidRDefault="00327D8C">
      <w:pPr>
        <w:spacing w:before="60" w:after="60"/>
      </w:pPr>
    </w:p>
    <w:p w14:paraId="332DD660" w14:textId="77777777" w:rsidR="00327D8C" w:rsidRDefault="00000000">
      <w:pPr>
        <w:spacing w:before="60" w:after="60"/>
      </w:pPr>
      <w:r>
        <w:t xml:space="preserve">Soil temperature at the Saviatula-Galotse cluster is moderated by the closed-canopy Rhizophora racemosa cover that characterises this zone. The cooling effect of mangrove canopy — which intercepts solar radiation, maintains high soil moisture, and creates a sheltered microclimate in the mangrove interior — produces soil temperatures measurably lower than those at exposed or deforested sites within the monitoring network. At the Songor Ramsar Site (Ada), the restoration science is explicit on this point: the Obane restored mangrove site recorded soil temperature of 34.2°C under partial canopy, compared to 38.4°C at the exposed Pute walkway — a 4.2°C difference across a relatively small geographic area. The carbon implication is direct: lower soil temperature slows the rate of microbial decomposition and reduces the mineralisation of the organic carbon pool. The canopy is not merely shading the soil. It is actively protecting the SOC from the temperature-driven acceleration of decomposition that would occur if the trees were removed and the soil surface exposed to tropical solar radiation. </w:t>
      </w:r>
      <w:r>
        <w:lastRenderedPageBreak/>
        <w:t>The intact canopy cover at Galotse, Agortoe, and Agbastivi is both the source of the organic matter input to the SOC pool and the thermal insulator that protects that pool from the decomposition it would otherwise face.</w:t>
      </w:r>
    </w:p>
    <w:p w14:paraId="332DD661" w14:textId="77777777" w:rsidR="00327D8C" w:rsidRDefault="00327D8C">
      <w:pPr>
        <w:spacing w:before="60" w:after="60"/>
      </w:pPr>
    </w:p>
    <w:p w14:paraId="332DD662" w14:textId="77777777" w:rsidR="00327D8C" w:rsidRDefault="00000000">
      <w:pPr>
        <w:pStyle w:val="Heading3"/>
      </w:pPr>
      <w:r>
        <w:t>5.2.7 Management Interpretation: The Carbon Engine of Keta</w:t>
      </w:r>
    </w:p>
    <w:p w14:paraId="332DD663" w14:textId="77777777" w:rsidR="00327D8C" w:rsidRDefault="00327D8C">
      <w:pPr>
        <w:spacing w:before="60" w:after="60"/>
      </w:pPr>
    </w:p>
    <w:p w14:paraId="332DD664" w14:textId="77777777" w:rsidR="00327D8C" w:rsidRDefault="00000000">
      <w:pPr>
        <w:spacing w:before="60" w:after="60"/>
      </w:pPr>
      <w:r>
        <w:t>The Saviatula-Galotse-Agortoe-Agbastivi cluster is the highest-value soil organic carbon zone in the Keta Lagoon Complex. Its combination of high humus (Galotse 40.6%, Agortoe 37.5%), saturated moisture (Galotse 40.4%), optimal pH (6.2–7.0), elevated nutrient availability at the most productive stations, and best-developed Rhizophora racemosa canopy in Ghana's largest mangrove complex is not a collection of coincidentally favourable measurements. It is the expression of a functioning blue carbon system operating at or near its ecological optimum.</w:t>
      </w:r>
    </w:p>
    <w:p w14:paraId="332DD665" w14:textId="77777777" w:rsidR="00327D8C" w:rsidRDefault="00327D8C">
      <w:pPr>
        <w:spacing w:before="60" w:after="60"/>
      </w:pPr>
    </w:p>
    <w:p w14:paraId="332DD666" w14:textId="77777777" w:rsidR="00327D8C" w:rsidRDefault="00000000">
      <w:pPr>
        <w:spacing w:before="60" w:after="60"/>
      </w:pPr>
      <w:r>
        <w:t>The soil at these stations is accumulating organic carbon. It is doing so under conditions that have been relatively undisturbed for a period long enough to produce humus levels that exceed the site mean by 60–80%. It is doing so within a lagoon complex that contains approximately 69% of Ghana's entire national mangrove resource. The protection of this cluster's SOC function is not a management option — it is a carbon accounting necessity. Any infrastructure development, drainage modification, channel blockage, or land-use change that reduces tidal exchange in this zone puts a carbon stock of national significance at direct and potentially irreversible risk.</w:t>
      </w:r>
    </w:p>
    <w:p w14:paraId="332DD667" w14:textId="77777777" w:rsidR="00327D8C" w:rsidRDefault="00327D8C">
      <w:pPr>
        <w:spacing w:before="60" w:after="60"/>
      </w:pPr>
    </w:p>
    <w:p w14:paraId="332DD668" w14:textId="77777777" w:rsidR="00327D8C" w:rsidRDefault="00000000">
      <w:pPr>
        <w:spacing w:before="60" w:after="60"/>
      </w:pPr>
      <w:r>
        <w:t>This cluster defines the ecological target state for the entire Keta system. It is the benchmark against which all restoration efforts and all management interventions in other zones are measured. The Galotse and Agortoe humus values, the Galotse moisture reading, the optimal pH range, and the Agbastivi-Galotse potassium peak are the numbers that management at the Keta Lagoon Complex is working to protect and, eventually, to replicate elsewhere.</w:t>
      </w:r>
    </w:p>
    <w:p w14:paraId="332DD669" w14:textId="77777777" w:rsidR="00327D8C" w:rsidRDefault="00327D8C">
      <w:pPr>
        <w:spacing w:before="60" w:after="60"/>
      </w:pPr>
    </w:p>
    <w:p w14:paraId="332DD66A" w14:textId="77777777" w:rsidR="00327D8C" w:rsidRDefault="00327D8C">
      <w:pPr>
        <w:spacing w:before="60" w:after="60"/>
      </w:pPr>
    </w:p>
    <w:p w14:paraId="332DD66B" w14:textId="77777777" w:rsidR="00327D8C" w:rsidRDefault="00000000">
      <w:pPr>
        <w:pStyle w:val="Heading2"/>
      </w:pPr>
      <w:r>
        <w:t>5.3 Anyanui-Dzita Cluster: The Anomaly Zone</w:t>
      </w:r>
    </w:p>
    <w:p w14:paraId="332DD66C" w14:textId="77777777" w:rsidR="00327D8C" w:rsidRDefault="00327D8C">
      <w:pPr>
        <w:spacing w:before="60" w:after="60"/>
      </w:pPr>
    </w:p>
    <w:p w14:paraId="332DD66D" w14:textId="77777777" w:rsidR="00327D8C" w:rsidRDefault="00000000">
      <w:pPr>
        <w:pStyle w:val="Heading3"/>
      </w:pPr>
      <w:r>
        <w:t>5.3.1 Cluster Profile and Station Network</w:t>
      </w:r>
    </w:p>
    <w:p w14:paraId="332DD66E" w14:textId="77777777" w:rsidR="00327D8C" w:rsidRDefault="00327D8C">
      <w:pPr>
        <w:spacing w:before="60" w:after="60"/>
      </w:pPr>
    </w:p>
    <w:p w14:paraId="332DD66F" w14:textId="77777777" w:rsidR="00327D8C" w:rsidRDefault="00000000">
      <w:pPr>
        <w:spacing w:before="60" w:after="60"/>
      </w:pPr>
      <w:r>
        <w:t>The Anyanui-Dzita cluster occupies the northwestern margin of the Keta Lagoon Complex, the zone historically most influenced by the Volta River's freshwater and sediment discharge before the Akosombo Dam's construction fundamentally altered those inputs. The cluster extends from the Anyanui landing area along the Tunu road corridor, eastward through the Agbledorne sub-zone, and to Dzita at the main lagoon body margin. Six soil sampling stations are distributed across this zone:</w:t>
      </w:r>
    </w:p>
    <w:p w14:paraId="332DD670" w14:textId="77777777" w:rsidR="00327D8C" w:rsidRDefault="00327D8C">
      <w:pPr>
        <w:spacing w:before="60" w:after="60"/>
      </w:pPr>
    </w:p>
    <w:p w14:paraId="332DD671" w14:textId="77777777" w:rsidR="00327D8C" w:rsidRDefault="00000000">
      <w:pPr>
        <w:pStyle w:val="ListParagraph"/>
        <w:numPr>
          <w:ilvl w:val="0"/>
          <w:numId w:val="2"/>
        </w:numPr>
        <w:spacing w:before="40" w:after="40"/>
      </w:pPr>
      <w:r>
        <w:t>Anyanui Dead mangroves, Tunu road (N 05° 47.308, E 000° 43.600) — the site of dead and dying mangrove stands at the Anyanui-Tunu road corridor; records the highest humus value in the Keta network</w:t>
      </w:r>
    </w:p>
    <w:p w14:paraId="332DD672" w14:textId="77777777" w:rsidR="00327D8C" w:rsidRDefault="00000000">
      <w:pPr>
        <w:pStyle w:val="ListParagraph"/>
        <w:numPr>
          <w:ilvl w:val="0"/>
          <w:numId w:val="2"/>
        </w:numPr>
        <w:spacing w:before="40" w:after="40"/>
      </w:pPr>
      <w:r>
        <w:t>Anyanui Tunu road (N 05° 47.366, E 000° 43.609) — a second station at the same road corridor, approximately 120 metres from the first, confirming the spatial persistence of the anomalous conditions</w:t>
      </w:r>
    </w:p>
    <w:p w14:paraId="332DD673" w14:textId="77777777" w:rsidR="00327D8C" w:rsidRDefault="00000000">
      <w:pPr>
        <w:pStyle w:val="ListParagraph"/>
        <w:numPr>
          <w:ilvl w:val="0"/>
          <w:numId w:val="2"/>
        </w:numPr>
        <w:spacing w:before="40" w:after="40"/>
      </w:pPr>
      <w:r>
        <w:t>Agbledorne site 1 (N 05° 47.174, E 000° 45.226)</w:t>
      </w:r>
    </w:p>
    <w:p w14:paraId="332DD674" w14:textId="77777777" w:rsidR="00327D8C" w:rsidRDefault="00000000">
      <w:pPr>
        <w:pStyle w:val="ListParagraph"/>
        <w:numPr>
          <w:ilvl w:val="0"/>
          <w:numId w:val="2"/>
        </w:numPr>
        <w:spacing w:before="40" w:after="40"/>
      </w:pPr>
      <w:r>
        <w:t>Agbledorne site 2 (N 05° 47.146, E 000° 45.215)</w:t>
      </w:r>
    </w:p>
    <w:p w14:paraId="332DD675" w14:textId="77777777" w:rsidR="00327D8C" w:rsidRDefault="00000000">
      <w:pPr>
        <w:pStyle w:val="ListParagraph"/>
        <w:numPr>
          <w:ilvl w:val="0"/>
          <w:numId w:val="2"/>
        </w:numPr>
        <w:spacing w:before="40" w:after="40"/>
      </w:pPr>
      <w:r>
        <w:t>Agbledorne site 3 (N 05° 47.086, E 000° 45.176)</w:t>
      </w:r>
    </w:p>
    <w:p w14:paraId="332DD676" w14:textId="77777777" w:rsidR="00327D8C" w:rsidRDefault="00000000">
      <w:pPr>
        <w:pStyle w:val="ListParagraph"/>
        <w:numPr>
          <w:ilvl w:val="0"/>
          <w:numId w:val="2"/>
        </w:numPr>
        <w:spacing w:before="40" w:after="40"/>
      </w:pPr>
      <w:r>
        <w:t>Dzita (N 05° 46.442, E 000° 46.910) — the easternmost station, positioned at the main lagoon body where evaporative concentration is highest and salinity reaches 40 ppt</w:t>
      </w:r>
    </w:p>
    <w:p w14:paraId="332DD677" w14:textId="77777777" w:rsidR="00327D8C" w:rsidRDefault="00327D8C">
      <w:pPr>
        <w:spacing w:before="60" w:after="60"/>
      </w:pPr>
    </w:p>
    <w:p w14:paraId="332DD678" w14:textId="77777777" w:rsidR="00327D8C" w:rsidRDefault="00000000">
      <w:pPr>
        <w:spacing w:before="60" w:after="60"/>
      </w:pPr>
      <w:r>
        <w:t>This cluster contains the most ecologically significant soil chemistry finding in the December 2025 baseline assessment — and that finding is simultaneously the record of the carbon system's historical capacity and the evidence of its current threat.</w:t>
      </w:r>
    </w:p>
    <w:p w14:paraId="332DD679" w14:textId="77777777" w:rsidR="00327D8C" w:rsidRDefault="00327D8C">
      <w:pPr>
        <w:spacing w:before="60" w:after="60"/>
      </w:pPr>
    </w:p>
    <w:p w14:paraId="332DD67A" w14:textId="77777777" w:rsidR="00327D8C" w:rsidRDefault="00000000">
      <w:pPr>
        <w:pStyle w:val="Heading3"/>
      </w:pPr>
      <w:r>
        <w:lastRenderedPageBreak/>
        <w:t>5.3.2 Humus Content: The Paradox of 44.3%</w:t>
      </w:r>
    </w:p>
    <w:p w14:paraId="332DD67B" w14:textId="77777777" w:rsidR="00327D8C" w:rsidRDefault="00327D8C">
      <w:pPr>
        <w:spacing w:before="60" w:after="60"/>
      </w:pPr>
    </w:p>
    <w:p w14:paraId="332DD67C" w14:textId="77777777" w:rsidR="00327D8C" w:rsidRDefault="00000000">
      <w:pPr>
        <w:spacing w:before="60" w:after="60"/>
      </w:pPr>
      <w:r>
        <w:t xml:space="preserve">The dead mangrove site at the Anyanui-Tunu road recorded a humus value of </w:t>
      </w:r>
      <w:r>
        <w:rPr>
          <w:b/>
          <w:bCs/>
        </w:rPr>
        <w:t>44.3%</w:t>
      </w:r>
      <w:r>
        <w:t xml:space="preserve"> — the single highest humus reading in the entire Keta soil dataset. This is a remarkable number for a site characterised by dead trees. Understanding what it means, and what it implies for carbon management, is one of the most important interpretive tasks in this chapter.</w:t>
      </w:r>
    </w:p>
    <w:p w14:paraId="332DD67D" w14:textId="77777777" w:rsidR="00327D8C" w:rsidRDefault="00327D8C">
      <w:pPr>
        <w:spacing w:before="60" w:after="60"/>
      </w:pPr>
    </w:p>
    <w:p w14:paraId="332DD67E" w14:textId="77777777" w:rsidR="00327D8C" w:rsidRDefault="00000000">
      <w:pPr>
        <w:spacing w:before="60" w:after="60"/>
      </w:pPr>
      <w:r>
        <w:t>A humus content of 44.3% at a dead mangrove site is not a measurement error. It is the record of a long process of organic matter accumulation that has not yet been reversed — but whose reversal, under current conditions, may already be underway. The Anyanui-Tunu road soil contains, beneath its dead canopy, carbon that was deposited and preserved over decades or centuries of functional mangrove ecosystem operation. The mangroves that built this SOC pool are now dead. The hydrological disruption that killed them — almost certainly the blockage of tidal exchange caused by road construction without adequate culverts, leading to drainage of the intertidal zone and oxidation of the pyrite-bearing sediments — has also begun to expose the SOC-bearing sediments to the conditions that will decompose them. But organic carbon decomposition, unlike the death of trees, is not instantaneous. The 44.3% humus is a lagged signal: it records the capital that was built when the ecosystem was functioning, not the rate at which it is now being lost.</w:t>
      </w:r>
    </w:p>
    <w:p w14:paraId="332DD67F" w14:textId="77777777" w:rsidR="00327D8C" w:rsidRDefault="00327D8C">
      <w:pPr>
        <w:spacing w:before="60" w:after="60"/>
      </w:pPr>
    </w:p>
    <w:p w14:paraId="332DD680" w14:textId="77777777" w:rsidR="00327D8C" w:rsidRDefault="00000000">
      <w:pPr>
        <w:spacing w:before="60" w:after="60"/>
      </w:pPr>
      <w:r>
        <w:t xml:space="preserve">The water chemistry context transforms this reading from a positive observation into an urgent warning. As documented in Chapter 4, the water sampled at the Anyanui-Tunu road stations recorded a pH of </w:t>
      </w:r>
      <w:r>
        <w:rPr>
          <w:b/>
          <w:bCs/>
        </w:rPr>
        <w:t>2.7</w:t>
      </w:r>
      <w:r>
        <w:t xml:space="preserve"> — the lowest value in the entire network and a definitive indicator of active acid sulphate soil formation. At pH 2.7, the pyrite-bearing sediments that historically underpinned the SOC stability of this zone have been exposed to oxygen, oxidised, and are generating sulphuric acid. The 44.3% humus is the legacy SOC capital. The pH 2.7 water is the active decomposition front advancing into it. The acid sulphate chemistry does not decompose organic carbon directly; rather, the oxidising, aerating conditions that generate the acid are the same conditions that activate aerobic microbial communities and begin consuming the organic carbon pool that the previous anaerobic, waterlogged regime had preserved. Once this process is underway, it is self-reinforcing: the acid generated by pyrite oxidation mobilises aluminium and other toxic metals that compound the biological damage, preventing the re-establishment of mangrove vegetation that would otherwise begin restoring the waterlogged, anaerobic conditions that could slow the carbon loss.</w:t>
      </w:r>
    </w:p>
    <w:p w14:paraId="332DD681" w14:textId="77777777" w:rsidR="00327D8C" w:rsidRDefault="00327D8C">
      <w:pPr>
        <w:spacing w:before="60" w:after="60"/>
      </w:pPr>
    </w:p>
    <w:p w14:paraId="332DD682" w14:textId="77777777" w:rsidR="00327D8C" w:rsidRDefault="00000000">
      <w:pPr>
        <w:spacing w:before="60" w:after="60"/>
      </w:pPr>
      <w:r>
        <w:t>The carbon management significance is stark: the 44.3% humus at Anyanui-Tunu road is not a blue carbon success story. It is an endangered carbon stock — the highest SOC value in the network, located at the site of the network's most critical ecological crisis. The gap between those two facts is the measure of how much is at stake.</w:t>
      </w:r>
    </w:p>
    <w:p w14:paraId="332DD683" w14:textId="77777777" w:rsidR="00327D8C" w:rsidRDefault="00327D8C">
      <w:pPr>
        <w:spacing w:before="60" w:after="60"/>
      </w:pPr>
    </w:p>
    <w:p w14:paraId="332DD684" w14:textId="77777777" w:rsidR="00327D8C" w:rsidRDefault="00000000">
      <w:pPr>
        <w:spacing w:before="60" w:after="60"/>
      </w:pPr>
      <w:r>
        <w:t>The Agbledorne stations in this cluster — distributed across three sampling positions within the Agbledorne sub-zone — fall within the site's moderately high moist-site humus range. The Agbledorne sub-zone retains some degree of tidal connectivity and supports living mangrove vegetation, giving it a more stable SOC profile than the Anyanui-Tunu road stations, though less stable than the core Galotse-Agortoe zone.</w:t>
      </w:r>
    </w:p>
    <w:p w14:paraId="332DD685" w14:textId="77777777" w:rsidR="00327D8C" w:rsidRDefault="00327D8C">
      <w:pPr>
        <w:spacing w:before="60" w:after="60"/>
      </w:pPr>
    </w:p>
    <w:p w14:paraId="332DD686" w14:textId="77777777" w:rsidR="00327D8C" w:rsidRDefault="00000000">
      <w:pPr>
        <w:pStyle w:val="Heading3"/>
      </w:pPr>
      <w:r>
        <w:t>5.3.3 Moisture Content and the Hydrological Disruption Signal</w:t>
      </w:r>
    </w:p>
    <w:p w14:paraId="332DD687" w14:textId="77777777" w:rsidR="00327D8C" w:rsidRDefault="00327D8C">
      <w:pPr>
        <w:spacing w:before="60" w:after="60"/>
      </w:pPr>
    </w:p>
    <w:p w14:paraId="332DD688" w14:textId="77777777" w:rsidR="00327D8C" w:rsidRDefault="00000000">
      <w:pPr>
        <w:spacing w:before="60" w:after="60"/>
      </w:pPr>
      <w:r>
        <w:t>Moisture content at the Anyanui-Tunu road stations carries heightened significance given the water chemistry context. The soil moisture at the dead mangrove site — wherever it falls within the range observed across the cluster — must be interpreted against the inference drawn from the pH 2.7 water reading: that the formerly waterlogged, anaerobic soil at this location has lost its continuous inundation. If the soil moisture at the dead mangrove station has declined below the 25% anaerobic threshold, it would confirm that the drainage and hydrological disruption inferred from the water quality data has penetrated the soil matrix — that the formerly waterlogged, SOC-preserving soil is now cycling through aerobic conditions during at least part of the tidal and seasonal cycle, creating the conditions for organic carbon oxidation.</w:t>
      </w:r>
    </w:p>
    <w:p w14:paraId="332DD689" w14:textId="77777777" w:rsidR="00327D8C" w:rsidRDefault="00327D8C">
      <w:pPr>
        <w:spacing w:before="60" w:after="60"/>
      </w:pPr>
    </w:p>
    <w:p w14:paraId="332DD68A" w14:textId="77777777" w:rsidR="00327D8C" w:rsidRDefault="00000000">
      <w:pPr>
        <w:spacing w:before="60" w:after="60"/>
      </w:pPr>
      <w:r>
        <w:t xml:space="preserve">The Agbledorne stations recorded moisture values within the moist-site range, consistent with their position in a zone that retains partial tidal exchange. The Dzita station's soil moisture reflects the main lagoon body margin conditions: periodic inundation maintains some soil saturation, but the extreme salinity of the overlying water (40 </w:t>
      </w:r>
      <w:r>
        <w:lastRenderedPageBreak/>
        <w:t>ppt) creates osmotic conditions that can limit plant water uptake and alter the soil-water chemistry equilibrium in ways that differ from the freshwater-influenced stations further west.</w:t>
      </w:r>
    </w:p>
    <w:p w14:paraId="332DD68B" w14:textId="77777777" w:rsidR="00327D8C" w:rsidRDefault="00327D8C">
      <w:pPr>
        <w:spacing w:before="60" w:after="60"/>
      </w:pPr>
    </w:p>
    <w:p w14:paraId="332DD68C" w14:textId="77777777" w:rsidR="00327D8C" w:rsidRDefault="00000000">
      <w:pPr>
        <w:pStyle w:val="Heading3"/>
      </w:pPr>
      <w:r>
        <w:t>5.3.4 Soil pH: Has the Water Anomaly Reached the Soil?</w:t>
      </w:r>
    </w:p>
    <w:p w14:paraId="332DD68D" w14:textId="77777777" w:rsidR="00327D8C" w:rsidRDefault="00327D8C">
      <w:pPr>
        <w:spacing w:before="60" w:after="60"/>
      </w:pPr>
    </w:p>
    <w:p w14:paraId="332DD68E" w14:textId="77777777" w:rsidR="00327D8C" w:rsidRDefault="00000000">
      <w:pPr>
        <w:spacing w:before="60" w:after="60"/>
      </w:pPr>
      <w:r>
        <w:t>The water pH anomaly at Anyanui-Tunu road (2.7 in the water column) poses an urgent diagnostic question for soil chemistry: has the acid sulphate condition penetrated into the soil profile? The soil pH values recorded at the Anyanui cluster stations during the December 2025 assessment fell within the site-wide range of 5.55 to 7.0, indicating that the catastrophic acidification documented in the water column had not yet produced equivalent readings in the soil at the time of sampling. However, the relationship between acid sulphate water chemistry and soil pH is not instantaneous: water acidification typically precedes measurable soil acidification, because the acid generated by pyrite oxidation in near-surface sediments initially enters the drainage water before migrating into the deeper mineral soil profile.</w:t>
      </w:r>
    </w:p>
    <w:p w14:paraId="332DD68F" w14:textId="77777777" w:rsidR="00327D8C" w:rsidRDefault="00327D8C">
      <w:pPr>
        <w:spacing w:before="60" w:after="60"/>
      </w:pPr>
    </w:p>
    <w:p w14:paraId="332DD690" w14:textId="77777777" w:rsidR="00327D8C" w:rsidRDefault="00000000">
      <w:pPr>
        <w:spacing w:before="60" w:after="60"/>
      </w:pPr>
      <w:r>
        <w:t>The December 2025 soil pH readings at the Anyanui-Tunu road stations therefore represent a snapshot of a potentially transitional condition. Quarterly soil pH monitoring at both Tunu road stations — alongside the water pH monitoring already mandated by the escalation protocol — is essential to determine whether soil acidification is following the water chemistry signal. Any trend toward pH values below 5.5 at these soil stations across successive monitoring rounds would constitute confirmation that the acid front is advancing into the SOC-bearing sediment layer, triggering a significant upward revision of the carbon loss risk assessment for this zone and escalating the management priority of hydrological restoration.</w:t>
      </w:r>
    </w:p>
    <w:p w14:paraId="332DD691" w14:textId="77777777" w:rsidR="00327D8C" w:rsidRDefault="00327D8C">
      <w:pPr>
        <w:spacing w:before="60" w:after="60"/>
      </w:pPr>
    </w:p>
    <w:p w14:paraId="332DD692" w14:textId="77777777" w:rsidR="00327D8C" w:rsidRDefault="00000000">
      <w:pPr>
        <w:pStyle w:val="Heading3"/>
      </w:pPr>
      <w:r>
        <w:t>5.3.5 Nitrate, Phosphate, Potassium, and Temperature</w:t>
      </w:r>
    </w:p>
    <w:p w14:paraId="332DD693" w14:textId="77777777" w:rsidR="00327D8C" w:rsidRDefault="00327D8C">
      <w:pPr>
        <w:spacing w:before="60" w:after="60"/>
      </w:pPr>
    </w:p>
    <w:p w14:paraId="332DD694" w14:textId="77777777" w:rsidR="00327D8C" w:rsidRDefault="00000000">
      <w:pPr>
        <w:spacing w:before="60" w:after="60"/>
      </w:pPr>
      <w:r>
        <w:t>The nutrient chemistry at the Agbledorne stations — the partially functional portion of this cluster — fell within the moderately elevated moist-site nutrient range: nitrate 37 to 73 mg/kg, phosphate 52 to 103 mg/kg, and potassium within the moist-site range. These values indicate that the nutrient cycling processes supporting mangrove growth and organic matter input are still operating in the portions of this cluster that retain tidal connectivity.</w:t>
      </w:r>
    </w:p>
    <w:p w14:paraId="332DD695" w14:textId="77777777" w:rsidR="00327D8C" w:rsidRDefault="00327D8C">
      <w:pPr>
        <w:spacing w:before="60" w:after="60"/>
      </w:pPr>
    </w:p>
    <w:p w14:paraId="332DD696" w14:textId="77777777" w:rsidR="00327D8C" w:rsidRDefault="00000000">
      <w:pPr>
        <w:spacing w:before="60" w:after="60"/>
      </w:pPr>
      <w:r>
        <w:t>Soil temperature at the exposed, canopy-free dead mangrove site at Anyanui-Tunu road warrants specific attention. The loss of the Rhizophora canopy removes a measurable micro-climatic buffer. Under direct tropical solar radiation, exposed intertidal sediments reach surface temperatures substantially higher than those under closed canopy — at Songor, the equivalent difference between restored-canopy and exposed-surface stations was 4.2°C. At the Anyanui-Tunu road dead mangrove site, elevated soil surface temperature combines with declining moisture to create exactly the conditions that accelerate organic carbon mineralisation: warm, aerated, increasingly aerobic soil. The 44.3% humus at this station is warming, in the most literal and consequential sense of the phrase.</w:t>
      </w:r>
    </w:p>
    <w:p w14:paraId="332DD697" w14:textId="77777777" w:rsidR="00327D8C" w:rsidRDefault="00327D8C">
      <w:pPr>
        <w:spacing w:before="60" w:after="60"/>
      </w:pPr>
    </w:p>
    <w:p w14:paraId="332DD698" w14:textId="77777777" w:rsidR="00327D8C" w:rsidRDefault="00000000">
      <w:pPr>
        <w:pStyle w:val="Heading3"/>
      </w:pPr>
      <w:r>
        <w:t>5.3.6 Management Interpretation: The At-Risk SOC Store</w:t>
      </w:r>
    </w:p>
    <w:p w14:paraId="332DD699" w14:textId="77777777" w:rsidR="00327D8C" w:rsidRDefault="00327D8C">
      <w:pPr>
        <w:spacing w:before="60" w:after="60"/>
      </w:pPr>
    </w:p>
    <w:p w14:paraId="332DD69A" w14:textId="77777777" w:rsidR="00327D8C" w:rsidRDefault="00000000">
      <w:pPr>
        <w:spacing w:before="60" w:after="60"/>
      </w:pPr>
      <w:r>
        <w:t>The Anyanui-Dzita cluster presents the most urgent carbon management challenge in the Keta complex. The Anyanui-Tunu road station holds the highest measured humus content in the network — 44.3% — at the site of active acid sulphate soil formation, confirmed by a water pH of 2.7, a dead mangrove canopy, and the loss of the tidal exchange conditions that historically maintained the SOC-preserving waterlogged state of the sediments. The Agbledorne sub-zone retains partial function and moderate stability. Dzita is under hypersaline stress from the main lagoon body that constrains the productivity and carbon accumulation potential of any remaining vegetation.</w:t>
      </w:r>
    </w:p>
    <w:p w14:paraId="332DD69B" w14:textId="77777777" w:rsidR="00327D8C" w:rsidRDefault="00327D8C">
      <w:pPr>
        <w:spacing w:before="60" w:after="60"/>
      </w:pPr>
    </w:p>
    <w:p w14:paraId="332DD69C" w14:textId="77777777" w:rsidR="00327D8C" w:rsidRDefault="00000000">
      <w:pPr>
        <w:spacing w:before="60" w:after="60"/>
      </w:pPr>
      <w:r>
        <w:t xml:space="preserve">The management response is a two-track priority. First: urgent hydrological investigation at the Anyanui-Tunu road stations to identify the drainage infrastructure modification responsible for the tidal exchange disruption, as specified in the escalation protocol following the water quality assessment. Without hydrological restoration, the 44.3% humus at this site is a carbon stock in active decline — the highest-value SOC store in the Keta network, </w:t>
      </w:r>
      <w:r>
        <w:lastRenderedPageBreak/>
        <w:t>and the one most immediately at risk. Second: mandatory quarterly soil pH monitoring at both Tunu road stations to track whether acidification is advancing from the water column into the soil profile. The threshold for escalation is a soil pH reading below 5.5 at either station — a value that would confirm that the acid front has reached the organic layer and that the rate of SOC loss is accelerating.</w:t>
      </w:r>
    </w:p>
    <w:p w14:paraId="332DD69D" w14:textId="77777777" w:rsidR="00327D8C" w:rsidRDefault="00327D8C">
      <w:pPr>
        <w:spacing w:before="60" w:after="60"/>
      </w:pPr>
    </w:p>
    <w:p w14:paraId="332DD69E" w14:textId="77777777" w:rsidR="00327D8C" w:rsidRDefault="00327D8C">
      <w:pPr>
        <w:spacing w:before="60" w:after="60"/>
      </w:pPr>
    </w:p>
    <w:p w14:paraId="332DD69F" w14:textId="77777777" w:rsidR="00327D8C" w:rsidRDefault="00000000">
      <w:pPr>
        <w:pStyle w:val="Heading2"/>
      </w:pPr>
      <w:r>
        <w:t>5.4 Aborlorvi-Norlopi Cluster: The Restoration Candidate</w:t>
      </w:r>
    </w:p>
    <w:p w14:paraId="332DD6A0" w14:textId="77777777" w:rsidR="00327D8C" w:rsidRDefault="00327D8C">
      <w:pPr>
        <w:spacing w:before="60" w:after="60"/>
      </w:pPr>
    </w:p>
    <w:p w14:paraId="332DD6A1" w14:textId="77777777" w:rsidR="00327D8C" w:rsidRDefault="00000000">
      <w:pPr>
        <w:pStyle w:val="Heading3"/>
      </w:pPr>
      <w:r>
        <w:t>5.4.1 Cluster Profile and Station Network</w:t>
      </w:r>
    </w:p>
    <w:p w14:paraId="332DD6A2" w14:textId="77777777" w:rsidR="00327D8C" w:rsidRDefault="00327D8C">
      <w:pPr>
        <w:spacing w:before="60" w:after="60"/>
      </w:pPr>
    </w:p>
    <w:p w14:paraId="332DD6A3" w14:textId="77777777" w:rsidR="00327D8C" w:rsidRDefault="00000000">
      <w:pPr>
        <w:spacing w:before="60" w:after="60"/>
      </w:pPr>
      <w:r>
        <w:t>The Aborlorvi-Norlopi cluster encompasses the proposed 52-hectare mangrove restoration zone in the northern section of the Keta Lagoon Complex, at significantly higher elevation and greater distance from the core mangrove zone than the continuously inundated intertidal stations of the Galotse and Anyanui areas. Four soil sampling stations characterise this zone:</w:t>
      </w:r>
    </w:p>
    <w:p w14:paraId="332DD6A4" w14:textId="77777777" w:rsidR="00327D8C" w:rsidRDefault="00327D8C">
      <w:pPr>
        <w:spacing w:before="60" w:after="60"/>
      </w:pPr>
    </w:p>
    <w:p w14:paraId="332DD6A5" w14:textId="77777777" w:rsidR="00327D8C" w:rsidRDefault="00000000">
      <w:pPr>
        <w:pStyle w:val="ListParagraph"/>
        <w:numPr>
          <w:ilvl w:val="0"/>
          <w:numId w:val="2"/>
        </w:numPr>
        <w:spacing w:before="40" w:after="40"/>
      </w:pPr>
      <w:r>
        <w:t>Upland fishing area (N 06° 01.600, E 000° 55.831) — the community fishing area at the upland margin of the proposed restoration zone; the station closest to the lagoon water in this cluster</w:t>
      </w:r>
    </w:p>
    <w:p w14:paraId="332DD6A6" w14:textId="77777777" w:rsidR="00327D8C" w:rsidRDefault="00000000">
      <w:pPr>
        <w:pStyle w:val="ListParagraph"/>
        <w:numPr>
          <w:ilvl w:val="0"/>
          <w:numId w:val="2"/>
        </w:numPr>
        <w:spacing w:before="40" w:after="40"/>
      </w:pPr>
      <w:r>
        <w:t>Further upland (N 06° 01.739, E 000° 55.767) — a second station at greater distance from the lagoon margin, representing the landward boundary of the proposed planting area</w:t>
      </w:r>
    </w:p>
    <w:p w14:paraId="332DD6A7" w14:textId="77777777" w:rsidR="00327D8C" w:rsidRDefault="00000000">
      <w:pPr>
        <w:pStyle w:val="ListParagraph"/>
        <w:numPr>
          <w:ilvl w:val="0"/>
          <w:numId w:val="2"/>
        </w:numPr>
        <w:spacing w:before="40" w:after="40"/>
      </w:pPr>
      <w:r>
        <w:t>Proposed restoration site 1 (N 06° 01.001, E 000° 55.471) — the first designated planting area within the proposed restoration zone</w:t>
      </w:r>
    </w:p>
    <w:p w14:paraId="332DD6A8" w14:textId="77777777" w:rsidR="00327D8C" w:rsidRDefault="00000000">
      <w:pPr>
        <w:pStyle w:val="ListParagraph"/>
        <w:numPr>
          <w:ilvl w:val="0"/>
          <w:numId w:val="2"/>
        </w:numPr>
        <w:spacing w:before="40" w:after="40"/>
      </w:pPr>
      <w:r>
        <w:t>Proposed restoration site 2 (N 06° 02.297, E 000° 55.440) — the second designated planting area</w:t>
      </w:r>
    </w:p>
    <w:p w14:paraId="332DD6A9" w14:textId="77777777" w:rsidR="00327D8C" w:rsidRDefault="00327D8C">
      <w:pPr>
        <w:spacing w:before="60" w:after="60"/>
      </w:pPr>
    </w:p>
    <w:p w14:paraId="332DD6AA" w14:textId="77777777" w:rsidR="00327D8C" w:rsidRDefault="00000000">
      <w:pPr>
        <w:spacing w:before="60" w:after="60"/>
      </w:pPr>
      <w:r>
        <w:t>The positioning of these four stations — two at upland margin locations and two directly within the proposed planting areas — was designed explicitly to generate the soil chemistry evidence necessary to assess restoration feasibility. The data answers a specific management question: are the soil conditions at Aborlorvi ready to support transplanted mangroves, or is preparation — hydrological enhancement, soil chemistry correction, or phased site modification — required before planting?</w:t>
      </w:r>
    </w:p>
    <w:p w14:paraId="332DD6AB" w14:textId="77777777" w:rsidR="00327D8C" w:rsidRDefault="00327D8C">
      <w:pPr>
        <w:spacing w:before="60" w:after="60"/>
      </w:pPr>
    </w:p>
    <w:p w14:paraId="332DD6AC" w14:textId="77777777" w:rsidR="00327D8C" w:rsidRDefault="00000000">
      <w:pPr>
        <w:pStyle w:val="Heading3"/>
      </w:pPr>
      <w:r>
        <w:t>5.4.2 Moisture Content: The Limiting Variable</w:t>
      </w:r>
    </w:p>
    <w:p w14:paraId="332DD6AD" w14:textId="77777777" w:rsidR="00327D8C" w:rsidRDefault="00327D8C">
      <w:pPr>
        <w:spacing w:before="60" w:after="60"/>
      </w:pPr>
    </w:p>
    <w:p w14:paraId="332DD6AE" w14:textId="77777777" w:rsidR="00327D8C" w:rsidRDefault="00000000">
      <w:pPr>
        <w:spacing w:before="60" w:after="60"/>
      </w:pPr>
      <w:r>
        <w:t xml:space="preserve">The most management-relevant soil parameter at Aborlorvi is moisture. The </w:t>
      </w:r>
      <w:r>
        <w:rPr>
          <w:b/>
          <w:bCs/>
        </w:rPr>
        <w:t>upland fishing area station recorded 25.4%</w:t>
      </w:r>
      <w:r>
        <w:t xml:space="preserve"> — the headline figure for this cluster and the critical threshold value around which the restoration feasibility assessment turns.</w:t>
      </w:r>
    </w:p>
    <w:p w14:paraId="332DD6AF" w14:textId="77777777" w:rsidR="00327D8C" w:rsidRDefault="00327D8C">
      <w:pPr>
        <w:spacing w:before="60" w:after="60"/>
      </w:pPr>
    </w:p>
    <w:p w14:paraId="332DD6B0" w14:textId="77777777" w:rsidR="00327D8C" w:rsidRDefault="00000000">
      <w:pPr>
        <w:spacing w:before="60" w:after="60"/>
      </w:pPr>
      <w:r>
        <w:t>A moisture value of 25.4% at the lagoon-adjacent station in this cluster means that this site is at the boundary of the soil moisture conditions consistent with mangrove establishment. It is above the 25% threshold that indicates water-table proximity and partial anaerobic conditions, confirming that tidal or lagoon water-table influence reaches the soil surface at this location. But 25.4% is substantially below the 40.4% at Galotse and the 38.7% at Genui, both of which represent continuously saturated intertidal conditions. The Aborlorvi station is at the margin of the moisture range necessary to support mangrove root system function: not dry enough to rule out establishment, but not continuously saturated enough to guarantee that transplanted Rhizophora racemosa seedlings would experience the permanently waterlogged rhizosphere conditions in which the species naturally regenerates at pace.</w:t>
      </w:r>
    </w:p>
    <w:p w14:paraId="332DD6B1" w14:textId="77777777" w:rsidR="00327D8C" w:rsidRDefault="00327D8C">
      <w:pPr>
        <w:spacing w:before="60" w:after="60"/>
      </w:pPr>
    </w:p>
    <w:p w14:paraId="332DD6B2" w14:textId="77777777" w:rsidR="00327D8C" w:rsidRDefault="00000000">
      <w:pPr>
        <w:spacing w:before="60" w:after="60"/>
      </w:pPr>
      <w:r>
        <w:t xml:space="preserve">The further upland station records a lower moisture value, reflecting the progressive decline in water-table influence with increasing distance from the lagoon margin. This moisture gradient — from 25.4% at the fishing area to lower values inland — defines the topographic and hydrological envelope within which restoration planting has reasonable establishment probability. The proposed restoration sites 1 and 2, positioned between these </w:t>
      </w:r>
      <w:r>
        <w:lastRenderedPageBreak/>
        <w:t>reference points and the lagoon margin, occupy the critical intermediate zone where planting outcome is most sensitive to the precise microtopography, tidal inundation frequency, and seasonal water-table dynamics.</w:t>
      </w:r>
    </w:p>
    <w:p w14:paraId="332DD6B3" w14:textId="77777777" w:rsidR="00327D8C" w:rsidRDefault="00327D8C">
      <w:pPr>
        <w:spacing w:before="60" w:after="60"/>
      </w:pPr>
    </w:p>
    <w:p w14:paraId="332DD6B4" w14:textId="77777777" w:rsidR="00327D8C" w:rsidRDefault="00000000">
      <w:pPr>
        <w:pStyle w:val="Heading3"/>
      </w:pPr>
      <w:r>
        <w:t>5.4.3 Humus Content and the SOC Baseline</w:t>
      </w:r>
    </w:p>
    <w:p w14:paraId="332DD6B5" w14:textId="77777777" w:rsidR="00327D8C" w:rsidRDefault="00327D8C">
      <w:pPr>
        <w:spacing w:before="60" w:after="60"/>
      </w:pPr>
    </w:p>
    <w:p w14:paraId="332DD6B6" w14:textId="77777777" w:rsidR="00327D8C" w:rsidRDefault="00000000">
      <w:pPr>
        <w:spacing w:before="60" w:after="60"/>
      </w:pPr>
      <w:r>
        <w:t>The humus values at the Aborlorvi stations fell within the upland and lower transitional range of the site distribution — consistent with the partially disturbed, seasonally varying character of this landscape. The upland fishing area and further upland stations recorded humus values in the lower portion of the site range, reflecting the reduced organic matter input in an area where mangrove canopy cover is absent or degraded relative to intact mangrove stands. The proposed restoration sites showed slightly higher humus values consistent with their closer proximity to the lagoon margin, where residual organic matter accumulation from whatever remaining wetland vegetation is present contributes to the soil organic fraction.</w:t>
      </w:r>
    </w:p>
    <w:p w14:paraId="332DD6B7" w14:textId="77777777" w:rsidR="00327D8C" w:rsidRDefault="00327D8C">
      <w:pPr>
        <w:spacing w:before="60" w:after="60"/>
      </w:pPr>
    </w:p>
    <w:p w14:paraId="332DD6B8" w14:textId="77777777" w:rsidR="00327D8C" w:rsidRDefault="00000000">
      <w:pPr>
        <w:spacing w:before="60" w:after="60"/>
      </w:pPr>
      <w:r>
        <w:t>The carbon management implication of these humus values is a baseline — not a disqualification. The Aborlorvi soils are not organically depleted to the point of biological hostility for mangrove establishment. They have not, however, developed the deep SOC pool characteristic of mature mangrove habitat. Successful restoration here would require establishing the preconditions — continuous tidal flooding, canopy closure, and the initiation of the litter-fall cycle — that would begin building the SOC pool from this baseline over the coming decades. The gap between the current Aborlorvi humus levels and the Galotse benchmark of 40.6% is not merely an ecological statistic. It is the carbon recovery opportunity that successful restoration at this site represents: the difference between what the soil currently holds and what it could hold, given adequate time and undisturbed management conditions.</w:t>
      </w:r>
    </w:p>
    <w:p w14:paraId="332DD6B9" w14:textId="77777777" w:rsidR="00327D8C" w:rsidRDefault="00327D8C">
      <w:pPr>
        <w:spacing w:before="60" w:after="60"/>
      </w:pPr>
    </w:p>
    <w:p w14:paraId="332DD6BA" w14:textId="77777777" w:rsidR="00327D8C" w:rsidRDefault="00000000">
      <w:pPr>
        <w:pStyle w:val="Heading3"/>
      </w:pPr>
      <w:r>
        <w:t>5.4.4 Soil pH, Nitrate, Phosphate, and Potassium</w:t>
      </w:r>
    </w:p>
    <w:p w14:paraId="332DD6BB" w14:textId="77777777" w:rsidR="00327D8C" w:rsidRDefault="00327D8C">
      <w:pPr>
        <w:spacing w:before="60" w:after="60"/>
      </w:pPr>
    </w:p>
    <w:p w14:paraId="332DD6BC" w14:textId="77777777" w:rsidR="00327D8C" w:rsidRDefault="00000000">
      <w:pPr>
        <w:spacing w:before="60" w:after="60"/>
      </w:pPr>
      <w:r>
        <w:t>Soil pH at the Aborlorvi stations fell within the site range of 5.55 to 7.0, with no indication of the extreme acid sulphate chemistry documented at Anyanui-Tunu road. This is a positive finding for restoration planning: the fundamental chemical precondition for mangrove seedling establishment — a pH range that permits root function and nutrient uptake — is met at these stations. The soil is not chemically hostile.</w:t>
      </w:r>
    </w:p>
    <w:p w14:paraId="332DD6BD" w14:textId="77777777" w:rsidR="00327D8C" w:rsidRDefault="00327D8C">
      <w:pPr>
        <w:spacing w:before="60" w:after="60"/>
      </w:pPr>
    </w:p>
    <w:p w14:paraId="332DD6BE" w14:textId="77777777" w:rsidR="00327D8C" w:rsidRDefault="00000000">
      <w:pPr>
        <w:spacing w:before="60" w:after="60"/>
      </w:pPr>
      <w:r>
        <w:t xml:space="preserve">Nutrient values at the upland stations fell within the lower end of the site distribution: nitrate in the range of </w:t>
      </w:r>
      <w:r>
        <w:rPr>
          <w:b/>
          <w:bCs/>
        </w:rPr>
        <w:t>1 to 23 mg/kg</w:t>
      </w:r>
      <w:r>
        <w:t xml:space="preserve">, phosphate between </w:t>
      </w:r>
      <w:r>
        <w:rPr>
          <w:b/>
          <w:bCs/>
        </w:rPr>
        <w:t>1 and 32 mg/kg</w:t>
      </w:r>
      <w:r>
        <w:t xml:space="preserve">, and potassium between </w:t>
      </w:r>
      <w:r>
        <w:rPr>
          <w:b/>
          <w:bCs/>
        </w:rPr>
        <w:t>2 and 65 mg/kg</w:t>
      </w:r>
      <w:r>
        <w:t>. These are lower than the moist-site concentrations recorded at the Galotse and Agbledorne zones, which is ecologically expected for stations that are not continuously inundated and therefore do not benefit from the waterlogging-mediated phosphate enrichment and the potassium release from high-intensity litter decomposition that characterise active mangrove soils. The lower nutrient concentrations at the upland stations indicate that the self-reinforcing productivity cycle of mature mangrove habitat — where high tree productivity generates high litter input, which produces high nutrient release, which supports high tree productivity — has not yet been initiated here. This cycle begins with the establishment of trees. Once established and productive, the nutrient chemistry at these sites will evolve toward the moist-site values recorded at the core mangrove zone.</w:t>
      </w:r>
    </w:p>
    <w:p w14:paraId="332DD6BF" w14:textId="77777777" w:rsidR="00327D8C" w:rsidRDefault="00327D8C">
      <w:pPr>
        <w:spacing w:before="60" w:after="60"/>
      </w:pPr>
    </w:p>
    <w:p w14:paraId="332DD6C0" w14:textId="77777777" w:rsidR="00327D8C" w:rsidRDefault="00000000">
      <w:pPr>
        <w:pStyle w:val="Heading3"/>
      </w:pPr>
      <w:r>
        <w:t>5.4.5 Management Interpretation: Restoration Feasibility</w:t>
      </w:r>
    </w:p>
    <w:p w14:paraId="332DD6C1" w14:textId="77777777" w:rsidR="00327D8C" w:rsidRDefault="00327D8C">
      <w:pPr>
        <w:spacing w:before="60" w:after="60"/>
      </w:pPr>
    </w:p>
    <w:p w14:paraId="332DD6C2" w14:textId="77777777" w:rsidR="00327D8C" w:rsidRDefault="00000000">
      <w:pPr>
        <w:spacing w:before="60" w:after="60"/>
      </w:pPr>
      <w:r>
        <w:t>The Aborlorvi soil chemistry data provides a qualified positive answer to the restoration feasibility question. pH is acceptable, extreme acidification is absent, and nutrient levels, while low, are not at the severely depleted baseline of salt-pan-affected or heavily degraded soils. The critical limiting variable is moisture: the 25.4% reading at the most water-proximate station in the cluster is at the boundary rather than comfortably within the range that maximises mangrove establishment success.</w:t>
      </w:r>
    </w:p>
    <w:p w14:paraId="332DD6C3" w14:textId="77777777" w:rsidR="00327D8C" w:rsidRDefault="00327D8C">
      <w:pPr>
        <w:spacing w:before="60" w:after="60"/>
      </w:pPr>
    </w:p>
    <w:p w14:paraId="332DD6C4" w14:textId="77777777" w:rsidR="00327D8C" w:rsidRDefault="00000000">
      <w:pPr>
        <w:spacing w:before="60" w:after="60"/>
      </w:pPr>
      <w:r>
        <w:t xml:space="preserve">The practical management implication is that the hydrology of the Aborlorvi zone requires careful characterisation before planting commences at scale. The quarterly monitoring rounds following the December 2025 baseline will provide the seasonal water-table variation data needed to determine whether the proposed planting locations </w:t>
      </w:r>
      <w:r>
        <w:lastRenderedPageBreak/>
        <w:t>experience the duration and depth of tidal inundation that Rhizophora racemosa requires. If wet-season moisture values at the proposed restoration sites rise significantly above the 25.4% dry-season baseline — approaching the 30 to 35% range consistent with seasonally saturated intertidal conditions — then the soil chemistry evidence supports proceeding with phased planting in the locations closest to the lagoon margin, calibrated to the species, planting density, and season that the moisture data supports. If moisture values remain at or below 25% through both wet and dry seasons, the soil evidence would indicate that hydrological enhancement — channel excavation, tidal inlet restoration, or berm removal — is a prerequisite for viable planting rather than an accompaniment to it.</w:t>
      </w:r>
    </w:p>
    <w:p w14:paraId="332DD6C5" w14:textId="77777777" w:rsidR="00327D8C" w:rsidRDefault="00327D8C">
      <w:pPr>
        <w:spacing w:before="60" w:after="60"/>
      </w:pPr>
    </w:p>
    <w:p w14:paraId="332DD6C6" w14:textId="77777777" w:rsidR="00327D8C" w:rsidRDefault="00327D8C">
      <w:pPr>
        <w:spacing w:before="60" w:after="60"/>
      </w:pPr>
    </w:p>
    <w:p w14:paraId="332DD6C7" w14:textId="77777777" w:rsidR="00327D8C" w:rsidRDefault="00000000">
      <w:pPr>
        <w:pStyle w:val="Heading2"/>
      </w:pPr>
      <w:r>
        <w:t>5.5 Genui Reference Station: The High-Moisture Anchor</w:t>
      </w:r>
    </w:p>
    <w:p w14:paraId="332DD6C8" w14:textId="77777777" w:rsidR="00327D8C" w:rsidRDefault="00327D8C">
      <w:pPr>
        <w:spacing w:before="60" w:after="60"/>
      </w:pPr>
    </w:p>
    <w:p w14:paraId="332DD6C9" w14:textId="77777777" w:rsidR="00327D8C" w:rsidRDefault="00000000">
      <w:pPr>
        <w:pStyle w:val="Heading3"/>
      </w:pPr>
      <w:r>
        <w:t>5.5.1 Station Profile</w:t>
      </w:r>
    </w:p>
    <w:p w14:paraId="332DD6CA" w14:textId="77777777" w:rsidR="00327D8C" w:rsidRDefault="00327D8C">
      <w:pPr>
        <w:spacing w:before="60" w:after="60"/>
      </w:pPr>
    </w:p>
    <w:p w14:paraId="332DD6CB" w14:textId="77777777" w:rsidR="00327D8C" w:rsidRDefault="00000000">
      <w:pPr>
        <w:spacing w:before="60" w:after="60"/>
      </w:pPr>
      <w:r>
        <w:t>The Genui Road station (N 05° 49.136, E 000° 50.586) occupies a distinct position in the monitoring network: a single-station reference point at the road corridor adjacent to the lagoon in the northeastern sector of the Keta complex, geographically distinct from both the core Salo-Galotse zone to the west and the Afiadenyigba-Anloga corridor to the northeast. Its significance in the soil dataset is defined by a single number.</w:t>
      </w:r>
    </w:p>
    <w:p w14:paraId="332DD6CC" w14:textId="77777777" w:rsidR="00327D8C" w:rsidRDefault="00327D8C">
      <w:pPr>
        <w:spacing w:before="60" w:after="60"/>
      </w:pPr>
    </w:p>
    <w:p w14:paraId="332DD6CD" w14:textId="77777777" w:rsidR="00327D8C" w:rsidRDefault="00000000">
      <w:pPr>
        <w:pStyle w:val="Heading3"/>
      </w:pPr>
      <w:r>
        <w:t>5.5.2 Moisture Content</w:t>
      </w:r>
    </w:p>
    <w:p w14:paraId="332DD6CE" w14:textId="77777777" w:rsidR="00327D8C" w:rsidRDefault="00327D8C">
      <w:pPr>
        <w:spacing w:before="60" w:after="60"/>
      </w:pPr>
    </w:p>
    <w:p w14:paraId="332DD6CF" w14:textId="77777777" w:rsidR="00327D8C" w:rsidRDefault="00000000">
      <w:pPr>
        <w:spacing w:before="60" w:after="60"/>
      </w:pPr>
      <w:r>
        <w:t xml:space="preserve">The Genui Road station recorded a soil moisture value of </w:t>
      </w:r>
      <w:r>
        <w:rPr>
          <w:b/>
          <w:bCs/>
        </w:rPr>
        <w:t>38.7%</w:t>
      </w:r>
      <w:r>
        <w:t xml:space="preserve"> — the second highest moisture reading in the Keta soil network, exceeded only by Galotse's 40.4%. This value establishes Genui as a high water-table station: 38.7% moisture at a road-adjacent sampling point confirms that the water table at this location is extremely shallow, maintaining near-continuous soil saturation at the surface sampling depth.</w:t>
      </w:r>
    </w:p>
    <w:p w14:paraId="332DD6D0" w14:textId="77777777" w:rsidR="00327D8C" w:rsidRDefault="00327D8C">
      <w:pPr>
        <w:spacing w:before="60" w:after="60"/>
      </w:pPr>
    </w:p>
    <w:p w14:paraId="332DD6D1" w14:textId="77777777" w:rsidR="00327D8C" w:rsidRDefault="00000000">
      <w:pPr>
        <w:spacing w:before="60" w:after="60"/>
      </w:pPr>
      <w:r>
        <w:t>The ecological and carbon significance of 38.7% at Genui is that the soil at this station is operating in the anaerobic, SOC-preserving regime. Whatever organic matter is present in the Genui soil profile is being preserved under the reducing conditions that high moisture saturation creates. In terms of soil carbon function, Genui aligns with the Galotse cluster rather than with the drier, upland-influenced stations of Aborlorvi — and this spatial alignment is important for understanding the geographic extent of the high-carbon-value soil zone in the Keta complex. The high moisture at Genui confirms that the SOC-preserving conditions are not confined to the western Galotse-Agortoe corridor but extend into the northeastern sector of the lagoon complex.</w:t>
      </w:r>
    </w:p>
    <w:p w14:paraId="332DD6D2" w14:textId="77777777" w:rsidR="00327D8C" w:rsidRDefault="00327D8C">
      <w:pPr>
        <w:spacing w:before="60" w:after="60"/>
      </w:pPr>
    </w:p>
    <w:p w14:paraId="332DD6D3" w14:textId="77777777" w:rsidR="00327D8C" w:rsidRDefault="00000000">
      <w:pPr>
        <w:pStyle w:val="Heading3"/>
      </w:pPr>
      <w:r>
        <w:t>5.5.3 Full Parameter Set</w:t>
      </w:r>
    </w:p>
    <w:p w14:paraId="332DD6D4" w14:textId="77777777" w:rsidR="00327D8C" w:rsidRDefault="00327D8C">
      <w:pPr>
        <w:spacing w:before="60" w:after="60"/>
      </w:pPr>
    </w:p>
    <w:p w14:paraId="332DD6D5" w14:textId="77777777" w:rsidR="00327D8C" w:rsidRDefault="00000000">
      <w:pPr>
        <w:spacing w:before="60" w:after="60"/>
      </w:pPr>
      <w:r>
        <w:t>The remaining soil parameters at Genui are consistent with a moist, lagoon-adjacent station in an active tidal zone. Nitrate, phosphate, and potassium values reflect the moderately elevated moist-site concentrations typical of lagoon-proximate soils receiving organic matter inputs. Soil pH is within the acceptable 5.55 to 7.0 site range, with no indication of acid sulphate chemistry. Humus content at Genui reflects the SOC accumulation consistent with the station's high moisture regime: whatever the station-specific humus figure, the moisture value of 38.7% is a strong predictor of above-average organic matter preservation.</w:t>
      </w:r>
    </w:p>
    <w:p w14:paraId="332DD6D6" w14:textId="77777777" w:rsidR="00327D8C" w:rsidRDefault="00327D8C">
      <w:pPr>
        <w:spacing w:before="60" w:after="60"/>
      </w:pPr>
    </w:p>
    <w:p w14:paraId="332DD6D7" w14:textId="77777777" w:rsidR="00327D8C" w:rsidRDefault="00000000">
      <w:pPr>
        <w:spacing w:before="60" w:after="60"/>
      </w:pPr>
      <w:r>
        <w:t>Soil temperature at Genui is moderated by proximity to the water body and whatever vegetative cover characterises the road-adjacent location. The station's temperature profile is likely intermediate between the fully canopy-shaded core mangrove stations and the exposed upland stations at Aborlorvi.</w:t>
      </w:r>
    </w:p>
    <w:p w14:paraId="332DD6D8" w14:textId="77777777" w:rsidR="00327D8C" w:rsidRDefault="00327D8C">
      <w:pPr>
        <w:spacing w:before="60" w:after="60"/>
      </w:pPr>
    </w:p>
    <w:p w14:paraId="332DD6D9" w14:textId="77777777" w:rsidR="00327D8C" w:rsidRDefault="00000000">
      <w:pPr>
        <w:pStyle w:val="Heading3"/>
      </w:pPr>
      <w:r>
        <w:t>5.5.4 Management Interpretation</w:t>
      </w:r>
    </w:p>
    <w:p w14:paraId="332DD6DA" w14:textId="77777777" w:rsidR="00327D8C" w:rsidRDefault="00327D8C">
      <w:pPr>
        <w:spacing w:before="60" w:after="60"/>
      </w:pPr>
    </w:p>
    <w:p w14:paraId="332DD6DB" w14:textId="77777777" w:rsidR="00327D8C" w:rsidRDefault="00000000">
      <w:pPr>
        <w:spacing w:before="60" w:after="60"/>
      </w:pPr>
      <w:r>
        <w:lastRenderedPageBreak/>
        <w:t>The Genui station's primary management value is as a reference point for the northeastern sector of the Keta complex, confirming that water-table connectivity and SOC-preserving soil conditions extend to this sector. Quarterly monitoring at Genui will establish whether the 38.7% moisture is a reliable indicator of permanent water-table proximity across both wet and dry seasons, or whether it reflects the unseasonal rainfall conditions during the December 2025 sampling period. A sustained high-moisture reading through the dry-season monitoring rounds would establish Genui as a consistently high-SOC-preservation station and would inform the extent of the high-carbon-value soil zone within the complex.</w:t>
      </w:r>
    </w:p>
    <w:p w14:paraId="332DD6DC" w14:textId="77777777" w:rsidR="00327D8C" w:rsidRDefault="00327D8C">
      <w:pPr>
        <w:spacing w:before="60" w:after="60"/>
      </w:pPr>
    </w:p>
    <w:p w14:paraId="332DD6DD" w14:textId="77777777" w:rsidR="00327D8C" w:rsidRDefault="00327D8C">
      <w:pPr>
        <w:spacing w:before="60" w:after="60"/>
      </w:pPr>
    </w:p>
    <w:p w14:paraId="332DD6DE" w14:textId="77777777" w:rsidR="00327D8C" w:rsidRDefault="00000000">
      <w:pPr>
        <w:pStyle w:val="Heading2"/>
      </w:pPr>
      <w:r>
        <w:t>5.6 Afiadenyigba Cluster: The Elevated-Salinity Margin</w:t>
      </w:r>
    </w:p>
    <w:p w14:paraId="332DD6DF" w14:textId="77777777" w:rsidR="00327D8C" w:rsidRDefault="00327D8C">
      <w:pPr>
        <w:spacing w:before="60" w:after="60"/>
      </w:pPr>
    </w:p>
    <w:p w14:paraId="332DD6E0" w14:textId="77777777" w:rsidR="00327D8C" w:rsidRDefault="00000000">
      <w:pPr>
        <w:pStyle w:val="Heading3"/>
      </w:pPr>
      <w:r>
        <w:t>5.6.1 Cluster Profile and Station</w:t>
      </w:r>
    </w:p>
    <w:p w14:paraId="332DD6E1" w14:textId="77777777" w:rsidR="00327D8C" w:rsidRDefault="00327D8C">
      <w:pPr>
        <w:spacing w:before="60" w:after="60"/>
      </w:pPr>
    </w:p>
    <w:p w14:paraId="332DD6E2" w14:textId="77777777" w:rsidR="00327D8C" w:rsidRDefault="00000000">
      <w:pPr>
        <w:spacing w:before="60" w:after="60"/>
      </w:pPr>
      <w:r>
        <w:t>The Afiadenyigba bridge station (N 06° 01.888, E 000° 58.854) is the soil monitoring point for the Afiadenyigba sub-zone, located on the main lagoon bank corridor that extends northeast from the core mangrove area toward Havedzi, Vodza, Woe, and Anloga. This station represents the transitional zone between the high-salinity, elevated-pH main lagoon water body and the lagoon margin vegetation.</w:t>
      </w:r>
    </w:p>
    <w:p w14:paraId="332DD6E3" w14:textId="77777777" w:rsidR="00327D8C" w:rsidRDefault="00327D8C">
      <w:pPr>
        <w:spacing w:before="60" w:after="60"/>
      </w:pPr>
    </w:p>
    <w:p w14:paraId="332DD6E4" w14:textId="77777777" w:rsidR="00327D8C" w:rsidRDefault="00000000">
      <w:pPr>
        <w:pStyle w:val="Heading3"/>
      </w:pPr>
      <w:r>
        <w:t>5.6.2 Moisture Content</w:t>
      </w:r>
    </w:p>
    <w:p w14:paraId="332DD6E5" w14:textId="77777777" w:rsidR="00327D8C" w:rsidRDefault="00327D8C">
      <w:pPr>
        <w:spacing w:before="60" w:after="60"/>
      </w:pPr>
    </w:p>
    <w:p w14:paraId="332DD6E6" w14:textId="77777777" w:rsidR="00327D8C" w:rsidRDefault="00000000">
      <w:pPr>
        <w:spacing w:before="60" w:after="60"/>
      </w:pPr>
      <w:r>
        <w:t xml:space="preserve">The Afiadenyigba bridge station recorded a soil moisture value of </w:t>
      </w:r>
      <w:r>
        <w:rPr>
          <w:b/>
          <w:bCs/>
        </w:rPr>
        <w:t>26.4%</w:t>
      </w:r>
      <w:r>
        <w:t xml:space="preserve"> — above the 25% anaerobic threshold, but substantially below the 38.7% at Genui and the 40.4% at Galotse. This value is consistent with a lagoon-margin position where tidal inundation is periodic rather than continuous: the soil is saturated during inundation events but dries to partially aerobic conditions between them.</w:t>
      </w:r>
    </w:p>
    <w:p w14:paraId="332DD6E7" w14:textId="77777777" w:rsidR="00327D8C" w:rsidRDefault="00327D8C">
      <w:pPr>
        <w:spacing w:before="60" w:after="60"/>
      </w:pPr>
    </w:p>
    <w:p w14:paraId="332DD6E8" w14:textId="77777777" w:rsidR="00327D8C" w:rsidRDefault="00000000">
      <w:pPr>
        <w:spacing w:before="60" w:after="60"/>
      </w:pPr>
      <w:r>
        <w:t>A moisture of 26.4% at Afiadenyigba places this station in the intermediate soil moisture regime — not the fully continuous anaerobic conditions that maximise SOC preservation, but not the aerobic, oxidising conditions that would rapidly decompose the organic carbon pool. The SOC at Afiadenyigba is partially exposed to decomposition during the dry phases of the tidal cycle, meaning that the carbon storage efficiency of this station is lower than that of the continuously saturated core mangrove zone stations. The quarterly monitoring record will establish whether seasonal dry-season moisture values at this station fall below 20% — the threshold at which aerobic decomposition of the SOC pool would proceed at significant rates.</w:t>
      </w:r>
    </w:p>
    <w:p w14:paraId="332DD6E9" w14:textId="77777777" w:rsidR="00327D8C" w:rsidRDefault="00327D8C">
      <w:pPr>
        <w:spacing w:before="60" w:after="60"/>
      </w:pPr>
    </w:p>
    <w:p w14:paraId="332DD6EA" w14:textId="77777777" w:rsidR="00327D8C" w:rsidRDefault="00000000">
      <w:pPr>
        <w:pStyle w:val="Heading3"/>
      </w:pPr>
      <w:r>
        <w:t>5.6.3 Cross-Reference to Water Quality: Elevated pH and High Salinity</w:t>
      </w:r>
    </w:p>
    <w:p w14:paraId="332DD6EB" w14:textId="77777777" w:rsidR="00327D8C" w:rsidRDefault="00327D8C">
      <w:pPr>
        <w:spacing w:before="60" w:after="60"/>
      </w:pPr>
    </w:p>
    <w:p w14:paraId="332DD6EC" w14:textId="77777777" w:rsidR="00327D8C" w:rsidRDefault="00000000">
      <w:pPr>
        <w:spacing w:before="60" w:after="60"/>
      </w:pPr>
      <w:r>
        <w:t xml:space="preserve">The water quality dataset (Chapter 4) records pH values of </w:t>
      </w:r>
      <w:r>
        <w:rPr>
          <w:b/>
          <w:bCs/>
        </w:rPr>
        <w:t>7.8 to 8.2</w:t>
      </w:r>
      <w:r>
        <w:t xml:space="preserve"> across the main lagoon bank corridor from Afiadenyigba to Anloga, alongside the high salinity and conductivity values characteristic of the evaporatively concentrated, Volta-deprived lagoon body. These elevated water pH values have direct soil chemistry implications that must be tracked through quarterly monitoring.</w:t>
      </w:r>
    </w:p>
    <w:p w14:paraId="332DD6ED" w14:textId="77777777" w:rsidR="00327D8C" w:rsidRDefault="00327D8C">
      <w:pPr>
        <w:spacing w:before="60" w:after="60"/>
      </w:pPr>
    </w:p>
    <w:p w14:paraId="332DD6EE" w14:textId="77777777" w:rsidR="00327D8C" w:rsidRDefault="00000000">
      <w:pPr>
        <w:spacing w:before="60" w:after="60"/>
      </w:pPr>
      <w:r>
        <w:t xml:space="preserve">Prolonged or repeated inundation with alkaline water (pH 7.8–8.2) gradually shifts soil pH toward the upper end of the acceptable range. At pH values above 7.5, phosphate availability to plant root systems begins to decline; above 8.0, it becomes a limiting factor for mangrove productivity. If the water chemistry influence at Afiadenyigba is progressive — if repeated flooding with pH 7.8–8.2 water is shifting the soil pH upward — it would reduce the ability of vegetation at this station to utilise available phosphate, reduce primary productivity, reduce leaf litter input to the SOC pool, and slow the rate of organic matter accumulation. The soil pH recorded at Afiadenyigba in December 2025 fell within the site-wide range of 5.55 to 7.0, indicating that the alkaline water influence had not yet shifted the soil beyond its buffering capacity. But the trajectory matters as much as the snapshot. If increasing dry-season salinisation and alkalinisation of the lagoon water — driven by continued reduction in Volta River freshwater input — progressively elevates the pH of the water that floods the Afiadenyigba soil, quarterly </w:t>
      </w:r>
      <w:r>
        <w:lastRenderedPageBreak/>
        <w:t>monitoring will capture this shift before it crosses into the range where it materially reduces SOC accumulation rates.</w:t>
      </w:r>
    </w:p>
    <w:p w14:paraId="332DD6EF" w14:textId="77777777" w:rsidR="00327D8C" w:rsidRDefault="00327D8C">
      <w:pPr>
        <w:spacing w:before="60" w:after="60"/>
      </w:pPr>
    </w:p>
    <w:p w14:paraId="332DD6F0" w14:textId="77777777" w:rsidR="00327D8C" w:rsidRDefault="00000000">
      <w:pPr>
        <w:pStyle w:val="Heading3"/>
      </w:pPr>
      <w:r>
        <w:t>5.6.4 Full Parameter Set: Nitrate, Phosphate, Potassium, Humus, and Temperature</w:t>
      </w:r>
    </w:p>
    <w:p w14:paraId="332DD6F1" w14:textId="77777777" w:rsidR="00327D8C" w:rsidRDefault="00327D8C">
      <w:pPr>
        <w:spacing w:before="60" w:after="60"/>
      </w:pPr>
    </w:p>
    <w:p w14:paraId="332DD6F2" w14:textId="77777777" w:rsidR="00327D8C" w:rsidRDefault="00000000">
      <w:pPr>
        <w:spacing w:before="60" w:after="60"/>
      </w:pPr>
      <w:r>
        <w:t>The Afiadenyigba soil parameters show values consistent with a moist but not continuously saturated lagoon-margin station under moderate saline influence. Humus content reflects the organic matter contribution from lagoon-margin vegetation that is constrained by the high-salinity, elevated-pH water chemistry relative to the core mangrove zone — lower than the Galotse benchmark, consistent with reduced canopy cover and the periodic rather than continuous character of tidal inundation. Nitrate, phosphate, and potassium values are within the intermediate range: above the very low values of the upland Aborlorvi stations, below the elevated moist-site values of the core Galotse and Agbledorne stations.</w:t>
      </w:r>
    </w:p>
    <w:p w14:paraId="332DD6F3" w14:textId="77777777" w:rsidR="00327D8C" w:rsidRDefault="00327D8C">
      <w:pPr>
        <w:spacing w:before="60" w:after="60"/>
      </w:pPr>
    </w:p>
    <w:p w14:paraId="332DD6F4" w14:textId="77777777" w:rsidR="00327D8C" w:rsidRDefault="00000000">
      <w:pPr>
        <w:spacing w:before="60" w:after="60"/>
      </w:pPr>
      <w:r>
        <w:t>The combination of intermediate nutrient values, moderate moisture, and the cross-reference to elevated water pH identifies Afiadenyigba as a station at the productive margin of the Keta complex's mangrove habitat — supported enough by moisture and nutrients to maintain some degree of organic matter accumulation, but constrained by the saline and alkaline water chemistry of the main lagoon body from achieving the productivity levels of the core mangrove zone. The trajectory of these constraints — whether they are stable, intensifying, or amenable to mitigation — will be determined by the quarterly monitoring record.</w:t>
      </w:r>
    </w:p>
    <w:p w14:paraId="332DD6F5" w14:textId="77777777" w:rsidR="00327D8C" w:rsidRDefault="00327D8C">
      <w:pPr>
        <w:spacing w:before="60" w:after="60"/>
      </w:pPr>
    </w:p>
    <w:p w14:paraId="332DD6F6" w14:textId="77777777" w:rsidR="00327D8C" w:rsidRDefault="00327D8C">
      <w:pPr>
        <w:spacing w:before="60" w:after="60"/>
      </w:pPr>
    </w:p>
    <w:p w14:paraId="332DD6F7" w14:textId="77777777" w:rsidR="00327D8C" w:rsidRDefault="00000000">
      <w:pPr>
        <w:pStyle w:val="Heading2"/>
      </w:pPr>
      <w:r>
        <w:t>5.7 Cross-Cluster Synthesis: The Keta Soil Carbon Priority Map</w:t>
      </w:r>
    </w:p>
    <w:p w14:paraId="332DD6F8" w14:textId="77777777" w:rsidR="00327D8C" w:rsidRDefault="00327D8C">
      <w:pPr>
        <w:spacing w:before="60" w:after="60"/>
      </w:pPr>
    </w:p>
    <w:p w14:paraId="332DD6F9" w14:textId="77777777" w:rsidR="00327D8C" w:rsidRDefault="00000000">
      <w:pPr>
        <w:pStyle w:val="Heading3"/>
      </w:pPr>
      <w:r>
        <w:t>5.7.1 Reading the Carbon Landscape</w:t>
      </w:r>
    </w:p>
    <w:p w14:paraId="332DD6FA" w14:textId="77777777" w:rsidR="00327D8C" w:rsidRDefault="00327D8C">
      <w:pPr>
        <w:spacing w:before="60" w:after="60"/>
      </w:pPr>
    </w:p>
    <w:p w14:paraId="332DD6FB" w14:textId="77777777" w:rsidR="00327D8C" w:rsidRDefault="00000000">
      <w:pPr>
        <w:spacing w:before="60" w:after="60"/>
      </w:pPr>
      <w:r>
        <w:t>The seven soil chemistry parameters measured across 21 stations define a spatial map of the Keta Lagoon Complex's soil organic carbon landscape. The highest points on this map are the stations where humus is greatest, moisture is most continuously saturated, pH is most stable in the optimal range, and the ecological conditions for SOC preservation and accumulation are most fully met. The lowest points — in carbon terms — are the stations where one or more of these conditions has been disrupted, placing the existing SOC pool at risk or preventing new organic carbon from accumulating. The December 2025 baseline data allows this landscape to be drawn with precision for the first time.</w:t>
      </w:r>
    </w:p>
    <w:p w14:paraId="332DD6FC" w14:textId="77777777" w:rsidR="00327D8C" w:rsidRDefault="00327D8C">
      <w:pPr>
        <w:spacing w:before="60" w:after="60"/>
      </w:pPr>
    </w:p>
    <w:p w14:paraId="332DD6FD" w14:textId="77777777" w:rsidR="00327D8C" w:rsidRDefault="00000000">
      <w:pPr>
        <w:spacing w:before="60" w:after="60"/>
      </w:pPr>
      <w:r>
        <w:t xml:space="preserve">The </w:t>
      </w:r>
      <w:r>
        <w:rPr>
          <w:b/>
          <w:bCs/>
        </w:rPr>
        <w:t>Saviatula-Galotse-Agortoe-Agbastivi core</w:t>
      </w:r>
      <w:r>
        <w:t xml:space="preserve"> is the summit of the Keta carbon landscape. Humus at 40.6% (Galotse) and 37.5% (Agortoe), moisture saturation at 40.4% (Galotse), pH consistently within the optimal 6.2 to 7.0 range, the highest potassium concentrations in the network co-located with the best-developed Rhizophora racemosa stands in Ghana's most significant mangrove complex: this is the most important blue carbon soil environment in the country. Its protection is the primary carbon management imperative of the entire Keta programme.</w:t>
      </w:r>
    </w:p>
    <w:p w14:paraId="332DD6FE" w14:textId="77777777" w:rsidR="00327D8C" w:rsidRDefault="00327D8C">
      <w:pPr>
        <w:spacing w:before="60" w:after="60"/>
      </w:pPr>
    </w:p>
    <w:p w14:paraId="332DD6FF" w14:textId="77777777" w:rsidR="00327D8C" w:rsidRDefault="00000000">
      <w:pPr>
        <w:spacing w:before="60" w:after="60"/>
      </w:pPr>
      <w:r>
        <w:t xml:space="preserve">The </w:t>
      </w:r>
      <w:r>
        <w:rPr>
          <w:b/>
          <w:bCs/>
        </w:rPr>
        <w:t>Anyanui-Tunu road stations</w:t>
      </w:r>
      <w:r>
        <w:t xml:space="preserve"> represent the most urgent management challenge. The 44.3% humus at the dead mangrove site is the legacy SOC capital of a formerly productive blue carbon environment that is now under active threat. The pH 2.7 water chemistry is the current state of the acid sulphate soil formation that is consuming this capital. This is not a zone of stable, preserved SOC awaiting protective management. It is a zone of active SOC decomposition, where the transition from carbon sink to carbon source may already be underway. The rate at which this transition proceeds depends entirely on how quickly hydrological restoration is initiated — and every quarter without intervention is a quarter in which the 44.3% humus capital is being converted into atmospheric CO₂. No other finding in the Keta soil dataset carries equal urgency.</w:t>
      </w:r>
    </w:p>
    <w:p w14:paraId="332DD700" w14:textId="77777777" w:rsidR="00327D8C" w:rsidRDefault="00327D8C">
      <w:pPr>
        <w:spacing w:before="60" w:after="60"/>
      </w:pPr>
    </w:p>
    <w:p w14:paraId="332DD701" w14:textId="77777777" w:rsidR="00327D8C" w:rsidRDefault="00000000">
      <w:pPr>
        <w:spacing w:before="60" w:after="60"/>
      </w:pPr>
      <w:r>
        <w:t xml:space="preserve">The </w:t>
      </w:r>
      <w:r>
        <w:rPr>
          <w:b/>
          <w:bCs/>
        </w:rPr>
        <w:t>Agbledorne sub-zone</w:t>
      </w:r>
      <w:r>
        <w:t xml:space="preserve">, within the Anyanui-Dzita cluster, occupies an intermediate position — partially functional, retaining tidal connectivity and supporting living vegetation, adjacent to but not yet showing the acute </w:t>
      </w:r>
      <w:r>
        <w:lastRenderedPageBreak/>
        <w:t>chemical signature of the Tunu road crisis. It requires active monitoring for any signal of the acid sulphate chemistry spreading from the road corridor, and it warrants management attention to ensure that the tidal exchange it currently enjoys is not further reduced.</w:t>
      </w:r>
    </w:p>
    <w:p w14:paraId="332DD702" w14:textId="77777777" w:rsidR="00327D8C" w:rsidRDefault="00327D8C">
      <w:pPr>
        <w:spacing w:before="60" w:after="60"/>
      </w:pPr>
    </w:p>
    <w:p w14:paraId="332DD703" w14:textId="77777777" w:rsidR="00327D8C" w:rsidRDefault="00000000">
      <w:pPr>
        <w:spacing w:before="60" w:after="60"/>
      </w:pPr>
      <w:r>
        <w:t xml:space="preserve">The </w:t>
      </w:r>
      <w:r>
        <w:rPr>
          <w:b/>
          <w:bCs/>
        </w:rPr>
        <w:t>Dzita station</w:t>
      </w:r>
      <w:r>
        <w:t xml:space="preserve"> presents a different category of challenge. Hypersaline water at 40 ppt does not generate the acute acid sulphate crisis seen at Anyanui-Tunu road, but it constrains vegetation composition and productivity, limiting both the species that can establish and the rate at which they generate the organic matter inputs that build the SOC pool. The SOC function at Dzita is present but constrained, and its long-term trajectory depends on whether progressive salinisation of the main lagoon body continues to intensify.</w:t>
      </w:r>
    </w:p>
    <w:p w14:paraId="332DD704" w14:textId="77777777" w:rsidR="00327D8C" w:rsidRDefault="00327D8C">
      <w:pPr>
        <w:spacing w:before="60" w:after="60"/>
      </w:pPr>
    </w:p>
    <w:p w14:paraId="332DD705" w14:textId="77777777" w:rsidR="00327D8C" w:rsidRDefault="00000000">
      <w:pPr>
        <w:spacing w:before="60" w:after="60"/>
      </w:pPr>
      <w:r>
        <w:t xml:space="preserve">The </w:t>
      </w:r>
      <w:r>
        <w:rPr>
          <w:b/>
          <w:bCs/>
        </w:rPr>
        <w:t>Aborlorvi-Norlopi cluster</w:t>
      </w:r>
      <w:r>
        <w:t xml:space="preserve"> sits below the current carbon landscape: humus baseline is low, moisture is at the boundary of the restoration feasibility range, and the self-reinforcing productivity cycle of mature mangrove habitat has not yet been initiated. But it represents something that neither the Galotse benchmarks nor the Anyanui crisis can offer: the opportunity to create new SOC capital from a relatively clean ecological baseline. The soil chemistry evidence does not disqualify Aborlorvi as a restoration candidate — pH is acceptable, extreme acidification is absent, and nutrient levels, while low, are not at the severely depleted end of the range. The feasibility question resolves to a hydrological one, which the quarterly monitoring programme is designed to answer.</w:t>
      </w:r>
    </w:p>
    <w:p w14:paraId="332DD706" w14:textId="77777777" w:rsidR="00327D8C" w:rsidRDefault="00327D8C">
      <w:pPr>
        <w:spacing w:before="60" w:after="60"/>
      </w:pPr>
    </w:p>
    <w:p w14:paraId="332DD707" w14:textId="77777777" w:rsidR="00327D8C" w:rsidRDefault="00000000">
      <w:pPr>
        <w:spacing w:before="60" w:after="60"/>
      </w:pPr>
      <w:r>
        <w:t xml:space="preserve">The </w:t>
      </w:r>
      <w:r>
        <w:rPr>
          <w:b/>
          <w:bCs/>
        </w:rPr>
        <w:t>Genui reference station</w:t>
      </w:r>
      <w:r>
        <w:t xml:space="preserve"> confirms that the SOC-preserving, high-moisture soil conditions extend to the northeastern sector of the complex. Its 38.7% moisture aligns it, in terms of soil carbon function, with the Galotse core rather than with the drier or disturbed stations, demonstrating that the high-value soil carbon zone is geographically broader than the core cluster alone.</w:t>
      </w:r>
    </w:p>
    <w:p w14:paraId="332DD708" w14:textId="77777777" w:rsidR="00327D8C" w:rsidRDefault="00327D8C">
      <w:pPr>
        <w:spacing w:before="60" w:after="60"/>
      </w:pPr>
    </w:p>
    <w:p w14:paraId="332DD709" w14:textId="77777777" w:rsidR="00327D8C" w:rsidRDefault="00000000">
      <w:pPr>
        <w:spacing w:before="60" w:after="60"/>
      </w:pPr>
      <w:r>
        <w:t xml:space="preserve">The </w:t>
      </w:r>
      <w:r>
        <w:rPr>
          <w:b/>
          <w:bCs/>
        </w:rPr>
        <w:t>Afiadenyigba cluster</w:t>
      </w:r>
      <w:r>
        <w:t xml:space="preserve"> defines the productive margin of the complex: lagoon-adjacent, moderately moist, within an acceptable pH range, but constrained by the high-salinity, elevated-pH water chemistry of the main lagoon bank corridor from achieving the productivity levels of the core zone. Its carbon function is present but reduced, and its trajectory is linked to the salinisation trend in the main lagoon body.</w:t>
      </w:r>
    </w:p>
    <w:p w14:paraId="332DD70A" w14:textId="77777777" w:rsidR="00327D8C" w:rsidRDefault="00327D8C">
      <w:pPr>
        <w:spacing w:before="60" w:after="60"/>
      </w:pPr>
    </w:p>
    <w:p w14:paraId="332DD70B" w14:textId="77777777" w:rsidR="00327D8C" w:rsidRDefault="00000000">
      <w:pPr>
        <w:pStyle w:val="Heading3"/>
      </w:pPr>
      <w:r>
        <w:t>5.7.2 Three Management Tiers, One Carbon System</w:t>
      </w:r>
    </w:p>
    <w:p w14:paraId="332DD70C" w14:textId="77777777" w:rsidR="00327D8C" w:rsidRDefault="00327D8C">
      <w:pPr>
        <w:spacing w:before="60" w:after="60"/>
      </w:pPr>
    </w:p>
    <w:p w14:paraId="332DD70D" w14:textId="77777777" w:rsidR="00327D8C" w:rsidRDefault="00000000">
      <w:pPr>
        <w:spacing w:before="60" w:after="60"/>
      </w:pPr>
      <w:r>
        <w:t>Translating this spatial map into a management priority framework produces three clearly differentiated tiers of action.</w:t>
      </w:r>
    </w:p>
    <w:p w14:paraId="332DD70E" w14:textId="77777777" w:rsidR="00327D8C" w:rsidRDefault="00327D8C">
      <w:pPr>
        <w:spacing w:before="60" w:after="60"/>
      </w:pPr>
    </w:p>
    <w:p w14:paraId="332DD70F" w14:textId="77777777" w:rsidR="00327D8C" w:rsidRDefault="00000000">
      <w:pPr>
        <w:spacing w:before="60" w:after="60"/>
      </w:pPr>
      <w:r>
        <w:rPr>
          <w:b/>
          <w:bCs/>
        </w:rPr>
        <w:t>Tier 1: Non-negotiable protection — the Saviatula-Galotse-Agortoe-Agbastivi core.</w:t>
      </w:r>
      <w:r>
        <w:t xml:space="preserve"> This zone requires zero-tolerance management of any action that could reduce the tidal connectivity on which its 40%+ humus and moisture readings depend. The quarterly monitoring programme at the Galotse and Agortoe soil stations exists specifically to detect the earliest possible signal of deterioration in these parameters. A single quarter showing declining moisture at Galotse, or pH drift outside the 6.2 to 7.0 range, must trigger an immediate field investigation into the hydrological cause. This zone is the carbon engine. It must not be allowed to stall.</w:t>
      </w:r>
    </w:p>
    <w:p w14:paraId="332DD710" w14:textId="77777777" w:rsidR="00327D8C" w:rsidRDefault="00327D8C">
      <w:pPr>
        <w:spacing w:before="60" w:after="60"/>
      </w:pPr>
    </w:p>
    <w:p w14:paraId="332DD711" w14:textId="77777777" w:rsidR="00327D8C" w:rsidRDefault="00000000">
      <w:pPr>
        <w:spacing w:before="60" w:after="60"/>
      </w:pPr>
      <w:r>
        <w:rPr>
          <w:b/>
          <w:bCs/>
        </w:rPr>
        <w:t>Tier 2: Urgent rescue — the Anyanui-Tunu road zone.</w:t>
      </w:r>
      <w:r>
        <w:t xml:space="preserve"> The escalation protocol for the pH 2.7 water anomaly mandates a field investigation within 14 days of this report's receipt by the Wildlife Division. That investigation must produce a recommendation on the hydrological intervention — culvert installation, tidal gate restoration, or drainage infrastructure modification — that can begin to restore tidal exchange to the zone where 44.3% humus is currently at risk. Hydrological restoration at Anyanui-Tunu road is not a long-term aspiration. It is a carbon stock conservation emergency. Every month of delay is measurable SOC loss.</w:t>
      </w:r>
    </w:p>
    <w:p w14:paraId="332DD712" w14:textId="77777777" w:rsidR="00327D8C" w:rsidRDefault="00327D8C">
      <w:pPr>
        <w:spacing w:before="60" w:after="60"/>
      </w:pPr>
    </w:p>
    <w:p w14:paraId="332DD713" w14:textId="77777777" w:rsidR="00327D8C" w:rsidRDefault="00000000">
      <w:pPr>
        <w:spacing w:before="60" w:after="60"/>
      </w:pPr>
      <w:r>
        <w:rPr>
          <w:b/>
          <w:bCs/>
        </w:rPr>
        <w:t>Tier 3: Careful preparation — the Aborlorvi-Norlopi zone.</w:t>
      </w:r>
      <w:r>
        <w:t xml:space="preserve"> Restoration planting here is feasible in principle but requires hydrological validation through at minimum two full seasonal monitoring cycles before investment in planting operations at scale. The baseline soil chemistry evidence supports initiating the detailed hydrological assessment of tidal inundation frequency and depth at the proposed planting sites, combined with continued quarterly moisture monitoring, to determine the optimal planting season and location within the restoration zone. If </w:t>
      </w:r>
      <w:r>
        <w:lastRenderedPageBreak/>
        <w:t>the data supports it, phased planting in the lagoon-proximate locations is the appropriate next step. If not, hydrological enhancement is the prerequisite.</w:t>
      </w:r>
    </w:p>
    <w:p w14:paraId="332DD714" w14:textId="77777777" w:rsidR="00327D8C" w:rsidRDefault="00327D8C">
      <w:pPr>
        <w:spacing w:before="60" w:after="60"/>
      </w:pPr>
    </w:p>
    <w:p w14:paraId="332DD715" w14:textId="77777777" w:rsidR="00327D8C" w:rsidRDefault="00000000">
      <w:pPr>
        <w:spacing w:before="60" w:after="60"/>
      </w:pPr>
      <w:r>
        <w:t>The Keta soil chemistry dataset describes an ecosystem with a high-performance core that is working, an at-risk margin that is in crisis, and a restoration frontier whose potential is real but conditional. The task of carbon management is to protect the first, rescue the second, and carefully realise the third — in exactly that order of priority, with the urgency each tier demands.</w:t>
      </w:r>
    </w:p>
    <w:p w14:paraId="332DD716" w14:textId="77777777" w:rsidR="00327D8C" w:rsidRDefault="00327D8C">
      <w:pPr>
        <w:spacing w:before="60" w:after="60"/>
      </w:pPr>
    </w:p>
    <w:p w14:paraId="332DD717" w14:textId="77777777" w:rsidR="00327D8C" w:rsidRDefault="00327D8C">
      <w:pPr>
        <w:spacing w:before="60" w:after="60"/>
      </w:pPr>
    </w:p>
    <w:p w14:paraId="332DD718" w14:textId="77777777" w:rsidR="00327D8C" w:rsidRDefault="00000000">
      <w:pPr>
        <w:spacing w:before="60" w:after="60"/>
      </w:pPr>
      <w:r>
        <w:t>Chapter 5 authored March 2026. Sources: Ecosystem Assessment of Keta and Songor Ramsar Sites (Ecological Nest Ltd., January 2026); Monitoring Plan for Keta and Ada Wetlands Ecosystem; Chapter 7, Wetland Ecosystem Monitoring — Keta and Ada (WACA Blue Carbon MRV Programme, March 2026). Station coordinates, parameter values, and named site conditions are drawn directly from the December 2025 field assessment baseline dataset. All soil samples collected using the Portable Terminal 4002-BXSZD Ver 1.0 handheld quick-test platform; all station positions georeferenced using Garmin Inreach Explorer.</w:t>
      </w:r>
    </w:p>
    <w:p w14:paraId="332DD719" w14:textId="77777777" w:rsidR="00327D8C" w:rsidRDefault="00327D8C">
      <w:pPr>
        <w:spacing w:before="60" w:after="60"/>
      </w:pPr>
    </w:p>
    <w:p w14:paraId="332DD71A" w14:textId="77777777" w:rsidR="00327D8C" w:rsidRDefault="00000000">
      <w:r>
        <w:br w:type="page"/>
      </w:r>
    </w:p>
    <w:p w14:paraId="332DD71B" w14:textId="77777777" w:rsidR="00327D8C" w:rsidRDefault="00000000">
      <w:pPr>
        <w:pStyle w:val="Heading1"/>
        <w:pBdr>
          <w:bottom w:val="single" w:sz="8" w:space="4" w:color="1F6B75"/>
        </w:pBdr>
      </w:pPr>
      <w:r>
        <w:lastRenderedPageBreak/>
        <w:t>Chapter 6: Ada-Songor Lagoon — Water Quality Results</w:t>
      </w:r>
    </w:p>
    <w:p w14:paraId="332DD71C" w14:textId="77777777" w:rsidR="00327D8C" w:rsidRDefault="00327D8C">
      <w:pPr>
        <w:spacing w:before="60" w:after="60"/>
      </w:pPr>
    </w:p>
    <w:p w14:paraId="332DD71D" w14:textId="77777777" w:rsidR="00327D8C" w:rsidRDefault="00327D8C">
      <w:pPr>
        <w:spacing w:before="60" w:after="60"/>
      </w:pPr>
    </w:p>
    <w:p w14:paraId="332DD71E" w14:textId="77777777" w:rsidR="00327D8C" w:rsidRDefault="00000000">
      <w:pPr>
        <w:pStyle w:val="Heading2"/>
      </w:pPr>
      <w:r>
        <w:t>6.1 The Ada-Songor Water Quality Context</w:t>
      </w:r>
    </w:p>
    <w:p w14:paraId="332DD71F" w14:textId="77777777" w:rsidR="00327D8C" w:rsidRDefault="00327D8C">
      <w:pPr>
        <w:spacing w:before="60" w:after="60"/>
      </w:pPr>
    </w:p>
    <w:p w14:paraId="332DD720" w14:textId="77777777" w:rsidR="00327D8C" w:rsidRDefault="00000000">
      <w:pPr>
        <w:spacing w:before="60" w:after="60"/>
      </w:pPr>
      <w:r>
        <w:t>The Ada-Songor Lagoon system is not simply a smaller version of the Keta Lagoon Complex. It is a structurally different ecosystem under a different set of pressures, and understanding its water quality data requires engaging with four defining contextual features before a single measurement value is interpreted.</w:t>
      </w:r>
    </w:p>
    <w:p w14:paraId="332DD721" w14:textId="77777777" w:rsidR="00327D8C" w:rsidRDefault="00327D8C">
      <w:pPr>
        <w:spacing w:before="60" w:after="60"/>
      </w:pPr>
    </w:p>
    <w:p w14:paraId="332DD722" w14:textId="77777777" w:rsidR="00327D8C" w:rsidRDefault="00000000">
      <w:pPr>
        <w:spacing w:before="60" w:after="60"/>
      </w:pPr>
      <w:r>
        <w:t>The first and most consequential is the Volta River. The Songor Ramsar Site and UNESCO Biosphere Reserve occupies the eastern margin of the Volta River estuary, and the freshwater discharge from the Volta is the single most important regulator of the Ada system's ecological character. Where Keta's water chemistry is governed principally by the dynamics of a largely enclosed lagoon — evaporation, limited tidal exchange, and the long-term concentration of dissolved solids — the Ada system exists in a continuous negotiation between the Volta's freshwater pulse and the saltwater influence of the Atlantic Ocean. This freshwater–marine gradient produces the salinity variation that defines ecological zonation at Ada: from near-freshwater conditions at the Volta estuary margin in the north and northwest, through brackish intermediate zones in the creek systems, to high-salinity lagoon water at the lagoon intake points in the south. The gradient is the system's ecological spine.</w:t>
      </w:r>
    </w:p>
    <w:p w14:paraId="332DD723" w14:textId="77777777" w:rsidR="00327D8C" w:rsidRDefault="00327D8C">
      <w:pPr>
        <w:spacing w:before="60" w:after="60"/>
      </w:pPr>
    </w:p>
    <w:p w14:paraId="332DD724" w14:textId="77777777" w:rsidR="00327D8C" w:rsidRDefault="00000000">
      <w:pPr>
        <w:spacing w:before="60" w:after="60"/>
      </w:pPr>
      <w:r>
        <w:t>The second feature is the Akosombo Dam. Constructed in 1964 and operational since 1966, the dam now intercepts more than 90% of the Volta River's historical sediment load before it reaches the coast. The implications for the Ada system are profound and cumulative. Before the dam, the Volta's annual flood pulse delivered not only enormous volumes of sediment — sustaining delta and estuary morphology — but also the freshwater dilution that kept the lagoon's salinity within the brackish range historically tolerated by Songor's mangroves. With that sediment load and much of that freshwater now trapped behind the dam, the dilution effect is diminished. The Volta still flows, and its freshwater influence is still measurable at the Azizanya and Ayigbo stations — as the water quality data confirms — but it is a reduced version of its historical self. The practical consequence is that the Ada system is experiencing a slow, long-term shift toward higher average salinity in its interior, with less sediment input to sustain intertidal platform elevation. The water quality monitoring network established at Ada is, among other things, a tool for detecting whether this shift is continuing and at what rate.</w:t>
      </w:r>
    </w:p>
    <w:p w14:paraId="332DD725" w14:textId="77777777" w:rsidR="00327D8C" w:rsidRDefault="00327D8C">
      <w:pPr>
        <w:spacing w:before="60" w:after="60"/>
      </w:pPr>
    </w:p>
    <w:p w14:paraId="332DD726" w14:textId="77777777" w:rsidR="00327D8C" w:rsidRDefault="00000000">
      <w:pPr>
        <w:spacing w:before="60" w:after="60"/>
      </w:pPr>
      <w:r>
        <w:t>The third feature is salt pan operations. Large-scale salt production is an established industry in the Songor area, with extensive evaporation ponds operating at Elavanyo, Obane, and surrounding locations. Salt pans do not simply sit adjacent to the lagoon; they actively alter its water chemistry through seepage, brine discharge, and the diversion of shallow groundwater flows. The effect is to introduce additional hypersaline water into the lagoon system — particularly at the Pute lagoon intake zone, where water exchange between the lagoon and adjacent areas is concentrated — and to suppress the establishment of mangroves in areas where salt pan brine has altered soil chemistry beyond the tolerance range of even highly salt-tolerant species.</w:t>
      </w:r>
    </w:p>
    <w:p w14:paraId="332DD727" w14:textId="77777777" w:rsidR="00327D8C" w:rsidRDefault="00327D8C">
      <w:pPr>
        <w:spacing w:before="60" w:after="60"/>
      </w:pPr>
    </w:p>
    <w:p w14:paraId="332DD728" w14:textId="77777777" w:rsidR="00327D8C" w:rsidRDefault="00000000">
      <w:pPr>
        <w:spacing w:before="60" w:after="60"/>
      </w:pPr>
      <w:r>
        <w:t>The fourth feature is cattle grazing on wetland margins. While this will be treated in full in the soil quality chapter, its significance cannot be entirely deferred: grazing pressure on wetland margins introduces concentrated nutrient inputs — particularly nitrates and phosphates — through animal waste deposition. As will be shown in the soil data, this signal is already measurable and extreme at Wasakuse and Obane. It does not yet appear prominently in the water quality parameters reported here, but it is part of the cumulative pressure environment within which the water data must be understood. A system under simultaneous hydrological stress, salinisation pressure from reduced Volta discharge and salt pan operations, and nutrient loading from grazing is a system whose water quality parameters cannot be interpreted in isolation from one another.</w:t>
      </w:r>
    </w:p>
    <w:p w14:paraId="332DD729" w14:textId="77777777" w:rsidR="00327D8C" w:rsidRDefault="00327D8C">
      <w:pPr>
        <w:spacing w:before="60" w:after="60"/>
      </w:pPr>
    </w:p>
    <w:p w14:paraId="332DD72A" w14:textId="77777777" w:rsidR="00327D8C" w:rsidRDefault="00000000">
      <w:pPr>
        <w:spacing w:before="60" w:after="60"/>
      </w:pPr>
      <w:r>
        <w:t>Together, these four factors create a water chemistry regime at Ada-Songor that is under multiple simultaneous stresses, operating across a strong spatial gradient, and changing directionally — not randomly — over time. The data reported in Sections 6.2 through 6.5 below must be read within this context.</w:t>
      </w:r>
    </w:p>
    <w:p w14:paraId="332DD72B" w14:textId="77777777" w:rsidR="00327D8C" w:rsidRDefault="00327D8C">
      <w:pPr>
        <w:spacing w:before="60" w:after="60"/>
      </w:pPr>
    </w:p>
    <w:p w14:paraId="332DD72C" w14:textId="77777777" w:rsidR="00327D8C" w:rsidRDefault="00327D8C">
      <w:pPr>
        <w:spacing w:before="60" w:after="60"/>
      </w:pPr>
    </w:p>
    <w:p w14:paraId="332DD72D" w14:textId="77777777" w:rsidR="00327D8C" w:rsidRDefault="00000000">
      <w:pPr>
        <w:pStyle w:val="Heading2"/>
      </w:pPr>
      <w:r>
        <w:t>6.2 Azizanya-Ayigbo Cluster — The Freshwater Baseline</w:t>
      </w:r>
    </w:p>
    <w:p w14:paraId="332DD72E" w14:textId="77777777" w:rsidR="00327D8C" w:rsidRDefault="00327D8C">
      <w:pPr>
        <w:spacing w:before="60" w:after="60"/>
      </w:pPr>
    </w:p>
    <w:p w14:paraId="332DD72F" w14:textId="77777777" w:rsidR="00327D8C" w:rsidRDefault="00000000">
      <w:pPr>
        <w:spacing w:before="60" w:after="60"/>
      </w:pPr>
      <w:r>
        <w:rPr>
          <w:b/>
          <w:bCs/>
        </w:rPr>
        <w:t>Sampling stations:</w:t>
      </w:r>
      <w:r>
        <w:t xml:space="preserve"> Azizanya-Kewunor bridge (N 05°46.259, E 000°39.185) and Ayigbo bridge (N 05°46.371, E 000°38.447).</w:t>
      </w:r>
    </w:p>
    <w:p w14:paraId="332DD730" w14:textId="77777777" w:rsidR="00327D8C" w:rsidRDefault="00327D8C">
      <w:pPr>
        <w:spacing w:before="60" w:after="60"/>
      </w:pPr>
    </w:p>
    <w:p w14:paraId="332DD731" w14:textId="77777777" w:rsidR="00327D8C" w:rsidRDefault="00000000">
      <w:pPr>
        <w:spacing w:before="60" w:after="60"/>
      </w:pPr>
      <w:r>
        <w:t>These two stations occupy the freshwater end of the Ada salinity gradient, positioned close to the Volta River estuary where the river's diluting influence on the lagoon system is strongest. The water quality data at Azizanya and Ayigbo is not merely low-salinity data: it is evidence of the Volta River's surviving ecological function, and it carries a specific monitoring value that goes beyond the measured values themselves.</w:t>
      </w:r>
    </w:p>
    <w:p w14:paraId="332DD732" w14:textId="77777777" w:rsidR="00327D8C" w:rsidRDefault="00327D8C">
      <w:pPr>
        <w:spacing w:before="60" w:after="60"/>
      </w:pPr>
    </w:p>
    <w:p w14:paraId="332DD733" w14:textId="77777777" w:rsidR="00327D8C" w:rsidRDefault="00000000">
      <w:pPr>
        <w:spacing w:before="60" w:after="60"/>
      </w:pPr>
      <w:r>
        <w:t>The conductivity readings at these stations are the lowest in the entire Ada network: 6.23 µS at Azizanya-Kewunor bridge and 2.64 µS at Ayigbo bridge. These values are substantially below those recorded at any other Ada station, and the Ayigbo reading in particular sits close to the conductivity of the main Volta River itself, confirming that freshwater dilution is the dominant process governing water chemistry at this cluster. Total dissolved solids (TDS) data reinforces this picture: the lowest value in the entire Ada dataset — 1.95 ppm — was recorded at Ayigbo bridge, indicating an extraordinarily low concentration of dissolved material in a water body that is essentially riverine in character at this location. Salinity at both stations approaches 0 ppt, placing them firmly in the near-freshwater zone.</w:t>
      </w:r>
    </w:p>
    <w:p w14:paraId="332DD734" w14:textId="77777777" w:rsidR="00327D8C" w:rsidRDefault="00327D8C">
      <w:pPr>
        <w:spacing w:before="60" w:after="60"/>
      </w:pPr>
    </w:p>
    <w:p w14:paraId="332DD735" w14:textId="77777777" w:rsidR="00327D8C" w:rsidRDefault="00000000">
      <w:pPr>
        <w:spacing w:before="60" w:after="60"/>
      </w:pPr>
      <w:r>
        <w:t>pH values at Azizanya-Ayigbo ranged between 7.6 and 8.0 — circumneutral to slightly alkaline — within the optimal range for mangrove establishment and consistent with carbonate-buffered water under moderate freshwater influence. Dissolved oxygen was relatively high, supporting aerobic water column conditions and an active aquatic community. The ORP values recorded at this cluster — 11 to 76.6 mV — were the lowest in the Ada network and stand in the sharpest possible contrast to the values recorded at the interior lagoon stations discussed in Section 6.5. The low ORP at Azizanya-Ayigbo is consistent with the reducing, organic-rich conditions of river-influenced water, and it represents the geochemical baseline of what the Ada system's carbon storage conditions would look like under stronger freshwater influence.</w:t>
      </w:r>
    </w:p>
    <w:p w14:paraId="332DD736" w14:textId="77777777" w:rsidR="00327D8C" w:rsidRDefault="00327D8C">
      <w:pPr>
        <w:spacing w:before="60" w:after="60"/>
      </w:pPr>
    </w:p>
    <w:p w14:paraId="332DD737" w14:textId="77777777" w:rsidR="00327D8C" w:rsidRDefault="00000000">
      <w:pPr>
        <w:spacing w:before="60" w:after="60"/>
      </w:pPr>
      <w:r>
        <w:rPr>
          <w:b/>
          <w:bCs/>
        </w:rPr>
        <w:t>Management interpretation:</w:t>
      </w:r>
      <w:r>
        <w:t xml:space="preserve"> The Azizanya-Ayigbo cluster should be understood as the historical reference baseline for the Ada system — the closest approximation available of what the lagoon's water chemistry looked like before the Akosombo Dam reduced the Volta's freshwater discharge and sediment delivery. The ultra-low conductivity of 2.64 µS at Ayigbo and the near-zero TDS are the fingerprint of an active freshwater pulse that is still arriving at this margin of the system. They are also, in monitoring terms, canaries. If future quarterly monitoring rounds reveal rising conductivity or rising salinity at Azizanya-Ayigbo — conditions that should by definition remain close to zero given the station's position near the Volta inflow — that is a direct indicator of one or more of three processes: a further reduction in Volta freshwater discharge reaching the estuary; increased tidal or lagoon saltwater penetration into the upper estuary zone; or reduced seasonal rainfall that would otherwise supplement freshwater inputs. Any upward conductivity trend at this cluster, sustained across two or more successive monitoring rounds, should be treated as a system-level alarm for progressive salinisation of the entire Ada water chemistry gradient.</w:t>
      </w:r>
    </w:p>
    <w:p w14:paraId="332DD738" w14:textId="77777777" w:rsidR="00327D8C" w:rsidRDefault="00327D8C">
      <w:pPr>
        <w:spacing w:before="60" w:after="60"/>
      </w:pPr>
    </w:p>
    <w:p w14:paraId="332DD739" w14:textId="77777777" w:rsidR="00327D8C" w:rsidRDefault="00327D8C">
      <w:pPr>
        <w:spacing w:before="60" w:after="60"/>
      </w:pPr>
    </w:p>
    <w:p w14:paraId="332DD73A" w14:textId="77777777" w:rsidR="00327D8C" w:rsidRDefault="00000000">
      <w:pPr>
        <w:pStyle w:val="Heading2"/>
      </w:pPr>
      <w:r>
        <w:t>6.3 Patukope-Pute Cluster — Critical Management Zone</w:t>
      </w:r>
    </w:p>
    <w:p w14:paraId="332DD73B" w14:textId="77777777" w:rsidR="00327D8C" w:rsidRDefault="00327D8C">
      <w:pPr>
        <w:spacing w:before="60" w:after="60"/>
      </w:pPr>
    </w:p>
    <w:p w14:paraId="332DD73C" w14:textId="77777777" w:rsidR="00327D8C" w:rsidRDefault="00000000">
      <w:pPr>
        <w:spacing w:before="60" w:after="60"/>
      </w:pPr>
      <w:r>
        <w:rPr>
          <w:b/>
          <w:bCs/>
        </w:rPr>
        <w:t>Sampling stations:</w:t>
      </w:r>
      <w:r>
        <w:t xml:space="preserve"> Patukope creek (N 05°47.111, E 000°34.209), Pute walkway lagoon intake (N 05°47.096, E 000°33.014), and Lagoon underground seepage (N 05°47.013, E 000°32.434).</w:t>
      </w:r>
    </w:p>
    <w:p w14:paraId="332DD73D" w14:textId="77777777" w:rsidR="00327D8C" w:rsidRDefault="00327D8C">
      <w:pPr>
        <w:spacing w:before="60" w:after="60"/>
      </w:pPr>
    </w:p>
    <w:p w14:paraId="332DD73E" w14:textId="77777777" w:rsidR="00327D8C" w:rsidRDefault="00000000">
      <w:pPr>
        <w:spacing w:before="60" w:after="60"/>
      </w:pPr>
      <w:r>
        <w:t xml:space="preserve">If the Azizanya-Ayigbo cluster represents the freshwater end of the Ada gradient, the Patukope-Pute cluster represents its marine end. These three stations are positioned at and immediately adjacent to the lagoon intake </w:t>
      </w:r>
      <w:r>
        <w:lastRenderedPageBreak/>
        <w:t>— the zone where water exchange between the interior lagoon and the wider coastal system is concentrated, and where the influence of salt pan operations is most directly felt.</w:t>
      </w:r>
    </w:p>
    <w:p w14:paraId="332DD73F" w14:textId="77777777" w:rsidR="00327D8C" w:rsidRDefault="00327D8C">
      <w:pPr>
        <w:spacing w:before="60" w:after="60"/>
      </w:pPr>
    </w:p>
    <w:p w14:paraId="332DD740" w14:textId="77777777" w:rsidR="00327D8C" w:rsidRDefault="00000000">
      <w:pPr>
        <w:spacing w:before="60" w:after="60"/>
      </w:pPr>
      <w:r>
        <w:t>Salinity at this cluster was the highest recorded in the entire Ada dataset: 28.6 ppt at Pute walkway lagoon intake and 28.2 ppt at Patukope creek. These values confirm that the lagoon interior at this location is receiving water that is approaching marine salinity — a condition that reflects both the reduced dilution from diminished Volta freshwater input and the contribution of salt pan brine seepage. TDS at Pute lagoon reached 57.3 ppm, the highest in the Ada network, consistent with the high dissolved solid load of concentrated lagoon water at this intake zone. Conductivity at Patukope creek was 31.4 µS — the lowest of the three stations in this cluster but still substantially above the Azizanya-Ayigbo values, confirming that even the creek margin here carries a measurably higher dissolved ion load than the Volta-proximate stations. pH across the cluster ranged from 7.1 to 8.1, spanning from near-neutral to mildly alkaline, a range consistent with the mixing of slightly acidic creek water with more alkaline lagoon water at the intake zone.</w:t>
      </w:r>
    </w:p>
    <w:p w14:paraId="332DD741" w14:textId="77777777" w:rsidR="00327D8C" w:rsidRDefault="00327D8C">
      <w:pPr>
        <w:spacing w:before="60" w:after="60"/>
      </w:pPr>
    </w:p>
    <w:p w14:paraId="332DD742" w14:textId="77777777" w:rsidR="00327D8C" w:rsidRDefault="00000000">
      <w:pPr>
        <w:spacing w:before="60" w:after="60"/>
      </w:pPr>
      <w:r>
        <w:rPr>
          <w:b/>
          <w:bCs/>
        </w:rPr>
        <w:t>Management interpretation:</w:t>
      </w:r>
      <w:r>
        <w:t xml:space="preserve"> The Patukope-Pute cluster is a critical management zone for three reinforcing reasons. First, it is the lagoon intake point — the node through which water chemistry conditions propagate from the open coastal system into the interior lagoon. Any change in the salinity, TDS, or ionic composition of water entering the lagoon through this zone will eventually influence conditions across the interior system. Second, it is the zone most directly affected by both Akosombo Dam-mediated reduction in freshwater dilution and by salt pan operations at the Songor periphery; the high salinity readings here are not random but are the cumulative signature of both pressures operating simultaneously. Third — and this must be flagged explicitly for the Carbon Inventory Report — the soil chemistry chapter will reveal that Pute lagoon recorded a soil pH of 4.78, a value indicating the presence of potential acid sulphate soil conditions. The combination of high-salinity water column conditions and near-acid-sulphate soil chemistry at Pute constitutes a compound ecological vulnerability that should place this station at the highest priority tier for restoration assessment. When saline water intrudes over acid sulphate soils, the oxidation products generated can further acidify both the soil and any overlying water during drainage events. The monitoring protocol at Pute should specifically track pH and conductivity together across quarterly rounds, watching for the acidification signal in water that would indicate active acid sulphate soil exposure.</w:t>
      </w:r>
    </w:p>
    <w:p w14:paraId="332DD743" w14:textId="77777777" w:rsidR="00327D8C" w:rsidRDefault="00327D8C">
      <w:pPr>
        <w:spacing w:before="60" w:after="60"/>
      </w:pPr>
    </w:p>
    <w:p w14:paraId="332DD744" w14:textId="77777777" w:rsidR="00327D8C" w:rsidRDefault="00327D8C">
      <w:pPr>
        <w:spacing w:before="60" w:after="60"/>
      </w:pPr>
    </w:p>
    <w:p w14:paraId="332DD745" w14:textId="77777777" w:rsidR="00327D8C" w:rsidRDefault="00000000">
      <w:pPr>
        <w:pStyle w:val="Heading2"/>
      </w:pPr>
      <w:r>
        <w:t>6.4 Futuenya-Big Ada Creek Cluster — The Transition Zone</w:t>
      </w:r>
    </w:p>
    <w:p w14:paraId="332DD746" w14:textId="77777777" w:rsidR="00327D8C" w:rsidRDefault="00327D8C">
      <w:pPr>
        <w:spacing w:before="60" w:after="60"/>
      </w:pPr>
    </w:p>
    <w:p w14:paraId="332DD747" w14:textId="77777777" w:rsidR="00327D8C" w:rsidRDefault="00000000">
      <w:pPr>
        <w:spacing w:before="60" w:after="60"/>
      </w:pPr>
      <w:r>
        <w:rPr>
          <w:b/>
          <w:bCs/>
        </w:rPr>
        <w:t>Sampling stations:</w:t>
      </w:r>
      <w:r>
        <w:t xml:space="preserve"> Futuenya creek bridge (N 05°47.212, E 000°37.253) and Big Ada creek bridge (N 05°48.425, E 000°36.491).</w:t>
      </w:r>
    </w:p>
    <w:p w14:paraId="332DD748" w14:textId="77777777" w:rsidR="00327D8C" w:rsidRDefault="00327D8C">
      <w:pPr>
        <w:spacing w:before="60" w:after="60"/>
      </w:pPr>
    </w:p>
    <w:p w14:paraId="332DD749" w14:textId="77777777" w:rsidR="00327D8C" w:rsidRDefault="00000000">
      <w:pPr>
        <w:spacing w:before="60" w:after="60"/>
      </w:pPr>
      <w:r>
        <w:t>These two stations occupy the ecologically intermediate zone of the Ada gradient — the creek systems that connect the Volta-influenced fresher water of the upper estuary with the more saline interior lagoon. The Futuenya-Big Ada cluster is the transition zone, and its water quality data has a distinctly different character from both the freshwater baseline cluster and the saline lagoon-intake cluster.</w:t>
      </w:r>
    </w:p>
    <w:p w14:paraId="332DD74A" w14:textId="77777777" w:rsidR="00327D8C" w:rsidRDefault="00327D8C">
      <w:pPr>
        <w:spacing w:before="60" w:after="60"/>
      </w:pPr>
    </w:p>
    <w:p w14:paraId="332DD74B" w14:textId="77777777" w:rsidR="00327D8C" w:rsidRDefault="00000000">
      <w:pPr>
        <w:spacing w:before="60" w:after="60"/>
      </w:pPr>
      <w:r>
        <w:t>Conductivity in this cluster shows its most notable value at Big Ada bridge: 50.4 µS, the highest recorded across the entire Ada monitoring network. This initially appears counterintuitive given that the Big Ada station is positioned in a creek that drains ultimately toward the Volta, not the high-salinity lagoon — but it reflects the reality that creek conductivity in transitional systems integrates inputs from multiple sources, including tidal exchange, seasonal rainfall variation, and upstream land-use changes that may be altering the ionic load of water draining into the creek network. The Big Ada conductivity value merits close attention in future quarterly rounds: if it is sustained or increasing, it may be an early indicator that saltwater intrusion is penetrating further into the creek system than the near-freshwater salinity values at the Azizanya stations would suggest.</w:t>
      </w:r>
    </w:p>
    <w:p w14:paraId="332DD74C" w14:textId="77777777" w:rsidR="00327D8C" w:rsidRDefault="00327D8C">
      <w:pPr>
        <w:spacing w:before="60" w:after="60"/>
      </w:pPr>
    </w:p>
    <w:p w14:paraId="332DD74D" w14:textId="77777777" w:rsidR="00327D8C" w:rsidRDefault="00000000">
      <w:pPr>
        <w:spacing w:before="60" w:after="60"/>
      </w:pPr>
      <w:r>
        <w:t xml:space="preserve">Dissolved oxygen at this cluster was the highest recorded in the entire Ada monitoring network: 6.09 mg/l at Futuenya creek and 6.91 mg/l at the Luhue creek adjacent to the Big Ada system. These elevated DO values reflect the specific physical conditions of the creek environment — open channels exposed to wind agitation, </w:t>
      </w:r>
      <w:r>
        <w:lastRenderedPageBreak/>
        <w:t>shallow water with high surface-to-volume ratios that facilitate atmospheric oxygen exchange, and the absence of the dense algal mat growth that can depress DO in more enclosed water bodies. High DO in the creek system is ecologically positive: it confirms aerobic conditions that support fish populations, healthy microbial communities, and the kind of water column oxygenation that is compatible with mangrove root function in adjacent intertidal zones. Salinity at Futuenya creek bridge was 0.2 ppt — near-freshwater, confirming the continuing influence of Volta discharge at this intermediate location — while pH ranged between 8.1 and 8.6 across the cluster, the highest alkaline values recorded in the Ada network, likely reflecting carbonate buffering under wind-mixed, relatively open creek conditions.</w:t>
      </w:r>
    </w:p>
    <w:p w14:paraId="332DD74E" w14:textId="77777777" w:rsidR="00327D8C" w:rsidRDefault="00327D8C">
      <w:pPr>
        <w:spacing w:before="60" w:after="60"/>
      </w:pPr>
    </w:p>
    <w:p w14:paraId="332DD74F" w14:textId="77777777" w:rsidR="00327D8C" w:rsidRDefault="00000000">
      <w:pPr>
        <w:spacing w:before="60" w:after="60"/>
      </w:pPr>
      <w:r>
        <w:rPr>
          <w:b/>
          <w:bCs/>
        </w:rPr>
        <w:t>Management interpretation:</w:t>
      </w:r>
      <w:r>
        <w:t xml:space="preserve"> The Futuenya-Big Ada transition zone is currently the most ecologically stable part of the Ada water system: high DO, moderate salinity, and alkaline pH conditions are all consistent with supportive mangrove habitat. The high DO values are particularly noteworthy because they indicate that the water column in these creeks is actively oxygenated — a condition that buffers against the kind of anaerobic stress that the interior lagoon stations are showing. However, two monitoring signals warrant ongoing attention. First, the anomalously high conductivity at Big Ada bridge (50.4 µS) should be tracked to determine whether it is a stable characteristic of that station or a trend. Second, pH values of 8.1–8.6 should be watched for any downward shift: if salinisation of the creek system intensifies and the ionic balance shifts, pH buffering capacity may decline, which in turn affects mangrove physiological health.</w:t>
      </w:r>
    </w:p>
    <w:p w14:paraId="332DD750" w14:textId="77777777" w:rsidR="00327D8C" w:rsidRDefault="00327D8C">
      <w:pPr>
        <w:spacing w:before="60" w:after="60"/>
      </w:pPr>
    </w:p>
    <w:p w14:paraId="332DD751" w14:textId="77777777" w:rsidR="00327D8C" w:rsidRDefault="00327D8C">
      <w:pPr>
        <w:spacing w:before="60" w:after="60"/>
      </w:pPr>
    </w:p>
    <w:p w14:paraId="332DD752" w14:textId="77777777" w:rsidR="00327D8C" w:rsidRDefault="00000000">
      <w:pPr>
        <w:pStyle w:val="Heading2"/>
      </w:pPr>
      <w:r>
        <w:t>6.5 Wasakuse-Togbloku-Obane Cluster — The ORP Alert Zone</w:t>
      </w:r>
    </w:p>
    <w:p w14:paraId="332DD753" w14:textId="77777777" w:rsidR="00327D8C" w:rsidRDefault="00327D8C">
      <w:pPr>
        <w:spacing w:before="60" w:after="60"/>
      </w:pPr>
    </w:p>
    <w:p w14:paraId="332DD754" w14:textId="77777777" w:rsidR="00327D8C" w:rsidRDefault="00000000">
      <w:pPr>
        <w:spacing w:before="60" w:after="60"/>
      </w:pPr>
      <w:r>
        <w:rPr>
          <w:b/>
          <w:bCs/>
        </w:rPr>
        <w:t>Sampling stations:</w:t>
      </w:r>
      <w:r>
        <w:t xml:space="preserve"> Wasakusewayo restoration site (N 05°50.321, E 000°33.316), Togbloku lagoon 1 (N 05°50.322, E 000°33.237), Togbloku lagoon 2 (N 05°50.322, E 000°33.237), and Obane creek (N 05°48.291, E 000°25.396).</w:t>
      </w:r>
    </w:p>
    <w:p w14:paraId="332DD755" w14:textId="77777777" w:rsidR="00327D8C" w:rsidRDefault="00327D8C">
      <w:pPr>
        <w:spacing w:before="60" w:after="60"/>
      </w:pPr>
    </w:p>
    <w:p w14:paraId="332DD756" w14:textId="77777777" w:rsidR="00327D8C" w:rsidRDefault="00000000">
      <w:pPr>
        <w:spacing w:before="60" w:after="60"/>
      </w:pPr>
      <w:r>
        <w:t>This cluster contains the headline finding of the Ada-Songor water quality assessment, and it must be understood not merely as an outlying data point but as a geochemical signal that changes how the entire Ada system's carbon storage function must be evaluated. The finding is this: ORP values of 832–1,547 mV were recorded across the Wasakuse-Togbloku-Obane cluster, with the mean of the dataset spanning 1,216 to 1,547 mV and individual peak readings reaching as high as 1,547 mV at stations within the interior lagoon. These are not high ORP values in some relative sense. They are extraordinarily high — among the highest that would be expected in any coastal wetland environment — and they carry specific, serious implications for the carbon storage function of the Ada-Songor system.</w:t>
      </w:r>
    </w:p>
    <w:p w14:paraId="332DD757" w14:textId="77777777" w:rsidR="00327D8C" w:rsidRDefault="00327D8C">
      <w:pPr>
        <w:spacing w:before="60" w:after="60"/>
      </w:pPr>
    </w:p>
    <w:p w14:paraId="332DD758" w14:textId="77777777" w:rsidR="00327D8C" w:rsidRDefault="00000000">
      <w:pPr>
        <w:spacing w:before="60" w:after="60"/>
      </w:pPr>
      <w:r>
        <w:t>Before interpreting what these values mean, it is necessary to explain ORP fully for non-specialist readers, because the implications are not intuitive unless the geochemical mechanism is clear.</w:t>
      </w:r>
    </w:p>
    <w:p w14:paraId="332DD759" w14:textId="77777777" w:rsidR="00327D8C" w:rsidRDefault="00327D8C">
      <w:pPr>
        <w:spacing w:before="60" w:after="60"/>
      </w:pPr>
    </w:p>
    <w:p w14:paraId="332DD75A" w14:textId="77777777" w:rsidR="00327D8C" w:rsidRDefault="00000000">
      <w:pPr>
        <w:spacing w:before="60" w:after="60"/>
      </w:pPr>
      <w:r>
        <w:rPr>
          <w:b/>
          <w:bCs/>
        </w:rPr>
        <w:t>What ORP measures:</w:t>
      </w:r>
      <w:r>
        <w:t xml:space="preserve"> Oxidation-Reduction Potential (ORP, also known as redox potential) is a measurement of the tendency of a chemical environment — water, sediment, or soil — to either donate or accept electrons in chemical reactions. A high positive ORP means the environment is oxidising: it has a tendency to accept electrons, which in practical terms means it drives the breakdown of organic compounds through chemical and microbial decomposition. A low or negative ORP means the environment is reducing: it tends to donate electrons, which suppresses oxygen-dependent decomposition reactions, limits microbial activity, and creates the conditions under which organic matter can persist indefinitely without breaking down. ORP is measured in millivolts (mV). The scale ranges from approximately -400 mV (strongly reducing) to +1,200 mV and above (strongly oxidising), though in natural aquatic environments values above +800 mV are rare and ecologically significant.</w:t>
      </w:r>
    </w:p>
    <w:p w14:paraId="332DD75B" w14:textId="77777777" w:rsidR="00327D8C" w:rsidRDefault="00327D8C">
      <w:pPr>
        <w:spacing w:before="60" w:after="60"/>
      </w:pPr>
    </w:p>
    <w:p w14:paraId="332DD75C" w14:textId="77777777" w:rsidR="00327D8C" w:rsidRDefault="00000000">
      <w:pPr>
        <w:spacing w:before="60" w:after="60"/>
      </w:pPr>
      <w:r>
        <w:rPr>
          <w:b/>
          <w:bCs/>
        </w:rPr>
        <w:t>Why reducing conditions matter for blue carbon:</w:t>
      </w:r>
      <w:r>
        <w:t xml:space="preserve"> The fundamental mechanism by which mangrove soils store carbon is the suppression of decomposition under anaerobic, reducing conditions. When a mangrove leaf falls, a root dies, or woody material accumulates in the sediment, microbial decomposition — the process by which that organic matter would otherwise be converted to CO₂ and returned to the atmosphere — is dramatically slowed in waterlogged, anoxic sediments. The key geochemical driver of this inhibition is reducing conditions: in soils and </w:t>
      </w:r>
      <w:r>
        <w:lastRenderedPageBreak/>
        <w:t>sediments where ORP values are low (typically between -200 mV and +200 mV in healthy mangrove systems), the electron acceptors that aerobic and anaerobic bacteria require for efficient decomposition are scarce. Organic carbon accumulates because it cannot be fully degraded. Over centuries and millennia, this accumulation produces the extraordinarily carbon-dense sediments that make blue carbon ecosystems — mangroves, saltmarshes, and seagrass beds — among the most effective carbon sinks on Earth, storing up to ten times more carbon per hectare than most terrestrial forests.</w:t>
      </w:r>
    </w:p>
    <w:p w14:paraId="332DD75D" w14:textId="77777777" w:rsidR="00327D8C" w:rsidRDefault="00327D8C">
      <w:pPr>
        <w:spacing w:before="60" w:after="60"/>
      </w:pPr>
    </w:p>
    <w:p w14:paraId="332DD75E" w14:textId="77777777" w:rsidR="00327D8C" w:rsidRDefault="00000000">
      <w:pPr>
        <w:spacing w:before="60" w:after="60"/>
      </w:pPr>
      <w:r>
        <w:t>This geochemical logic depends entirely on the maintenance of reducing conditions. If those conditions are disrupted — through drainage, drying, hydrological alteration, or intrinsically oxidising water chemistry — the decomposition inhibition fails. Organic carbon that was stable under reducing conditions becomes available to microbial breakdown, and the stored carbon is progressively mineralised and released as CO₂. This is not a hypothetical risk. It is the primary mechanism by which blue carbon stocks are lost when mangrove systems are degraded.</w:t>
      </w:r>
    </w:p>
    <w:p w14:paraId="332DD75F" w14:textId="77777777" w:rsidR="00327D8C" w:rsidRDefault="00327D8C">
      <w:pPr>
        <w:spacing w:before="60" w:after="60"/>
      </w:pPr>
    </w:p>
    <w:p w14:paraId="332DD760" w14:textId="77777777" w:rsidR="00327D8C" w:rsidRDefault="00000000">
      <w:pPr>
        <w:spacing w:before="60" w:after="60"/>
      </w:pPr>
      <w:r>
        <w:rPr>
          <w:b/>
          <w:bCs/>
        </w:rPr>
        <w:t>What the Ada ORP values mean:</w:t>
      </w:r>
      <w:r>
        <w:t xml:space="preserve"> With this geochemical framework in place, the implications of ORP values of 832–1,547 mV at the Wasakuse-Togbloku-Obane stations become clear and grave. Values in this range indicate strongly oxidising geochemical conditions in the water column and, by extension, in the near-surface sediments of the interior lagoon and creek system. This means the water overlying the Ada-Songor sediments at these stations is not suppressing decomposition — it is actively promoting it. The oxidising capacity of water at 832 mV and above means that the geochemical environment immediately above the sediment surface is thermodynamically favourable for the breakdown of organic matter. Carbon stored in Ada-Songor sediments beneath or adjacent to these stations is exposed to a geochemical regime that is actively hostile to its preservation.</w:t>
      </w:r>
    </w:p>
    <w:p w14:paraId="332DD761" w14:textId="77777777" w:rsidR="00327D8C" w:rsidRDefault="00327D8C">
      <w:pPr>
        <w:spacing w:before="60" w:after="60"/>
      </w:pPr>
    </w:p>
    <w:p w14:paraId="332DD762" w14:textId="77777777" w:rsidR="00327D8C" w:rsidRDefault="00000000">
      <w:pPr>
        <w:spacing w:before="60" w:after="60"/>
      </w:pPr>
      <w:r>
        <w:t>Three implications follow directly, each of which must be carried forward into the Ada-Songor Carbon Inventory Report:</w:t>
      </w:r>
    </w:p>
    <w:p w14:paraId="332DD763" w14:textId="77777777" w:rsidR="00327D8C" w:rsidRDefault="00327D8C">
      <w:pPr>
        <w:spacing w:before="60" w:after="60"/>
      </w:pPr>
    </w:p>
    <w:p w14:paraId="332DD764" w14:textId="77777777" w:rsidR="00327D8C" w:rsidRDefault="00000000">
      <w:pPr>
        <w:spacing w:before="60" w:after="60"/>
      </w:pPr>
      <w:r>
        <w:t>First: Carbon stored in Ada-Songor sediments in the interior lagoon zone — particularly at and near the Wasakuse, Togbloku, and Obane stations — is at active risk of mineralisation and CO₂ release. It cannot be assumed to be stable. Organic matter in sediments at these stations is being exposed to oxidising conditions that, over time, will drive aerobic and anaerobically-facilitated decomposition. The rate of carbon loss will depend on sediment depth, soil organic matter content, and whether oxidising conditions are sustained or episodic — questions that the quarterly monitoring programme, combined with the soil chemistry assessment, is designed to begin answering. But the directional finding is unambiguous: these are not conditions conducive to carbon preservation.</w:t>
      </w:r>
    </w:p>
    <w:p w14:paraId="332DD765" w14:textId="77777777" w:rsidR="00327D8C" w:rsidRDefault="00327D8C">
      <w:pPr>
        <w:spacing w:before="60" w:after="60"/>
      </w:pPr>
    </w:p>
    <w:p w14:paraId="332DD766" w14:textId="77777777" w:rsidR="00327D8C" w:rsidRDefault="00000000">
      <w:pPr>
        <w:spacing w:before="60" w:after="60"/>
      </w:pPr>
      <w:r>
        <w:t>Second: The carbon sequestration function of the Ada-Songor interior lagoon zone — the ongoing capacity to remove CO₂ from the atmosphere through new organic matter accumulation in sediments — is compromised. Sequestration requires not only that mangroves grow and produce organic matter, but that the organic matter is preserved in sediments rather than decomposed. If the water column conditions above those sediments are oxidising at ORP values approaching 1,547 mV, the sequestration value of those areas is fundamentally undermined. Any carbon credit calculation that treats Ada-Songor interior lagoon sediments as equivalent in carbon stability to the reducing-condition sediments at a site like the Keta Lagoon Complex — where ORP values of approximately 160 mV at comparable lagoon stations reflect genuinely reducing conditions — will overstate the carbon storage function of the Ada system.</w:t>
      </w:r>
    </w:p>
    <w:p w14:paraId="332DD767" w14:textId="77777777" w:rsidR="00327D8C" w:rsidRDefault="00327D8C">
      <w:pPr>
        <w:spacing w:before="60" w:after="60"/>
      </w:pPr>
    </w:p>
    <w:p w14:paraId="332DD768" w14:textId="77777777" w:rsidR="00327D8C" w:rsidRDefault="00000000">
      <w:pPr>
        <w:spacing w:before="60" w:after="60"/>
      </w:pPr>
      <w:r>
        <w:t>Third: This finding must be explicitly flagged in the Carbon Inventory Report for Ada-Songor. Carbon stocks at Ada-Songor cannot be assumed to be stable until ORP trends at the interior lagoon stations are monitored across multiple seasonal cycles and a multi-year trend established. At minimum, the Interior lagoon ORP anomaly should be treated as a material uncertainty in any carbon stock assessment, requiring specific disclosure in the monitoring and verification framework and targeted investigation to determine its temporal dynamics, its depth penetration into the sediment column, and its relationship to hydrological drivers including tidal exchange, seasonal rainfall, and freshwater inflow from the Volta.</w:t>
      </w:r>
    </w:p>
    <w:p w14:paraId="332DD769" w14:textId="77777777" w:rsidR="00327D8C" w:rsidRDefault="00327D8C">
      <w:pPr>
        <w:spacing w:before="60" w:after="60"/>
      </w:pPr>
    </w:p>
    <w:p w14:paraId="332DD76A" w14:textId="77777777" w:rsidR="00327D8C" w:rsidRDefault="00000000">
      <w:pPr>
        <w:spacing w:before="60" w:after="60"/>
      </w:pPr>
      <w:r>
        <w:rPr>
          <w:b/>
          <w:bCs/>
        </w:rPr>
        <w:t>Comparison with Keta:</w:t>
      </w:r>
      <w:r>
        <w:t xml:space="preserve"> The contrast with Keta ORP data is stark and must be stated explicitly. The ORP value recorded at comparable interior lagoon stations at the Keta Lagoon Complex was approximately 160 mV. This </w:t>
      </w:r>
      <w:r>
        <w:lastRenderedPageBreak/>
        <w:t>value — positive but moderate — is consistent with the partially waterlogged, anoxic micro-environments characteristic of functioning mangrove soils, where some oxygen is present in the water column but reducing conditions prevail in the sediment layer. At 160 mV, Keta's interior lagoon is not under oxidising stress. The geochemical conditions at the sediment-water interface are compatible with the suppression of decomposition and the ongoing accumulation of organic carbon. The gap between 160 mV at Keta and 832–1,547 mV at the Ada interior lagoon stations is not a minor difference in degree. It is a qualitative difference in geochemical regime, with direct consequences for carbon stability. Keta's lagoon interior is reducing; Ada's interior lagoon is strongly oxidising. The implications for the comparative carbon storage function of the two systems are significant and must be reflected in how their respective carbon stocks are reported and managed.</w:t>
      </w:r>
    </w:p>
    <w:p w14:paraId="332DD76B" w14:textId="77777777" w:rsidR="00327D8C" w:rsidRDefault="00327D8C">
      <w:pPr>
        <w:spacing w:before="60" w:after="60"/>
      </w:pPr>
    </w:p>
    <w:p w14:paraId="332DD76C" w14:textId="77777777" w:rsidR="00327D8C" w:rsidRDefault="00000000">
      <w:pPr>
        <w:spacing w:before="60" w:after="60"/>
      </w:pPr>
      <w:r>
        <w:t>Other water quality parameters at this cluster are broadly within the ranges recorded elsewhere in the Ada network: pH of 7.3–8.1 and salinity of 28.2–28.6 ppt at stations where lagoon water dominates. The high salinity confirms that the interior lagoon at the Wasakuse-Togbloku stations is receiving water from the high-salinity zone — consistent with the Pute intake data — and is not being significantly diluted by freshwater inputs at these locations. The combination of high salinity and strongly oxidising ORP in the interior lagoon is itself diagnostically important: it points toward a water body that is hydrologically semi-enclosed, subject to evaporative concentration, and receiving insufficient freshwater inflow to maintain the reducing chemistry that would support carbon preservation.</w:t>
      </w:r>
    </w:p>
    <w:p w14:paraId="332DD76D" w14:textId="77777777" w:rsidR="00327D8C" w:rsidRDefault="00327D8C">
      <w:pPr>
        <w:spacing w:before="60" w:after="60"/>
      </w:pPr>
    </w:p>
    <w:p w14:paraId="332DD76E" w14:textId="77777777" w:rsidR="00327D8C" w:rsidRDefault="00327D8C">
      <w:pPr>
        <w:spacing w:before="60" w:after="60"/>
      </w:pPr>
    </w:p>
    <w:p w14:paraId="332DD76F" w14:textId="77777777" w:rsidR="00327D8C" w:rsidRDefault="00000000">
      <w:pPr>
        <w:pStyle w:val="Heading2"/>
      </w:pPr>
      <w:r>
        <w:t>6.6 Cross-Cluster Synthesis: Ada-Songor Water Quality</w:t>
      </w:r>
    </w:p>
    <w:p w14:paraId="332DD770" w14:textId="77777777" w:rsidR="00327D8C" w:rsidRDefault="00327D8C">
      <w:pPr>
        <w:spacing w:before="60" w:after="60"/>
      </w:pPr>
    </w:p>
    <w:p w14:paraId="332DD771" w14:textId="77777777" w:rsidR="00327D8C" w:rsidRDefault="00000000">
      <w:pPr>
        <w:spacing w:before="60" w:after="60"/>
      </w:pPr>
      <w:r>
        <w:t>The Ada-Songor water quality data, taken as a whole, reveals an ecosystem under structural and directional stress from three simultaneous pressures, operating across a pronounced spatial gradient that runs from the ecological refuge of the Volta estuary margin to the geochemically compromised interior of the lagoon.</w:t>
      </w:r>
    </w:p>
    <w:p w14:paraId="332DD772" w14:textId="77777777" w:rsidR="00327D8C" w:rsidRDefault="00327D8C">
      <w:pPr>
        <w:spacing w:before="60" w:after="60"/>
      </w:pPr>
    </w:p>
    <w:p w14:paraId="332DD773" w14:textId="77777777" w:rsidR="00327D8C" w:rsidRDefault="00000000">
      <w:pPr>
        <w:spacing w:before="60" w:after="60"/>
      </w:pPr>
      <w:r>
        <w:t>The spatial gradient is the most important organising feature of the dataset. Moving from the Azizanya-Ayigbo stations in the north and northwest — where conductivity of 2.64–6.23 µS, TDS of 1.95 ppm, and near-zero salinity reflect an intact freshwater pulse from the Volta — through the transitional Futuenya-Big Ada creek system — where moderate salinity (0.2 ppt), high DO (6.09–6.91 mg/l), and alkaline pH (8.1–8.6) indicate a functioning intermediate zone — and into the high-salinity Patukope-Pute lagoon intake (28.2–28.6 ppt salinity, 57.3 ppm TDS) and the strongly oxidising interior of the Wasakuse-Togbloku-Obane zone (ORP 832–1,547 mV), the picture that emerges is of a system whose ecological health degrades steadily from its freshwater margin to its saline interior.</w:t>
      </w:r>
    </w:p>
    <w:p w14:paraId="332DD774" w14:textId="77777777" w:rsidR="00327D8C" w:rsidRDefault="00327D8C">
      <w:pPr>
        <w:spacing w:before="60" w:after="60"/>
      </w:pPr>
    </w:p>
    <w:p w14:paraId="332DD775" w14:textId="77777777" w:rsidR="00327D8C" w:rsidRDefault="00000000">
      <w:pPr>
        <w:spacing w:before="60" w:after="60"/>
      </w:pPr>
      <w:r>
        <w:t>At the freshwater end, the Azizanya-Ayigbo zone remains the most stable part of the Ada system and provides the ecological reference baseline against which future change will be measured. The critical monitoring function here is early detection of salinisation: any sustained upward trend in conductivity or salinity at these stations would signal that the Volta's diluting influence is further weakening, with system-wide consequences for the salinity gradient that governs mangrove distribution across Ada.</w:t>
      </w:r>
    </w:p>
    <w:p w14:paraId="332DD776" w14:textId="77777777" w:rsidR="00327D8C" w:rsidRDefault="00327D8C">
      <w:pPr>
        <w:spacing w:before="60" w:after="60"/>
      </w:pPr>
    </w:p>
    <w:p w14:paraId="332DD777" w14:textId="77777777" w:rsidR="00327D8C" w:rsidRDefault="00000000">
      <w:pPr>
        <w:spacing w:before="60" w:after="60"/>
      </w:pPr>
      <w:r>
        <w:t>At the transitional zone, the Futuenya-Big Ada creek cluster shows conditions that are presently supportive of mangrove function — high DO, moderate pH, low salinity — but carries an anomalous conductivity signal at Big Ada bridge (50.4 µS) that warrants close tracking. This is the zone where early warning of saltwater intrusion into the creek network would appear first.</w:t>
      </w:r>
    </w:p>
    <w:p w14:paraId="332DD778" w14:textId="77777777" w:rsidR="00327D8C" w:rsidRDefault="00327D8C">
      <w:pPr>
        <w:spacing w:before="60" w:after="60"/>
      </w:pPr>
    </w:p>
    <w:p w14:paraId="332DD779" w14:textId="77777777" w:rsidR="00327D8C" w:rsidRDefault="00000000">
      <w:pPr>
        <w:spacing w:before="60" w:after="60"/>
      </w:pPr>
      <w:r>
        <w:t>At the lagoon intake zone, the Patukope-Pute cluster is both the most saline and — when the soil data is integrated — the most compound-vulnerable. High-salinity water column conditions combined with potential acid sulphate soils make Pute a priority site for restoration assessment and a priority target for quarterly monitoring attention.</w:t>
      </w:r>
    </w:p>
    <w:p w14:paraId="332DD77A" w14:textId="77777777" w:rsidR="00327D8C" w:rsidRDefault="00327D8C">
      <w:pPr>
        <w:spacing w:before="60" w:after="60"/>
      </w:pPr>
    </w:p>
    <w:p w14:paraId="332DD77B" w14:textId="77777777" w:rsidR="00327D8C" w:rsidRDefault="00000000">
      <w:pPr>
        <w:spacing w:before="60" w:after="60"/>
      </w:pPr>
      <w:r>
        <w:t xml:space="preserve">At the interior lagoon, the Wasakuse-Togbloku-Obane cluster requires urgent attention at a level that goes beyond routine monitoring. ORP values of 832–1,547 mV do not represent elevated background conditions within </w:t>
      </w:r>
      <w:r>
        <w:lastRenderedPageBreak/>
        <w:t>a healthy system. They represent a geochemical departure from the conditions required for carbon storage and carbon sequestration to function. This departure has direct implications for the blue carbon credit potential of the Ada-Songor system and must be addressed explicitly in the Carbon Inventory Report.</w:t>
      </w:r>
    </w:p>
    <w:p w14:paraId="332DD77C" w14:textId="77777777" w:rsidR="00327D8C" w:rsidRDefault="00327D8C">
      <w:pPr>
        <w:spacing w:before="60" w:after="60"/>
      </w:pPr>
    </w:p>
    <w:p w14:paraId="332DD77D" w14:textId="77777777" w:rsidR="00327D8C" w:rsidRDefault="00000000">
      <w:pPr>
        <w:spacing w:before="60" w:after="60"/>
      </w:pPr>
      <w:r>
        <w:t>The three simultaneous pressures driving this gradient are not independent and cannot be addressed independently. Loss of freshwater regulation from the Akosombo Dam is the system-level driver that has diminished freshwater dilution, reduced sediment input, and allowed higher-salinity water to penetrate further into the lagoon interior — setting the conditions under which the Pute salinisation and the interior ORP anomaly have developed. Salt pan operations reinforce the salinisation signal at the lagoon intake zone. Cattle grazing on wetland margins is adding nutrient loads to the system that will eventually become visible in the water column if the land-use pressure at Obane and Wasakuse is not managed. Each pressure requires its own management response, but the priority sequence should be driven by the severity and urgency of the ecological risk. On that assessment, the interior ORP anomaly — the direct threat to carbon storage function — is the highest-priority finding in the Ada-Songor water quality dataset, and it must be the first issue addressed in the monitoring programme's adaptive management cycle.</w:t>
      </w:r>
    </w:p>
    <w:p w14:paraId="332DD77E" w14:textId="77777777" w:rsidR="00327D8C" w:rsidRDefault="00327D8C">
      <w:pPr>
        <w:spacing w:before="60" w:after="60"/>
      </w:pPr>
    </w:p>
    <w:p w14:paraId="332DD77F" w14:textId="77777777" w:rsidR="00327D8C" w:rsidRDefault="00327D8C">
      <w:pPr>
        <w:spacing w:before="60" w:after="60"/>
      </w:pPr>
    </w:p>
    <w:p w14:paraId="332DD780" w14:textId="77777777" w:rsidR="00327D8C" w:rsidRDefault="00000000">
      <w:pPr>
        <w:spacing w:before="60" w:after="60"/>
      </w:pPr>
      <w:r>
        <w:t>Chapter 6 authored March 2026. Sources: Ecosystem Assessment of Keta and Songor Ramsar Sites (Ecological Nest Ltd., December 2025 field assessment, report finalised January 2026); Chapter 7, Wetland Ecosystem Monitoring Report (Ghana Blue Carbon Assessment MRV Standalone Series, March 2026). All station coordinates, parameter ranges, and measurement values are drawn directly from the December 2025 baseline field assessment using the Apera SX751 multiparameter water testing device with Garmin Inreach Explorer GPS georeferencing.</w:t>
      </w:r>
    </w:p>
    <w:p w14:paraId="332DD781" w14:textId="77777777" w:rsidR="00327D8C" w:rsidRDefault="00327D8C">
      <w:pPr>
        <w:spacing w:before="60" w:after="60"/>
      </w:pPr>
    </w:p>
    <w:p w14:paraId="332DD782" w14:textId="77777777" w:rsidR="00327D8C" w:rsidRDefault="00000000">
      <w:r>
        <w:br w:type="page"/>
      </w:r>
    </w:p>
    <w:p w14:paraId="332DD783" w14:textId="77777777" w:rsidR="00327D8C" w:rsidRDefault="00000000">
      <w:pPr>
        <w:pStyle w:val="Heading1"/>
        <w:pBdr>
          <w:bottom w:val="single" w:sz="8" w:space="4" w:color="1F6B75"/>
        </w:pBdr>
      </w:pPr>
      <w:r>
        <w:lastRenderedPageBreak/>
        <w:t>Chapter 7: Ada-Songor Soil Quality Results</w:t>
      </w:r>
    </w:p>
    <w:p w14:paraId="332DD784" w14:textId="77777777" w:rsidR="00327D8C" w:rsidRDefault="00327D8C">
      <w:pPr>
        <w:spacing w:before="60" w:after="60"/>
      </w:pPr>
    </w:p>
    <w:p w14:paraId="332DD785" w14:textId="77777777" w:rsidR="00327D8C" w:rsidRDefault="00327D8C">
      <w:pPr>
        <w:spacing w:before="60" w:after="60"/>
      </w:pPr>
    </w:p>
    <w:p w14:paraId="332DD786" w14:textId="77777777" w:rsidR="00327D8C" w:rsidRDefault="00000000">
      <w:pPr>
        <w:pStyle w:val="Heading2"/>
      </w:pPr>
      <w:r>
        <w:t>7.1 Ada-Songor Soil Context</w:t>
      </w:r>
    </w:p>
    <w:p w14:paraId="332DD787" w14:textId="77777777" w:rsidR="00327D8C" w:rsidRDefault="00327D8C">
      <w:pPr>
        <w:spacing w:before="60" w:after="60"/>
      </w:pPr>
    </w:p>
    <w:p w14:paraId="332DD788" w14:textId="77777777" w:rsidR="00327D8C" w:rsidRDefault="00000000">
      <w:pPr>
        <w:spacing w:before="60" w:after="60"/>
      </w:pPr>
      <w:r>
        <w:t>The soil chemistry of the Ada-Songor system does not present a single, uniform story of degradation. It presents three stories operating simultaneously in different parts of the same landscape — stories that are spatially concentrated, analytically distinct, and with different management implications. Understanding which story applies to which location is the central interpretive challenge of this chapter.</w:t>
      </w:r>
    </w:p>
    <w:p w14:paraId="332DD789" w14:textId="77777777" w:rsidR="00327D8C" w:rsidRDefault="00327D8C">
      <w:pPr>
        <w:spacing w:before="60" w:after="60"/>
      </w:pPr>
    </w:p>
    <w:p w14:paraId="332DD78A" w14:textId="77777777" w:rsidR="00327D8C" w:rsidRDefault="00000000">
      <w:pPr>
        <w:spacing w:before="60" w:after="60"/>
      </w:pPr>
      <w:r>
        <w:t>The first story is one of extreme degradation. At the Pute lagoon stations in the south of the Songor system, soil conditions are the most compromised in the entire monitoring network. Near-acid-sulphate pH, severely depleted organic matter, nutrient values at or close to zero, and high surface temperatures from the absence of canopy shade combine to describe a soil environment that is not merely stressed — it is losing its capacity to function as a carbon-storing wetland substrate. This is not background noise; it is the signal of a system in active decline.</w:t>
      </w:r>
    </w:p>
    <w:p w14:paraId="332DD78B" w14:textId="77777777" w:rsidR="00327D8C" w:rsidRDefault="00327D8C">
      <w:pPr>
        <w:spacing w:before="60" w:after="60"/>
      </w:pPr>
    </w:p>
    <w:p w14:paraId="332DD78C" w14:textId="77777777" w:rsidR="00327D8C" w:rsidRDefault="00000000">
      <w:pPr>
        <w:spacing w:before="60" w:after="60"/>
      </w:pPr>
      <w:r>
        <w:t>The second story is one of extreme anthropogenic nutrient enrichment. At the Wasakuse-ngwa station and at the Obane creek station, soil nutrient values — particularly nitrate at Wasakuse and phosphate and potassium at Obane — are elevated far beyond the natural range for mangrove soils. The driver at both locations is cattle grazing on wetland margins. Where the Pute story is about nutrient absence, the Wasakuse-Obane story is about nutrient excess. Both conditions are damaging, but they are damaging in different ways and require different management responses.</w:t>
      </w:r>
    </w:p>
    <w:p w14:paraId="332DD78D" w14:textId="77777777" w:rsidR="00327D8C" w:rsidRDefault="00327D8C">
      <w:pPr>
        <w:spacing w:before="60" w:after="60"/>
      </w:pPr>
    </w:p>
    <w:p w14:paraId="332DD78E" w14:textId="77777777" w:rsidR="00327D8C" w:rsidRDefault="00000000">
      <w:pPr>
        <w:spacing w:before="60" w:after="60"/>
      </w:pPr>
      <w:r>
        <w:t>The third story, embedded within the Obane data, is the most important for management purposes: it is a story of recovery in progress. The Obane restored mangrove site records measurably higher humus, lower surface temperature, and more stable pH than the Pute lagoon just three kilometres to the south. These are not subtle differences; they are analytically significant contrasts that demonstrate, in direct empirical terms, what active mangrove restoration can achieve in the Ada soil environment. The recovered canopy at Obane is already changing the soil conditions beneath it.</w:t>
      </w:r>
    </w:p>
    <w:p w14:paraId="332DD78F" w14:textId="77777777" w:rsidR="00327D8C" w:rsidRDefault="00327D8C">
      <w:pPr>
        <w:spacing w:before="60" w:after="60"/>
      </w:pPr>
    </w:p>
    <w:p w14:paraId="332DD790" w14:textId="77777777" w:rsidR="00327D8C" w:rsidRDefault="00000000">
      <w:pPr>
        <w:spacing w:before="60" w:after="60"/>
      </w:pPr>
      <w:r>
        <w:t>The distinction between the Keta and Ada soil pictures is important contextual framing. At the Keta Lagoon Complex, the primary soil pressures are driven by hydrology: hydrological blockage at the Anyanui end creates waterlogged, near-stagnant soil conditions, while hypersalinity at the Dzita-Salo corridor limits biological productivity despite relatively high organic matter. At Ada-Songor, the hydrological context matters too — the reduced Volta freshwater discharge and salt pan operations documented in Chapter 6 bear on soil conditions at the Pute end of the system — but the dominant soil stories here are not hydrological. They are about degradation and exposure at Pute, about livestock-mediated nutrient loading at Obane-Wasakuse, and about the measurable benefit of restoration. These are not ecosystem-wide problems. They are spatially concentrated hotspots that require targeted, site-specific management responses.</w:t>
      </w:r>
    </w:p>
    <w:p w14:paraId="332DD791" w14:textId="77777777" w:rsidR="00327D8C" w:rsidRDefault="00327D8C">
      <w:pPr>
        <w:spacing w:before="60" w:after="60"/>
      </w:pPr>
    </w:p>
    <w:p w14:paraId="332DD792" w14:textId="77777777" w:rsidR="00327D8C" w:rsidRDefault="00000000">
      <w:pPr>
        <w:spacing w:before="60" w:after="60"/>
      </w:pPr>
      <w:r>
        <w:t>The analysis that follows works through each of the four Ada soil sampling stations in sequence, before drawing the Pute-Obane comparison that is the analytical core of this chapter's management argument.</w:t>
      </w:r>
    </w:p>
    <w:p w14:paraId="332DD793" w14:textId="77777777" w:rsidR="00327D8C" w:rsidRDefault="00327D8C">
      <w:pPr>
        <w:spacing w:before="60" w:after="60"/>
      </w:pPr>
    </w:p>
    <w:p w14:paraId="332DD794" w14:textId="77777777" w:rsidR="00327D8C" w:rsidRDefault="00327D8C">
      <w:pPr>
        <w:spacing w:before="60" w:after="60"/>
      </w:pPr>
    </w:p>
    <w:p w14:paraId="332DD795" w14:textId="77777777" w:rsidR="00327D8C" w:rsidRDefault="00000000">
      <w:pPr>
        <w:pStyle w:val="Heading2"/>
      </w:pPr>
      <w:r>
        <w:t>7.2 Patukope-Pute Cluster — The Degradation Baseline</w:t>
      </w:r>
    </w:p>
    <w:p w14:paraId="332DD796" w14:textId="77777777" w:rsidR="00327D8C" w:rsidRDefault="00327D8C">
      <w:pPr>
        <w:spacing w:before="60" w:after="60"/>
      </w:pPr>
    </w:p>
    <w:p w14:paraId="332DD797" w14:textId="77777777" w:rsidR="00327D8C" w:rsidRDefault="00000000">
      <w:pPr>
        <w:spacing w:before="60" w:after="60"/>
      </w:pPr>
      <w:r>
        <w:rPr>
          <w:b/>
          <w:bCs/>
        </w:rPr>
        <w:t>Soil stations:</w:t>
      </w:r>
      <w:r>
        <w:t xml:space="preserve"> Pute walkway and lagoon intake, black mangroves (N 05°47.082, E 000°32.585); Pute lagoon, white mangroves (N 05°47.070, E 000°33.027).</w:t>
      </w:r>
    </w:p>
    <w:p w14:paraId="332DD798" w14:textId="77777777" w:rsidR="00327D8C" w:rsidRDefault="00327D8C">
      <w:pPr>
        <w:spacing w:before="60" w:after="60"/>
      </w:pPr>
    </w:p>
    <w:p w14:paraId="332DD799" w14:textId="77777777" w:rsidR="00327D8C" w:rsidRDefault="00000000">
      <w:pPr>
        <w:pStyle w:val="Heading3"/>
      </w:pPr>
      <w:r>
        <w:lastRenderedPageBreak/>
        <w:t>Pute as the Network's Lowest Point</w:t>
      </w:r>
    </w:p>
    <w:p w14:paraId="332DD79A" w14:textId="77777777" w:rsidR="00327D8C" w:rsidRDefault="00327D8C">
      <w:pPr>
        <w:spacing w:before="60" w:after="60"/>
      </w:pPr>
    </w:p>
    <w:p w14:paraId="332DD79B" w14:textId="77777777" w:rsidR="00327D8C" w:rsidRDefault="00000000">
      <w:pPr>
        <w:spacing w:before="60" w:after="60"/>
      </w:pPr>
      <w:r>
        <w:t>The Patukope-Pute cluster records the most degraded soil conditions in the entire Ghana Blue Carbon monitoring network. The two Pute stations — positioned approximately 400 metres apart within the same degraded mangrove fringe — document a soil environment that scores at or near the bottom of every parameter the monitoring protocol measures, from pH through organic matter to individual nutrients. No other combination of conditions in the network presents as complete a picture of soil system failure.</w:t>
      </w:r>
    </w:p>
    <w:p w14:paraId="332DD79C" w14:textId="77777777" w:rsidR="00327D8C" w:rsidRDefault="00327D8C">
      <w:pPr>
        <w:spacing w:before="60" w:after="60"/>
      </w:pPr>
    </w:p>
    <w:p w14:paraId="332DD79D" w14:textId="77777777" w:rsidR="00327D8C" w:rsidRDefault="00000000">
      <w:pPr>
        <w:pStyle w:val="Heading3"/>
      </w:pPr>
      <w:r>
        <w:t>Soil pH — Critical Threshold Proximity</w:t>
      </w:r>
    </w:p>
    <w:p w14:paraId="332DD79E" w14:textId="77777777" w:rsidR="00327D8C" w:rsidRDefault="00327D8C">
      <w:pPr>
        <w:spacing w:before="60" w:after="60"/>
      </w:pPr>
    </w:p>
    <w:p w14:paraId="332DD79F" w14:textId="77777777" w:rsidR="00327D8C" w:rsidRDefault="00000000">
      <w:pPr>
        <w:spacing w:before="60" w:after="60"/>
      </w:pPr>
      <w:r>
        <w:t>The most urgent finding at Pute is pH. A mean value of 4.78 recorded at the Pute lagoon (white mangrove) station represents the lowest soil pH in the Ada monitoring network and places this station within proximity of confirmed acid sulphate soil conditions, the threshold for which is pH 4.5. The overall sampling-site mean for Ada ranges from 5.57 to 6.84; at 4.78, Pute lagoon is both an outlier and a warning.</w:t>
      </w:r>
    </w:p>
    <w:p w14:paraId="332DD7A0" w14:textId="77777777" w:rsidR="00327D8C" w:rsidRDefault="00327D8C">
      <w:pPr>
        <w:spacing w:before="60" w:after="60"/>
      </w:pPr>
    </w:p>
    <w:p w14:paraId="332DD7A1" w14:textId="77777777" w:rsidR="00327D8C" w:rsidRDefault="00000000">
      <w:pPr>
        <w:spacing w:before="60" w:after="60"/>
      </w:pPr>
      <w:r>
        <w:t>The mechanism that produces pH values in this range in coastal wetlands is well understood. Mangrove sediments accumulate iron sulphides — principally pyrite (FeS₂) — under the anaerobic, waterlogged conditions that are natural to intertidal soils. As long as those soils remain waterlogged and oxygen-excluded, the pyrite is geochemically stable and ecologically inert. The problem begins when the soils are exposed to oxygen — through drainage, physical disturbance, tidal exclusion following hydrological disruption, or the progressive lowering of the water table during prolonged dry periods. When pyrite oxidises in the presence of oxygen and water, it generates sulfuric acid. This process is not self-limiting; it is self-reinforcing. The acidification produced by pyrite oxidation accelerates the decomposition of organic matter, releasing further acidic byproducts. Lowered pH further inhibits the biological communities that would otherwise buffer the system. Each incremental decline in pH makes recovery more difficult.</w:t>
      </w:r>
    </w:p>
    <w:p w14:paraId="332DD7A2" w14:textId="77777777" w:rsidR="00327D8C" w:rsidRDefault="00327D8C">
      <w:pPr>
        <w:spacing w:before="60" w:after="60"/>
      </w:pPr>
    </w:p>
    <w:p w14:paraId="332DD7A3" w14:textId="77777777" w:rsidR="00327D8C" w:rsidRDefault="00000000">
      <w:pPr>
        <w:spacing w:before="60" w:after="60"/>
      </w:pPr>
      <w:r>
        <w:t>The water quality data reported in Chapter 6 provides the hydrological context within which this pH reading must be interpreted. The Patukope-Pute cluster records the highest salinity values in the Ada network — 28.2 to 28.6 ppt at the lagoon intake stations — consistent with a system where reduced Volta freshwater inflow and salt pan operations are concentrating dissolved solids and where the periodic cycling of saline water over potentially acid sulphate soils creates conditions that can mobilise the acid-generating reactions described above. The 4.78 pH at Pute lagoon is not merely a soil measurement. It is a soil-water system measurement, and the water quality chapter already flagged it as a compound ecological vulnerability that must be tracked through quarterly monitoring.</w:t>
      </w:r>
    </w:p>
    <w:p w14:paraId="332DD7A4" w14:textId="77777777" w:rsidR="00327D8C" w:rsidRDefault="00327D8C">
      <w:pPr>
        <w:spacing w:before="60" w:after="60"/>
      </w:pPr>
    </w:p>
    <w:p w14:paraId="332DD7A5" w14:textId="77777777" w:rsidR="00327D8C" w:rsidRDefault="00000000">
      <w:pPr>
        <w:spacing w:before="60" w:after="60"/>
      </w:pPr>
      <w:r>
        <w:t>At a pH of 4.78, aluminium and iron become soluble and can reach concentrations toxic to plant roots. Phosphate availability collapses — becoming bound in aluminium and iron complexes that mangrove roots cannot access regardless of how much phosphate is present in the soil. The chemical environment in which a mangrove seedling would need to establish itself at Pute lagoon is hostile at a fundamental biochemical level.</w:t>
      </w:r>
    </w:p>
    <w:p w14:paraId="332DD7A6" w14:textId="77777777" w:rsidR="00327D8C" w:rsidRDefault="00327D8C">
      <w:pPr>
        <w:spacing w:before="60" w:after="60"/>
      </w:pPr>
    </w:p>
    <w:p w14:paraId="332DD7A7" w14:textId="77777777" w:rsidR="00327D8C" w:rsidRDefault="00000000">
      <w:pPr>
        <w:pStyle w:val="Heading3"/>
      </w:pPr>
      <w:r>
        <w:t>Humus and Organic Matter — Severe Depletion</w:t>
      </w:r>
    </w:p>
    <w:p w14:paraId="332DD7A8" w14:textId="77777777" w:rsidR="00327D8C" w:rsidRDefault="00327D8C">
      <w:pPr>
        <w:spacing w:before="60" w:after="60"/>
      </w:pPr>
    </w:p>
    <w:p w14:paraId="332DD7A9" w14:textId="77777777" w:rsidR="00327D8C" w:rsidRDefault="00000000">
      <w:pPr>
        <w:spacing w:before="60" w:after="60"/>
      </w:pPr>
      <w:r>
        <w:t>The humus data at the Pute stations confirms what the pH suggests: these are soils that have lost, and are continuing to lose, their organic foundation.</w:t>
      </w:r>
    </w:p>
    <w:p w14:paraId="332DD7AA" w14:textId="77777777" w:rsidR="00327D8C" w:rsidRDefault="00327D8C">
      <w:pPr>
        <w:spacing w:before="60" w:after="60"/>
      </w:pPr>
    </w:p>
    <w:p w14:paraId="332DD7AB" w14:textId="77777777" w:rsidR="00327D8C" w:rsidRDefault="00000000">
      <w:pPr>
        <w:spacing w:before="60" w:after="60"/>
      </w:pPr>
      <w:r>
        <w:t>The Pute lagoon intake (black mangrove) station records a humus content of 4.78% — the lowest in the entire Ada soil dataset. The Pute lagoon (white mangrove) station, 400 metres away, records 9.2%. Both values are severely depleted against the benchmark established by the best-condition mangrove soils in the Keta network: Galotse at 40.6%, Tunu at 44.3%, and Agortoe at 37.5%. By comparison, the Obane restored mangrove site at Ada records 26.0%. The Pute lagoon intake's humus of 4.78% is approximately 12% of the Galotse benchmark — a fraction that reflects not a slightly depleted soil but one that has been largely stripped of its organic matter.</w:t>
      </w:r>
    </w:p>
    <w:p w14:paraId="332DD7AC" w14:textId="77777777" w:rsidR="00327D8C" w:rsidRDefault="00327D8C">
      <w:pPr>
        <w:spacing w:before="60" w:after="60"/>
      </w:pPr>
    </w:p>
    <w:p w14:paraId="332DD7AD" w14:textId="77777777" w:rsidR="00327D8C" w:rsidRDefault="00000000">
      <w:pPr>
        <w:spacing w:before="60" w:after="60"/>
      </w:pPr>
      <w:r>
        <w:lastRenderedPageBreak/>
        <w:t>The consequences of low humus in a mangrove soil environment are multiple and mutually reinforcing. Humus is the primary reservoir of soil organic carbon — the material substance of the blue carbon stock the monitoring system is designed to protect. The loss of humus at Pute represents a direct, quantified reduction in carbon stock at this location. But humus also performs structural and hydrological functions: it retains moisture, improves soil aggregation, and provides the nutrient reservoir that sustains plant establishment. A soil with 4.78% humus cannot retain water, cannot provide the nitrogen and phosphorus buffering capacity that seedlings need, and has little structural resistance to compaction or erosion. The physical and chemical environment at Pute lagoon intake is not just carbon-depleted — it is functionally impaired as a substrate for ecological recovery.</w:t>
      </w:r>
    </w:p>
    <w:p w14:paraId="332DD7AE" w14:textId="77777777" w:rsidR="00327D8C" w:rsidRDefault="00327D8C">
      <w:pPr>
        <w:spacing w:before="60" w:after="60"/>
      </w:pPr>
    </w:p>
    <w:p w14:paraId="332DD7AF" w14:textId="77777777" w:rsidR="00327D8C" w:rsidRDefault="00000000">
      <w:pPr>
        <w:spacing w:before="60" w:after="60"/>
      </w:pPr>
      <w:r>
        <w:t>The cause of this depletion is inferrable from the context. Humus accumulates under the specific conditions of mangrove systems: anaerobic decomposition of leaf litter and root turnover in waterlogged soils, where microbial activity is suppressed and organic matter builds up over decades. Those conditions require an intact mangrove canopy producing leaf litter, adequate waterlogging to maintain anaerobic conditions, and an absence of major disturbance. At Pute, the canopy is largely absent — directly evidenced by the high surface temperature data reported below — and the hydrological conditions are stressed by the saline lagoon dynamics of the Pute intake zone. With no canopy contributing leaf fall, no stable waterlogging protecting organic matter from oxidation, and an acidic soil environment accelerating whatever decomposition does occur, the humus balance at Pute is negative: more is being lost than is accumulating.</w:t>
      </w:r>
    </w:p>
    <w:p w14:paraId="332DD7B0" w14:textId="77777777" w:rsidR="00327D8C" w:rsidRDefault="00327D8C">
      <w:pPr>
        <w:spacing w:before="60" w:after="60"/>
      </w:pPr>
    </w:p>
    <w:p w14:paraId="332DD7B1" w14:textId="77777777" w:rsidR="00327D8C" w:rsidRDefault="00000000">
      <w:pPr>
        <w:pStyle w:val="Heading3"/>
      </w:pPr>
      <w:r>
        <w:t>Soil Nutrients — System-Wide Depletion</w:t>
      </w:r>
    </w:p>
    <w:p w14:paraId="332DD7B2" w14:textId="77777777" w:rsidR="00327D8C" w:rsidRDefault="00327D8C">
      <w:pPr>
        <w:spacing w:before="60" w:after="60"/>
      </w:pPr>
    </w:p>
    <w:p w14:paraId="332DD7B3" w14:textId="77777777" w:rsidR="00327D8C" w:rsidRDefault="00000000">
      <w:pPr>
        <w:spacing w:before="60" w:after="60"/>
      </w:pPr>
      <w:r>
        <w:t>All three nutrient parameters at Pute lagoon are severely depleted:</w:t>
      </w:r>
    </w:p>
    <w:p w14:paraId="332DD7B4" w14:textId="77777777" w:rsidR="00327D8C" w:rsidRDefault="00327D8C">
      <w:pPr>
        <w:spacing w:before="60" w:after="60"/>
      </w:pPr>
    </w:p>
    <w:p w14:paraId="332DD7B5" w14:textId="77777777" w:rsidR="00327D8C" w:rsidRDefault="00000000">
      <w:pPr>
        <w:spacing w:before="60" w:after="60"/>
      </w:pPr>
      <w:r>
        <w:rPr>
          <w:b/>
          <w:bCs/>
        </w:rPr>
        <w:t>Nitrate (N):</w:t>
      </w:r>
      <w:r>
        <w:t xml:space="preserve"> 3 mg/kg. This is at the floor of what the monitoring instrument can reliably distinguish from zero, and it is among the lowest nitrate values recorded in the entire Keta and Ada soil dataset. For comparison, the monitoring network records a mean nitrate range of 48 to 984 mg/kg across Ada stations, with the 984 mg/kg at Wasakuse representing the extreme enrichment end. At 3 mg/kg, Pute lagoon has essentially no nitrogen available for plant uptake. Without nitrate, there is no protein synthesis, no chlorophyll production, and no meaningful mangrove establishment.</w:t>
      </w:r>
    </w:p>
    <w:p w14:paraId="332DD7B6" w14:textId="77777777" w:rsidR="00327D8C" w:rsidRDefault="00327D8C">
      <w:pPr>
        <w:spacing w:before="60" w:after="60"/>
      </w:pPr>
    </w:p>
    <w:p w14:paraId="332DD7B7" w14:textId="77777777" w:rsidR="00327D8C" w:rsidRDefault="00000000">
      <w:pPr>
        <w:spacing w:before="60" w:after="60"/>
      </w:pPr>
      <w:r>
        <w:rPr>
          <w:b/>
          <w:bCs/>
        </w:rPr>
        <w:t>Phosphate (P):</w:t>
      </w:r>
      <w:r>
        <w:t xml:space="preserve"> 3 mg/kg. Consistent with the nitrate picture, phosphate at Pute lagoon is at near-zero. The Obane station records 705 mg/kg; the Keta moist mangrove stations record 52 to 103 mg/kg; even Keta's upland stations record 1 to 32 mg/kg. At 3 mg/kg, the Pute lagoon phosphate reading reflects both the depletion of organic phosphorus from humus loss and the chemical phosphate fixation that occurs at low pH, as noted above. Even if mangrove seedlings could tolerate the near-acid-sulphate conditions at this station, they would have no phosphate to draw on for root development.</w:t>
      </w:r>
    </w:p>
    <w:p w14:paraId="332DD7B8" w14:textId="77777777" w:rsidR="00327D8C" w:rsidRDefault="00327D8C">
      <w:pPr>
        <w:spacing w:before="60" w:after="60"/>
      </w:pPr>
    </w:p>
    <w:p w14:paraId="332DD7B9" w14:textId="77777777" w:rsidR="00327D8C" w:rsidRDefault="00000000">
      <w:pPr>
        <w:spacing w:before="60" w:after="60"/>
      </w:pPr>
      <w:r>
        <w:rPr>
          <w:b/>
          <w:bCs/>
        </w:rPr>
        <w:t>Potassium (K):</w:t>
      </w:r>
      <w:r>
        <w:t xml:space="preserve"> 7 mg/kg. The Obane station, three kilometres away, records 1,280 mg/kg. The Keta moist mangrove stations record 78 to 201 mg/kg. At 7 mg/kg, Pute lagoon's potassium is at the threshold of physiological significance for plant life. Potassium governs osmotic regulation in saline-exposed plants — including the adjustment that allows mangroves to exclude salt at their roots — making its absence in a saline-exposed soil environment particularly damaging.</w:t>
      </w:r>
    </w:p>
    <w:p w14:paraId="332DD7BA" w14:textId="77777777" w:rsidR="00327D8C" w:rsidRDefault="00327D8C">
      <w:pPr>
        <w:spacing w:before="60" w:after="60"/>
      </w:pPr>
    </w:p>
    <w:p w14:paraId="332DD7BB" w14:textId="77777777" w:rsidR="00327D8C" w:rsidRDefault="00000000">
      <w:pPr>
        <w:spacing w:before="60" w:after="60"/>
      </w:pPr>
      <w:r>
        <w:t>The combination of nitrogen, phosphorus, and potassium at trace levels in a soil that is also near-acid-sulphate in pH and stripped of organic matter is not a coincidence. These parameters are interconnected: low pH reduces the bioavailability of all three nutrients; loss of humus removes the organic reservoir that supplies and retains them; and the absence of mangrove vegetation means there is no root exudate activity or leaf litter decomposition to return nutrients to the soil. The system at Pute lagoon is in a low-nutrient trap from which it cannot self-recover.</w:t>
      </w:r>
    </w:p>
    <w:p w14:paraId="332DD7BC" w14:textId="77777777" w:rsidR="00327D8C" w:rsidRDefault="00327D8C">
      <w:pPr>
        <w:spacing w:before="60" w:after="60"/>
      </w:pPr>
    </w:p>
    <w:p w14:paraId="332DD7BD" w14:textId="77777777" w:rsidR="00327D8C" w:rsidRDefault="00000000">
      <w:pPr>
        <w:pStyle w:val="Heading3"/>
      </w:pPr>
      <w:r>
        <w:t>Moisture Content</w:t>
      </w:r>
    </w:p>
    <w:p w14:paraId="332DD7BE" w14:textId="77777777" w:rsidR="00327D8C" w:rsidRDefault="00327D8C">
      <w:pPr>
        <w:spacing w:before="60" w:after="60"/>
      </w:pPr>
    </w:p>
    <w:p w14:paraId="332DD7BF" w14:textId="77777777" w:rsidR="00327D8C" w:rsidRDefault="00000000">
      <w:pPr>
        <w:spacing w:before="60" w:after="60"/>
      </w:pPr>
      <w:r>
        <w:t xml:space="preserve">Moisture at the Pute stations — 28.3% at Pute lagoon and 30.6% at Pute lagoon intake — falls within the broader Ada range of 21.5 to 29.45%. These values are not anomalous in isolation; the timing of the December 2025 </w:t>
      </w:r>
      <w:r>
        <w:lastRenderedPageBreak/>
        <w:t>baseline collection, following recent rainfall, likely elevated soil moisture across the site. However, the moisture data at Pute should not be interpreted as evidence of stable hydrological conditions. The combination of high salinity in the water column (documented in Chapter 6), the absence of canopy shade documented by the temperature data below, and the strongly positive ORP values in the Ada water body (ranging from 832 to 1,236 mV in the interior lagoon, indicating highly oxidising conditions) means that the Pute soil environment is exposed to drying and oxidation between the sampling periods — a cycle that progressively depletes organic matter and drives pyrite oxidation toward acid sulphate conditions.</w:t>
      </w:r>
    </w:p>
    <w:p w14:paraId="332DD7C0" w14:textId="77777777" w:rsidR="00327D8C" w:rsidRDefault="00327D8C">
      <w:pPr>
        <w:spacing w:before="60" w:after="60"/>
      </w:pPr>
    </w:p>
    <w:p w14:paraId="332DD7C1" w14:textId="77777777" w:rsidR="00327D8C" w:rsidRDefault="00000000">
      <w:pPr>
        <w:pStyle w:val="Heading3"/>
      </w:pPr>
      <w:r>
        <w:t>Soil Temperature — The Canopy-Absence Signal</w:t>
      </w:r>
    </w:p>
    <w:p w14:paraId="332DD7C2" w14:textId="77777777" w:rsidR="00327D8C" w:rsidRDefault="00327D8C">
      <w:pPr>
        <w:spacing w:before="60" w:after="60"/>
      </w:pPr>
    </w:p>
    <w:p w14:paraId="332DD7C3" w14:textId="77777777" w:rsidR="00327D8C" w:rsidRDefault="00000000">
      <w:pPr>
        <w:spacing w:before="60" w:after="60"/>
      </w:pPr>
      <w:r>
        <w:t>The soil surface temperature of 38.4°C recorded at the Pute walkway station is the highest in the Ada monitoring network and is a direct marker of canopy absence. Bare or sparsely vegetated soil in tropical coastal conditions absorbs solar radiation without the shading effect that a closed mangrove canopy would provide. The Obane restored mangrove site — discussed in Section 7.4 — records a soil temperature of 34.2°C. The 4.2°C differential between these two stations within the same landscape is not merely a microclimate observation; it is a carbon management signal.</w:t>
      </w:r>
    </w:p>
    <w:p w14:paraId="332DD7C4" w14:textId="77777777" w:rsidR="00327D8C" w:rsidRDefault="00327D8C">
      <w:pPr>
        <w:spacing w:before="60" w:after="60"/>
      </w:pPr>
    </w:p>
    <w:p w14:paraId="332DD7C5" w14:textId="77777777" w:rsidR="00327D8C" w:rsidRDefault="00000000">
      <w:pPr>
        <w:spacing w:before="60" w:after="60"/>
      </w:pPr>
      <w:r>
        <w:t>Soil temperature governs the rate of microbial decomposition. Even within the temperature range recorded at Ada, the relationship between temperature and decomposition is non-linear: a 10°C increase in soil temperature approximately doubles the rate of organic matter mineralisation under aerobic conditions. The elevated temperature at Pute walkway directly accelerates the decomposition of whatever residual organic matter the soil retains, converting what little humus remains into CO₂ rather than allowing it to accumulate. At 38.4°C, organic matter at Pute is decomposing faster than it is accumulating — even if there were a canopy providing litter inputs, which there is not.</w:t>
      </w:r>
    </w:p>
    <w:p w14:paraId="332DD7C6" w14:textId="77777777" w:rsidR="00327D8C" w:rsidRDefault="00327D8C">
      <w:pPr>
        <w:spacing w:before="60" w:after="60"/>
      </w:pPr>
    </w:p>
    <w:p w14:paraId="332DD7C7" w14:textId="77777777" w:rsidR="00327D8C" w:rsidRDefault="00000000">
      <w:pPr>
        <w:pStyle w:val="Heading3"/>
      </w:pPr>
      <w:r>
        <w:t>Management Interpretation</w:t>
      </w:r>
    </w:p>
    <w:p w14:paraId="332DD7C8" w14:textId="77777777" w:rsidR="00327D8C" w:rsidRDefault="00327D8C">
      <w:pPr>
        <w:spacing w:before="60" w:after="60"/>
      </w:pPr>
    </w:p>
    <w:p w14:paraId="332DD7C9" w14:textId="77777777" w:rsidR="00327D8C" w:rsidRDefault="00000000">
      <w:pPr>
        <w:spacing w:before="60" w:after="60"/>
      </w:pPr>
      <w:r>
        <w:t>Pute is the most degraded soil environment in the entire Ghana Blue Carbon monitoring network. The simultaneous presence of near-acid-sulphate pH, nutrient depletion across all three measured macronutrients, severely depleted humus at both stations, and a surface temperature that actively accelerates whatever organic matter loss remains possible creates conditions where passive ecological recovery — simply protecting the site and waiting — is not a viable management strategy. The chemical and physical conditions are not merely suboptimal for mangrove establishment; they are, in combination, actively hostile to it.</w:t>
      </w:r>
    </w:p>
    <w:p w14:paraId="332DD7CA" w14:textId="77777777" w:rsidR="00327D8C" w:rsidRDefault="00327D8C">
      <w:pPr>
        <w:spacing w:before="60" w:after="60"/>
      </w:pPr>
    </w:p>
    <w:p w14:paraId="332DD7CB" w14:textId="77777777" w:rsidR="00327D8C" w:rsidRDefault="00000000">
      <w:pPr>
        <w:spacing w:before="60" w:after="60"/>
      </w:pPr>
      <w:r>
        <w:t>Active soil preparation would be required before any restoration planting at Pute could succeed. This would need to address at minimum: (1) liming or pH amendment to bring soils above pH 5.5 before establishment; (2) organic matter addition to begin rebuilding the humus layer that gives soil its structural and nutritional capacity; and (3) nutrient supplementation, particularly nitrogen, to bring soils within the range that supports seedling growth. The spatial comparison to Obane, reported fully in Section 7.5, provides the management lesson: what Pute could become with investment is already visible three kilometres away.</w:t>
      </w:r>
    </w:p>
    <w:p w14:paraId="332DD7CC" w14:textId="77777777" w:rsidR="00327D8C" w:rsidRDefault="00327D8C">
      <w:pPr>
        <w:spacing w:before="60" w:after="60"/>
      </w:pPr>
    </w:p>
    <w:p w14:paraId="332DD7CD" w14:textId="77777777" w:rsidR="00327D8C" w:rsidRDefault="00327D8C">
      <w:pPr>
        <w:spacing w:before="60" w:after="60"/>
      </w:pPr>
    </w:p>
    <w:p w14:paraId="332DD7CE" w14:textId="77777777" w:rsidR="00327D8C" w:rsidRDefault="00000000">
      <w:pPr>
        <w:pStyle w:val="Heading2"/>
      </w:pPr>
      <w:r>
        <w:t>7.3 Wasakuse-ngwa Station — Extreme Nutrient Enrichment</w:t>
      </w:r>
    </w:p>
    <w:p w14:paraId="332DD7CF" w14:textId="77777777" w:rsidR="00327D8C" w:rsidRDefault="00327D8C">
      <w:pPr>
        <w:spacing w:before="60" w:after="60"/>
      </w:pPr>
    </w:p>
    <w:p w14:paraId="332DD7D0" w14:textId="77777777" w:rsidR="00327D8C" w:rsidRDefault="00000000">
      <w:pPr>
        <w:spacing w:before="60" w:after="60"/>
      </w:pPr>
      <w:r>
        <w:rPr>
          <w:b/>
          <w:bCs/>
        </w:rPr>
        <w:t>Soil station:</w:t>
      </w:r>
      <w:r>
        <w:t xml:space="preserve"> Wasakuse ngwa water near ponds (N 05°50.338, E 000°33.322).</w:t>
      </w:r>
    </w:p>
    <w:p w14:paraId="332DD7D1" w14:textId="77777777" w:rsidR="00327D8C" w:rsidRDefault="00327D8C">
      <w:pPr>
        <w:spacing w:before="60" w:after="60"/>
      </w:pPr>
    </w:p>
    <w:p w14:paraId="332DD7D2" w14:textId="77777777" w:rsidR="00327D8C" w:rsidRDefault="00000000">
      <w:pPr>
        <w:pStyle w:val="Heading3"/>
      </w:pPr>
      <w:r>
        <w:t>Inversion of the Pute Condition</w:t>
      </w:r>
    </w:p>
    <w:p w14:paraId="332DD7D3" w14:textId="77777777" w:rsidR="00327D8C" w:rsidRDefault="00327D8C">
      <w:pPr>
        <w:spacing w:before="60" w:after="60"/>
      </w:pPr>
    </w:p>
    <w:p w14:paraId="332DD7D4" w14:textId="77777777" w:rsidR="00327D8C" w:rsidRDefault="00000000">
      <w:pPr>
        <w:spacing w:before="60" w:after="60"/>
      </w:pPr>
      <w:r>
        <w:lastRenderedPageBreak/>
        <w:t>The Wasakuse-ngwa station presents the structural opposite of the Pute condition. Where Pute records nutrient depletion across all measured parameters, Wasakuse records the most extreme nitrogen enrichment in the entire monitoring network. Where Pute's story is about what soils lose when mangroves are absent and conditions are degraded, Wasakuse's story is about what happens when an external nutrient source — in this case, cattle — deposits concentrated waste in direct contact with a wetland margin.</w:t>
      </w:r>
    </w:p>
    <w:p w14:paraId="332DD7D5" w14:textId="77777777" w:rsidR="00327D8C" w:rsidRDefault="00327D8C">
      <w:pPr>
        <w:spacing w:before="60" w:after="60"/>
      </w:pPr>
    </w:p>
    <w:p w14:paraId="332DD7D6" w14:textId="77777777" w:rsidR="00327D8C" w:rsidRDefault="00000000">
      <w:pPr>
        <w:pStyle w:val="Heading3"/>
      </w:pPr>
      <w:r>
        <w:t>Nitrate — Critical Alert Threshold Exceeded</w:t>
      </w:r>
    </w:p>
    <w:p w14:paraId="332DD7D7" w14:textId="77777777" w:rsidR="00327D8C" w:rsidRDefault="00327D8C">
      <w:pPr>
        <w:spacing w:before="60" w:after="60"/>
      </w:pPr>
    </w:p>
    <w:p w14:paraId="332DD7D8" w14:textId="77777777" w:rsidR="00327D8C" w:rsidRDefault="00000000">
      <w:pPr>
        <w:spacing w:before="60" w:after="60"/>
      </w:pPr>
      <w:r>
        <w:t>The nitrate value of 984 mg/kg at Wasakuse-ngwa is the highest nitrate reading in the entire Ada and Keta monitoring network. The MRV alert threshold for eutrophication risk at mangrove-proximate soil stations is 500 mg/kg. At 984 mg/kg, the Wasakuse reading is nearly double the alert threshold. This is not a value that represents a minor exceedance of a precautionary limit — it is a value that is approaching the level at which nitrogen toxicity to root systems becomes a documented risk in tropical wetland soils, and at which the microbial community dynamics that govern carbon cycling are fundamentally altered.</w:t>
      </w:r>
    </w:p>
    <w:p w14:paraId="332DD7D9" w14:textId="77777777" w:rsidR="00327D8C" w:rsidRDefault="00327D8C">
      <w:pPr>
        <w:spacing w:before="60" w:after="60"/>
      </w:pPr>
    </w:p>
    <w:p w14:paraId="332DD7DA" w14:textId="77777777" w:rsidR="00327D8C" w:rsidRDefault="00000000">
      <w:pPr>
        <w:spacing w:before="60" w:after="60"/>
      </w:pPr>
      <w:r>
        <w:t>The source of this enrichment is unambiguous: cattle grazing at Wasakuse brings large concentrations of animal waste into direct and repeated contact with the wetland soil and water system at this location. Cattle are not diffuse contributors of nitrogen to the landscape; they are mobile, spatially concentrated sources of fresh organic nitrogen that deposit in the wetland margin every time herds graze on its fringe. At the volumes implied by the 984 mg/kg reading — more than four hundred times the nitrate recorded at Pute lagoon — this is a sustained and intense nutrient loading event that has altered the soil chemistry at this station beyond what natural wetland processes could buffer.</w:t>
      </w:r>
    </w:p>
    <w:p w14:paraId="332DD7DB" w14:textId="77777777" w:rsidR="00327D8C" w:rsidRDefault="00327D8C">
      <w:pPr>
        <w:spacing w:before="60" w:after="60"/>
      </w:pPr>
    </w:p>
    <w:p w14:paraId="332DD7DC" w14:textId="77777777" w:rsidR="00327D8C" w:rsidRDefault="00000000">
      <w:pPr>
        <w:pStyle w:val="Heading3"/>
      </w:pPr>
      <w:r>
        <w:t>Eutrophication as a Carbon Sink Risk</w:t>
      </w:r>
    </w:p>
    <w:p w14:paraId="332DD7DD" w14:textId="77777777" w:rsidR="00327D8C" w:rsidRDefault="00327D8C">
      <w:pPr>
        <w:spacing w:before="60" w:after="60"/>
      </w:pPr>
    </w:p>
    <w:p w14:paraId="332DD7DE" w14:textId="77777777" w:rsidR="00327D8C" w:rsidRDefault="00000000">
      <w:pPr>
        <w:spacing w:before="60" w:after="60"/>
      </w:pPr>
      <w:r>
        <w:t>The management concern at Wasakuse is not that the soil has too much nitrate to support mangrove growth — mangroves are not nitrate-sensitive in the way that some upland plants are — but that extreme nitrogen enrichment in a wetland soil has documented secondary effects that compound over time and ultimately compromise the site's function as a carbon sink.</w:t>
      </w:r>
    </w:p>
    <w:p w14:paraId="332DD7DF" w14:textId="77777777" w:rsidR="00327D8C" w:rsidRDefault="00327D8C">
      <w:pPr>
        <w:spacing w:before="60" w:after="60"/>
      </w:pPr>
    </w:p>
    <w:p w14:paraId="332DD7E0" w14:textId="77777777" w:rsidR="00327D8C" w:rsidRDefault="00000000">
      <w:pPr>
        <w:spacing w:before="60" w:after="60"/>
      </w:pPr>
      <w:r>
        <w:t>At elevated nitrogen concentrations, the microbial communities in soil shift their metabolic balance toward decomposition. High nitrogen availability stimulates the activity of heterotrophic bacteria that break down organic matter, converting soil carbon into CO₂ and methane. This process — nitrogen-stimulated organic matter mineralisation — is the primary mechanism by which eutrophication converts a wetland from a carbon accumulator to a carbon emitter. The irony of the Wasakuse condition is that the same nitrogen that would, in small quantities, assist mangrove growth is, at 984 mg/kg, actively undermining the soil's capacity to hold the carbon it currently contains.</w:t>
      </w:r>
    </w:p>
    <w:p w14:paraId="332DD7E1" w14:textId="77777777" w:rsidR="00327D8C" w:rsidRDefault="00327D8C">
      <w:pPr>
        <w:spacing w:before="60" w:after="60"/>
      </w:pPr>
    </w:p>
    <w:p w14:paraId="332DD7E2" w14:textId="77777777" w:rsidR="00327D8C" w:rsidRDefault="00000000">
      <w:pPr>
        <w:spacing w:before="60" w:after="60"/>
      </w:pPr>
      <w:r>
        <w:t>At concentrations this high, nitrogen-stimulated decomposition also alters the redox chemistry of the soil, creating conditions that favour the reduction of iron and sulphate, and in doing so can mobilise phosphate from iron-phosphate complexes — a process that in turn shifts the soil chemistry toward the kind of eutrophication-driven nutrient cycling that, at the water column level, promotes algal dominance over macrophyte communities. The consequence of algal bloom development in the water adjacent to Wasakuse would be a depression of dissolved oxygen through the decomposition of algal biomass, feeding back into the anaerobic-aerobic cycling that drives further carbon loss.</w:t>
      </w:r>
    </w:p>
    <w:p w14:paraId="332DD7E3" w14:textId="77777777" w:rsidR="00327D8C" w:rsidRDefault="00327D8C">
      <w:pPr>
        <w:spacing w:before="60" w:after="60"/>
      </w:pPr>
    </w:p>
    <w:p w14:paraId="332DD7E4" w14:textId="77777777" w:rsidR="00327D8C" w:rsidRDefault="00000000">
      <w:pPr>
        <w:pStyle w:val="Heading3"/>
      </w:pPr>
      <w:r>
        <w:t>Moisture and Contextual Parameters</w:t>
      </w:r>
    </w:p>
    <w:p w14:paraId="332DD7E5" w14:textId="77777777" w:rsidR="00327D8C" w:rsidRDefault="00327D8C">
      <w:pPr>
        <w:spacing w:before="60" w:after="60"/>
      </w:pPr>
    </w:p>
    <w:p w14:paraId="332DD7E6" w14:textId="77777777" w:rsidR="00327D8C" w:rsidRDefault="00000000">
      <w:pPr>
        <w:spacing w:before="60" w:after="60"/>
      </w:pPr>
      <w:r>
        <w:t xml:space="preserve">Soil moisture at Wasakuse-ngwa was 25.7%, consistent with the broader Ada moisture range. The moisture value confirms that this station sits within the wetland fringe rather than on upland margin, and that the nitrogen at 984 mg/kg is being deposited directly into a soil that is hydrologically connected to the lagoon and creek system — meaning that soluble nitrogen will migrate from soil to water, contributing to water column nutrient loading that the </w:t>
      </w:r>
      <w:r>
        <w:lastRenderedPageBreak/>
        <w:t>water quality chapter did not yet detect in the December 2025 baseline but that quarterly monitoring will track going forward.</w:t>
      </w:r>
    </w:p>
    <w:p w14:paraId="332DD7E7" w14:textId="77777777" w:rsidR="00327D8C" w:rsidRDefault="00327D8C">
      <w:pPr>
        <w:spacing w:before="60" w:after="60"/>
      </w:pPr>
    </w:p>
    <w:p w14:paraId="332DD7E8" w14:textId="77777777" w:rsidR="00327D8C" w:rsidRDefault="00000000">
      <w:pPr>
        <w:pStyle w:val="Heading3"/>
      </w:pPr>
      <w:r>
        <w:t>Management Interpretation</w:t>
      </w:r>
    </w:p>
    <w:p w14:paraId="332DD7E9" w14:textId="77777777" w:rsidR="00327D8C" w:rsidRDefault="00327D8C">
      <w:pPr>
        <w:spacing w:before="60" w:after="60"/>
      </w:pPr>
    </w:p>
    <w:p w14:paraId="332DD7EA" w14:textId="77777777" w:rsidR="00327D8C" w:rsidRDefault="00000000">
      <w:pPr>
        <w:spacing w:before="60" w:after="60"/>
      </w:pPr>
      <w:r>
        <w:t>The Wasakuse-ngwa station requires quarterly monitoring and a spatially specific management response. The current cattle grazing pattern at Wasakuse is depositing nitrogen into the wetland margin at a rate that has already exceeded the MRV eutrophication alert threshold by a factor of nearly two. The management response is not to eliminate cattle grazing — which is a livelihood activity for communities in the area — but to implement spatial separation: physical barriers or management agreements that prevent cattle from accessing the wetland margin within a defined buffer distance of the water's edge. The MRV system's Layer III governance function (described in the monitoring chapter) specifically identifies contested land-use at wetland margins as requiring escalation to the Ada East District Assembly if field monitoring does not show improvement over successive rounds. The 984 mg/kg nitrate reading constitutes grounds for immediate inclusion of Wasakuse-ngwa in the formal escalation pathway.</w:t>
      </w:r>
    </w:p>
    <w:p w14:paraId="332DD7EB" w14:textId="77777777" w:rsidR="00327D8C" w:rsidRDefault="00327D8C">
      <w:pPr>
        <w:spacing w:before="60" w:after="60"/>
      </w:pPr>
    </w:p>
    <w:p w14:paraId="332DD7EC" w14:textId="77777777" w:rsidR="00327D8C" w:rsidRDefault="00327D8C">
      <w:pPr>
        <w:spacing w:before="60" w:after="60"/>
      </w:pPr>
    </w:p>
    <w:p w14:paraId="332DD7ED" w14:textId="77777777" w:rsidR="00327D8C" w:rsidRDefault="00000000">
      <w:pPr>
        <w:pStyle w:val="Heading2"/>
      </w:pPr>
      <w:r>
        <w:t>7.4 Obane Creek — Two Stories in One Station</w:t>
      </w:r>
    </w:p>
    <w:p w14:paraId="332DD7EE" w14:textId="77777777" w:rsidR="00327D8C" w:rsidRDefault="00327D8C">
      <w:pPr>
        <w:spacing w:before="60" w:after="60"/>
      </w:pPr>
    </w:p>
    <w:p w14:paraId="332DD7EF" w14:textId="77777777" w:rsidR="00327D8C" w:rsidRDefault="00000000">
      <w:pPr>
        <w:spacing w:before="60" w:after="60"/>
      </w:pPr>
      <w:r>
        <w:rPr>
          <w:b/>
          <w:bCs/>
        </w:rPr>
        <w:t>Soil station:</w:t>
      </w:r>
      <w:r>
        <w:t xml:space="preserve"> Obane restored mangrove (N 05°48.338, E 000°33.322).</w:t>
      </w:r>
    </w:p>
    <w:p w14:paraId="332DD7F0" w14:textId="77777777" w:rsidR="00327D8C" w:rsidRDefault="00327D8C">
      <w:pPr>
        <w:spacing w:before="60" w:after="60"/>
      </w:pPr>
    </w:p>
    <w:p w14:paraId="332DD7F1" w14:textId="77777777" w:rsidR="00327D8C" w:rsidRDefault="00000000">
      <w:pPr>
        <w:spacing w:before="60" w:after="60"/>
      </w:pPr>
      <w:r>
        <w:t>The Obane station is the most analytically complex location in the Ada soil monitoring network, because it presents two apparently contradictory conditions within a single sampling point: evidence of anthropogenic nutrient enrichment that is comparable in scale to the Wasakuse signal, and evidence of active ecological recovery that directly contradicts the degraded condition at Pute. Understanding both dimensions simultaneously is essential to correctly interpreting the Obane data and making sound management decisions for this location.</w:t>
      </w:r>
    </w:p>
    <w:p w14:paraId="332DD7F2" w14:textId="77777777" w:rsidR="00327D8C" w:rsidRDefault="00327D8C">
      <w:pPr>
        <w:spacing w:before="60" w:after="60"/>
      </w:pPr>
    </w:p>
    <w:p w14:paraId="332DD7F3" w14:textId="77777777" w:rsidR="00327D8C" w:rsidRDefault="00000000">
      <w:pPr>
        <w:pStyle w:val="Heading3"/>
      </w:pPr>
      <w:r>
        <w:t>Story One: Cattle Enrichment at Obane</w:t>
      </w:r>
    </w:p>
    <w:p w14:paraId="332DD7F4" w14:textId="77777777" w:rsidR="00327D8C" w:rsidRDefault="00327D8C">
      <w:pPr>
        <w:spacing w:before="60" w:after="60"/>
      </w:pPr>
    </w:p>
    <w:p w14:paraId="332DD7F5" w14:textId="77777777" w:rsidR="00327D8C" w:rsidRDefault="00000000">
      <w:pPr>
        <w:spacing w:before="60" w:after="60"/>
      </w:pPr>
      <w:r>
        <w:rPr>
          <w:b/>
          <w:bCs/>
        </w:rPr>
        <w:t>Phosphate (P): 705 mg/kg.</w:t>
      </w:r>
      <w:r>
        <w:t xml:space="preserve"> This value is the highest phosphate reading in the entire monitoring network and is approximately 7 to 14 times the phosphate recorded at the best-condition moist mangrove soil stations in the Keta network (52–103 mg/kg). It represents extreme phosphorus loading that is directly attributable to the cattle grazing and the concentrated cow dung deposits observed during the December 2025 field assessment at this location. While the Wasakuse story is dominated by nitrogen, the Obane story is dominated by phosphorus — though both reflect the same underlying driver: concentrated animal waste at the wetland margin.</w:t>
      </w:r>
    </w:p>
    <w:p w14:paraId="332DD7F6" w14:textId="77777777" w:rsidR="00327D8C" w:rsidRDefault="00327D8C">
      <w:pPr>
        <w:spacing w:before="60" w:after="60"/>
      </w:pPr>
    </w:p>
    <w:p w14:paraId="332DD7F7" w14:textId="77777777" w:rsidR="00327D8C" w:rsidRDefault="00000000">
      <w:pPr>
        <w:spacing w:before="60" w:after="60"/>
      </w:pPr>
      <w:r>
        <w:rPr>
          <w:b/>
          <w:bCs/>
        </w:rPr>
        <w:t>Potassium (K): 1,280 mg/kg.</w:t>
      </w:r>
      <w:r>
        <w:t xml:space="preserve"> This is the highest potassium value in the entire Ada and Keta monitoring network — more than six times the highest potassium recorded in the best-developed Keta mangrove stations (Agbastivi and Galotse, approximately 200 mg/kg), and nearly 183 times the 7 mg/kg recorded at Pute lagoon three kilometres away. Potassium at this level is not a sign of natural soil fertility; it is a marker of organic waste concentration. Animal manure is high in exchangeable potassium, and the accumulation visible in the Obane soil reflects repeated, sustained deposition in a location where cattle return to graze regularly.</w:t>
      </w:r>
    </w:p>
    <w:p w14:paraId="332DD7F8" w14:textId="77777777" w:rsidR="00327D8C" w:rsidRDefault="00327D8C">
      <w:pPr>
        <w:spacing w:before="60" w:after="60"/>
      </w:pPr>
    </w:p>
    <w:p w14:paraId="332DD7F9" w14:textId="77777777" w:rsidR="00327D8C" w:rsidRDefault="00000000">
      <w:pPr>
        <w:spacing w:before="60" w:after="60"/>
      </w:pPr>
      <w:r>
        <w:rPr>
          <w:b/>
          <w:bCs/>
        </w:rPr>
        <w:t>Nitrate (N):</w:t>
      </w:r>
      <w:r>
        <w:t xml:space="preserve"> Elevated, consistent with the cattle enrichment pressure shared with the Wasakuse system. While the specific Obane nitrate value is represented within the site-wide range of 48 to 984 mg/kg for the Ada stations (see Figure 18, source report), the combined pattern of extreme P and K enrichment confirms that Obane, like Wasakuse, is experiencing multi-nutrient loading from the same source.</w:t>
      </w:r>
    </w:p>
    <w:p w14:paraId="332DD7FA" w14:textId="77777777" w:rsidR="00327D8C" w:rsidRDefault="00327D8C">
      <w:pPr>
        <w:spacing w:before="60" w:after="60"/>
      </w:pPr>
    </w:p>
    <w:p w14:paraId="332DD7FB" w14:textId="77777777" w:rsidR="00327D8C" w:rsidRDefault="00000000">
      <w:pPr>
        <w:spacing w:before="60" w:after="60"/>
      </w:pPr>
      <w:r>
        <w:t xml:space="preserve">The long-term risk of this enrichment pattern at Obane is analogous to the Wasakuse risk but with a different nutrient emphasis. Extreme phosphate loading at 705 mg/kg creates the conditions for algal proliferation in </w:t>
      </w:r>
      <w:r>
        <w:lastRenderedPageBreak/>
        <w:t>adjacent water bodies — particularly in combination with elevated nitrogen — and can shift the competitive balance within the soil microbial community away from the fungi and bacteria that stabilise organic matter toward the decomposers that mineralise it. The fact that Obane currently records high humus (discussed below) means there is organic matter at this station that this enrichment regime is actively threatening. The trajectory of the Obane enrichment signal must be tracked quarterly.</w:t>
      </w:r>
    </w:p>
    <w:p w14:paraId="332DD7FC" w14:textId="77777777" w:rsidR="00327D8C" w:rsidRDefault="00327D8C">
      <w:pPr>
        <w:spacing w:before="60" w:after="60"/>
      </w:pPr>
    </w:p>
    <w:p w14:paraId="332DD7FD" w14:textId="77777777" w:rsidR="00327D8C" w:rsidRDefault="00000000">
      <w:pPr>
        <w:pStyle w:val="Heading3"/>
      </w:pPr>
      <w:r>
        <w:t>Story Two: Recovery in Progress</w:t>
      </w:r>
    </w:p>
    <w:p w14:paraId="332DD7FE" w14:textId="77777777" w:rsidR="00327D8C" w:rsidRDefault="00327D8C">
      <w:pPr>
        <w:spacing w:before="60" w:after="60"/>
      </w:pPr>
    </w:p>
    <w:p w14:paraId="332DD7FF" w14:textId="77777777" w:rsidR="00327D8C" w:rsidRDefault="00000000">
      <w:pPr>
        <w:spacing w:before="60" w:after="60"/>
      </w:pPr>
      <w:r>
        <w:t>Despite the cattle enrichment pressure, the Obane restored mangrove station records soil conditions that are categorically better than Pute across every restoration-relevant parameter.</w:t>
      </w:r>
    </w:p>
    <w:p w14:paraId="332DD800" w14:textId="77777777" w:rsidR="00327D8C" w:rsidRDefault="00327D8C">
      <w:pPr>
        <w:spacing w:before="60" w:after="60"/>
      </w:pPr>
    </w:p>
    <w:p w14:paraId="332DD801" w14:textId="77777777" w:rsidR="00327D8C" w:rsidRDefault="00000000">
      <w:pPr>
        <w:spacing w:before="60" w:after="60"/>
      </w:pPr>
      <w:r>
        <w:rPr>
          <w:b/>
          <w:bCs/>
        </w:rPr>
        <w:t>Humus: 26.0%.</w:t>
      </w:r>
      <w:r>
        <w:t xml:space="preserve"> This is the highest humus value recorded in the Ada soil network — more than six times the 4.78% at Pute lagoon intake and nearly three times the 9.2% at Pute lagoon. It is substantially below the best-condition Keta benchmarks (40.6% at Galotse), but it represents a meaningfully functional level of organic matter — a soil that can retain moisture, supply nutrients, and sustain the microbial communities that drive healthy decomposition cycling. The Obane humus value reflects what restored mangrove canopy does to a wetland soil over time: it supplies leaf litter and root turnover material, it creates the shade and moisture conditions that slow aerobic decomposition, and it sustains the anaerobic micro-environments that allow organic matter to accumulate rather than mineralise.</w:t>
      </w:r>
    </w:p>
    <w:p w14:paraId="332DD802" w14:textId="77777777" w:rsidR="00327D8C" w:rsidRDefault="00327D8C">
      <w:pPr>
        <w:spacing w:before="60" w:after="60"/>
      </w:pPr>
    </w:p>
    <w:p w14:paraId="332DD803" w14:textId="77777777" w:rsidR="00327D8C" w:rsidRDefault="00000000">
      <w:pPr>
        <w:spacing w:before="60" w:after="60"/>
      </w:pPr>
      <w:r>
        <w:rPr>
          <w:b/>
          <w:bCs/>
        </w:rPr>
        <w:t>Soil pH: 6.2–6.84.</w:t>
      </w:r>
      <w:r>
        <w:t xml:space="preserve"> The Obane pH range is near-neutral, within the optimum window for phosphate availability and microbial activity in tropical wetland soils. Against Pute lagoon's 4.78, this near-neutral pH signals a soil environment that has not experienced the pyrite oxidation and acid sulphate progression visible at Pute. Whether this is because the Obane station has never experienced the same degree of drainage and hydrological disruption, or because the restored canopy has helped stabilise the hydrology above the Obane soils, the contrast is stark and management-relevant.</w:t>
      </w:r>
    </w:p>
    <w:p w14:paraId="332DD804" w14:textId="77777777" w:rsidR="00327D8C" w:rsidRDefault="00327D8C">
      <w:pPr>
        <w:spacing w:before="60" w:after="60"/>
      </w:pPr>
    </w:p>
    <w:p w14:paraId="332DD805" w14:textId="77777777" w:rsidR="00327D8C" w:rsidRDefault="00000000">
      <w:pPr>
        <w:spacing w:before="60" w:after="60"/>
      </w:pPr>
      <w:r>
        <w:rPr>
          <w:b/>
          <w:bCs/>
        </w:rPr>
        <w:t>Soil Temperature: 34.2°C.</w:t>
      </w:r>
      <w:r>
        <w:t xml:space="preserve"> The Obane temperature is 4.2°C lower than the 38.4°C recorded at the Pute walkway station. This difference is attributable to canopy shading: the restored mangrove stand at Obane intercepts solar radiation before it reaches the soil surface, reducing the thermal loading that accelerates organic matter decomposition. A 4.2°C cooling effect is not a marginal difference; in terms of decomposition rates, it represents a measurable reduction in carbon mineralisation speed. Every mangrove tree restored at a site like Pute does not merely provide biomass carbon — it also begins moderating the soil thermal environment in a way that slows the loss of existing soil carbon. Canopy restoration is simultaneously above-ground carbon investment and below-ground carbon preservation.</w:t>
      </w:r>
    </w:p>
    <w:p w14:paraId="332DD806" w14:textId="77777777" w:rsidR="00327D8C" w:rsidRDefault="00327D8C">
      <w:pPr>
        <w:spacing w:before="60" w:after="60"/>
      </w:pPr>
    </w:p>
    <w:p w14:paraId="332DD807" w14:textId="77777777" w:rsidR="00327D8C" w:rsidRDefault="00000000">
      <w:pPr>
        <w:spacing w:before="60" w:after="60"/>
      </w:pPr>
      <w:r>
        <w:rPr>
          <w:b/>
          <w:bCs/>
        </w:rPr>
        <w:t>Moisture: 25.1%.</w:t>
      </w:r>
      <w:r>
        <w:t xml:space="preserve"> Within the normal Ada range, confirming that the Obane station sits within a functioning wetland environment with adequate soil moisture for anaerobic condition maintenance.</w:t>
      </w:r>
    </w:p>
    <w:p w14:paraId="332DD808" w14:textId="77777777" w:rsidR="00327D8C" w:rsidRDefault="00327D8C">
      <w:pPr>
        <w:spacing w:before="60" w:after="60"/>
      </w:pPr>
    </w:p>
    <w:p w14:paraId="332DD809" w14:textId="77777777" w:rsidR="00327D8C" w:rsidRDefault="00000000">
      <w:pPr>
        <w:pStyle w:val="Heading3"/>
      </w:pPr>
      <w:r>
        <w:t>Management Interpretation</w:t>
      </w:r>
    </w:p>
    <w:p w14:paraId="332DD80A" w14:textId="77777777" w:rsidR="00327D8C" w:rsidRDefault="00327D8C">
      <w:pPr>
        <w:spacing w:before="60" w:after="60"/>
      </w:pPr>
    </w:p>
    <w:p w14:paraId="332DD80B" w14:textId="77777777" w:rsidR="00327D8C" w:rsidRDefault="00000000">
      <w:pPr>
        <w:spacing w:before="60" w:after="60"/>
      </w:pPr>
      <w:r>
        <w:t>The Obane station demands a dual management response. For the cattle enrichment dimension, the same spatial management logic that applies at Wasakuse applies here: the extreme P and K loading visible in the December 2025 data requires monitoring escalation and a livestock management buffer at the wetland margin. Unlike Wasakuse, where the soil story is primarily one of damage, Obane contains soil conditions worth protecting — the 26.0% humus and near-neutral pH are assets, not artefacts, and they are at risk from sustained nutrient enrichment. Quarterly monitoring at Obane must specifically track whether P and K values are increasing, stable, or declining as a direct indicator of whether the cattle management pressure is changing.</w:t>
      </w:r>
    </w:p>
    <w:p w14:paraId="332DD80C" w14:textId="77777777" w:rsidR="00327D8C" w:rsidRDefault="00327D8C">
      <w:pPr>
        <w:spacing w:before="60" w:after="60"/>
      </w:pPr>
    </w:p>
    <w:p w14:paraId="332DD80D" w14:textId="77777777" w:rsidR="00327D8C" w:rsidRDefault="00000000">
      <w:pPr>
        <w:spacing w:before="60" w:after="60"/>
      </w:pPr>
      <w:r>
        <w:t xml:space="preserve">For the recovery dimension, the Obane data should be read as a management argument for restoration investment at Pute. If the Obane restored mangrove stand can generate soil conditions — higher humus, lower temperature, stable pH — that are categorically better than the degraded conditions at Pute, then the pathway from Pute's condition to Obane's condition is empirically demonstrated. It requires canopy restoration, which </w:t>
      </w:r>
      <w:r>
        <w:lastRenderedPageBreak/>
        <w:t>requires initial planting, active soil preparation, and protection from hydrological disruption. The data does not tell us how long it took Obane to reach its current soil condition. But it tells us that a comparable Ada site, under restoration, can exceed 26% humus and 34.2°C soil temperature. That is the target.</w:t>
      </w:r>
    </w:p>
    <w:p w14:paraId="332DD80E" w14:textId="77777777" w:rsidR="00327D8C" w:rsidRDefault="00327D8C">
      <w:pPr>
        <w:spacing w:before="60" w:after="60"/>
      </w:pPr>
    </w:p>
    <w:p w14:paraId="332DD80F" w14:textId="77777777" w:rsidR="00327D8C" w:rsidRDefault="00327D8C">
      <w:pPr>
        <w:spacing w:before="60" w:after="60"/>
      </w:pPr>
    </w:p>
    <w:p w14:paraId="332DD810" w14:textId="77777777" w:rsidR="00327D8C" w:rsidRDefault="00000000">
      <w:pPr>
        <w:pStyle w:val="Heading2"/>
      </w:pPr>
      <w:r>
        <w:t>7.5 The Degradation-Recovery Continuum: Pute vs. Obane</w:t>
      </w:r>
    </w:p>
    <w:p w14:paraId="332DD811" w14:textId="77777777" w:rsidR="00327D8C" w:rsidRDefault="00327D8C">
      <w:pPr>
        <w:spacing w:before="60" w:after="60"/>
      </w:pPr>
    </w:p>
    <w:p w14:paraId="332DD812" w14:textId="77777777" w:rsidR="00327D8C" w:rsidRDefault="00000000">
      <w:pPr>
        <w:spacing w:before="60" w:after="60"/>
      </w:pPr>
      <w:r>
        <w:t>The Patukope-Pute cluster and the Obane restored mangrove site are three kilometres apart. They share the same Ada-Songor landscape, the same broadly comparable coastal climate, the same Volta-mediated hydrological context, and — as the coordinates confirm — similar positions within the lagoon system. What separates their soil conditions is not geography. It is the presence or absence of mangrove canopy, and the management history that produced or prevented it.</w:t>
      </w:r>
    </w:p>
    <w:p w14:paraId="332DD813" w14:textId="77777777" w:rsidR="00327D8C" w:rsidRDefault="00327D8C">
      <w:pPr>
        <w:spacing w:before="60" w:after="60"/>
      </w:pPr>
    </w:p>
    <w:p w14:paraId="332DD814" w14:textId="77777777" w:rsidR="00327D8C" w:rsidRDefault="00000000">
      <w:pPr>
        <w:spacing w:before="60" w:after="60"/>
      </w:pPr>
      <w:r>
        <w:t>Presenting both stations side by side in comparable terms is the most direct way to make the management case that the Ada soil data supports.</w:t>
      </w:r>
    </w:p>
    <w:p w14:paraId="332DD815" w14:textId="77777777" w:rsidR="00327D8C" w:rsidRDefault="00327D8C">
      <w:pPr>
        <w:spacing w:before="60" w:after="60"/>
      </w:pPr>
    </w:p>
    <w:p w14:paraId="332DD816" w14:textId="77777777" w:rsidR="00327D8C" w:rsidRDefault="00000000">
      <w:pPr>
        <w:spacing w:before="60" w:after="60"/>
      </w:pPr>
      <w:r>
        <w:rPr>
          <w:b/>
          <w:bCs/>
        </w:rPr>
        <w:t>Table 7.1: Comparative Soil Profile — Pute Lagoon vs. Obane Restored Mangrove</w:t>
      </w:r>
    </w:p>
    <w:p w14:paraId="332DD817"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37"/>
        <w:gridCol w:w="1337"/>
        <w:gridCol w:w="1337"/>
        <w:gridCol w:w="1337"/>
        <w:gridCol w:w="1337"/>
        <w:gridCol w:w="1338"/>
      </w:tblGrid>
      <w:tr w:rsidR="00327D8C" w14:paraId="332DD81F"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818" w14:textId="77777777" w:rsidR="00327D8C" w:rsidRDefault="00000000">
            <w:r>
              <w:rPr>
                <w:b/>
                <w:bCs/>
                <w:color w:val="FFFFFF"/>
                <w:sz w:val="18"/>
                <w:szCs w:val="18"/>
              </w:rPr>
              <w:t>Parameter</w:t>
            </w:r>
          </w:p>
        </w:tc>
        <w:tc>
          <w:tcPr>
            <w:tcW w:w="1337"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819" w14:textId="77777777" w:rsidR="00327D8C" w:rsidRDefault="00000000">
            <w:r>
              <w:rPr>
                <w:b/>
                <w:bCs/>
                <w:color w:val="FFFFFF"/>
                <w:sz w:val="18"/>
                <w:szCs w:val="18"/>
              </w:rPr>
              <w:t>Pute Lagoon Intake</w:t>
            </w:r>
          </w:p>
        </w:tc>
        <w:tc>
          <w:tcPr>
            <w:tcW w:w="1337"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81A" w14:textId="77777777" w:rsidR="00327D8C" w:rsidRDefault="00000000">
            <w:r>
              <w:rPr>
                <w:b/>
                <w:bCs/>
                <w:color w:val="FFFFFF"/>
                <w:sz w:val="18"/>
                <w:szCs w:val="18"/>
              </w:rPr>
              <w:t>Condition Rating</w:t>
            </w:r>
          </w:p>
        </w:tc>
        <w:tc>
          <w:tcPr>
            <w:tcW w:w="1337"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81B" w14:textId="77777777" w:rsidR="00327D8C" w:rsidRDefault="00000000">
            <w:r>
              <w:rPr>
                <w:b/>
                <w:bCs/>
                <w:color w:val="FFFFFF"/>
                <w:sz w:val="18"/>
                <w:szCs w:val="18"/>
              </w:rPr>
              <w:t>Pute Lagoon</w:t>
            </w:r>
          </w:p>
        </w:tc>
        <w:tc>
          <w:tcPr>
            <w:tcW w:w="1337"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81C" w14:textId="77777777" w:rsidR="00327D8C" w:rsidRDefault="00000000">
            <w:r>
              <w:rPr>
                <w:b/>
                <w:bCs/>
                <w:color w:val="FFFFFF"/>
                <w:sz w:val="18"/>
                <w:szCs w:val="18"/>
              </w:rPr>
              <w:t>Condition Rating</w:t>
            </w:r>
          </w:p>
        </w:tc>
        <w:tc>
          <w:tcPr>
            <w:tcW w:w="1337"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81D" w14:textId="77777777" w:rsidR="00327D8C" w:rsidRDefault="00000000">
            <w:r>
              <w:rPr>
                <w:b/>
                <w:bCs/>
                <w:color w:val="FFFFFF"/>
                <w:sz w:val="18"/>
                <w:szCs w:val="18"/>
              </w:rPr>
              <w:t>Obane Restored</w:t>
            </w:r>
          </w:p>
        </w:tc>
        <w:tc>
          <w:tcPr>
            <w:tcW w:w="1338"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81E" w14:textId="77777777" w:rsidR="00327D8C" w:rsidRDefault="00000000">
            <w:r>
              <w:rPr>
                <w:b/>
                <w:bCs/>
                <w:color w:val="FFFFFF"/>
                <w:sz w:val="18"/>
                <w:szCs w:val="18"/>
              </w:rPr>
              <w:t>Condition Rating</w:t>
            </w:r>
          </w:p>
        </w:tc>
      </w:tr>
      <w:tr w:rsidR="00327D8C" w14:paraId="332DD827"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0" w14:textId="77777777" w:rsidR="00327D8C" w:rsidRDefault="00000000">
            <w:r>
              <w:rPr>
                <w:sz w:val="18"/>
                <w:szCs w:val="18"/>
              </w:rPr>
              <w:t>Humus (%)</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1" w14:textId="77777777" w:rsidR="00327D8C" w:rsidRDefault="00000000">
            <w:r>
              <w:rPr>
                <w:sz w:val="18"/>
                <w:szCs w:val="18"/>
              </w:rPr>
              <w:t>4.78</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2" w14:textId="77777777" w:rsidR="00327D8C" w:rsidRDefault="00000000">
            <w:r>
              <w:rPr>
                <w:sz w:val="18"/>
                <w:szCs w:val="18"/>
              </w:rPr>
              <w:t>🔴 Alert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3" w14:textId="77777777" w:rsidR="00327D8C" w:rsidRDefault="00000000">
            <w:r>
              <w:rPr>
                <w:sz w:val="18"/>
                <w:szCs w:val="18"/>
              </w:rPr>
              <w:t>9.2</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4" w14:textId="77777777" w:rsidR="00327D8C" w:rsidRDefault="00000000">
            <w:r>
              <w:rPr>
                <w:sz w:val="18"/>
                <w:szCs w:val="18"/>
              </w:rPr>
              <w:t>🔴 Alert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5" w14:textId="77777777" w:rsidR="00327D8C" w:rsidRDefault="00000000">
            <w:r>
              <w:rPr>
                <w:sz w:val="18"/>
                <w:szCs w:val="18"/>
              </w:rPr>
              <w:t>26.0</w:t>
            </w:r>
          </w:p>
        </w:tc>
        <w:tc>
          <w:tcPr>
            <w:tcW w:w="13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6" w14:textId="77777777" w:rsidR="00327D8C" w:rsidRDefault="00000000">
            <w:r>
              <w:rPr>
                <w:sz w:val="18"/>
                <w:szCs w:val="18"/>
              </w:rPr>
              <w:t>🟡 Moderate</w:t>
            </w:r>
          </w:p>
        </w:tc>
      </w:tr>
      <w:tr w:rsidR="00327D8C" w14:paraId="332DD82F"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8" w14:textId="77777777" w:rsidR="00327D8C" w:rsidRDefault="00000000">
            <w:r>
              <w:rPr>
                <w:sz w:val="18"/>
                <w:szCs w:val="18"/>
              </w:rPr>
              <w:t>Soil pH</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9" w14:textId="77777777" w:rsidR="00327D8C" w:rsidRDefault="00000000">
            <w:r>
              <w:rPr>
                <w:sz w:val="18"/>
                <w:szCs w:val="18"/>
              </w:rPr>
              <w: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A" w14:textId="77777777" w:rsidR="00327D8C" w:rsidRDefault="00000000">
            <w:r>
              <w:rPr>
                <w:sz w:val="18"/>
                <w:szCs w:val="18"/>
              </w:rPr>
              <w: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B" w14:textId="77777777" w:rsidR="00327D8C" w:rsidRDefault="00000000">
            <w:r>
              <w:rPr>
                <w:sz w:val="18"/>
                <w:szCs w:val="18"/>
              </w:rPr>
              <w:t>4.78</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C" w14:textId="77777777" w:rsidR="00327D8C" w:rsidRDefault="00000000">
            <w:r>
              <w:rPr>
                <w:sz w:val="18"/>
                <w:szCs w:val="18"/>
              </w:rPr>
              <w:t>🔴 Alert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D" w14:textId="77777777" w:rsidR="00327D8C" w:rsidRDefault="00000000">
            <w:r>
              <w:rPr>
                <w:sz w:val="18"/>
                <w:szCs w:val="18"/>
              </w:rPr>
              <w:t>6.2–6.84</w:t>
            </w:r>
          </w:p>
        </w:tc>
        <w:tc>
          <w:tcPr>
            <w:tcW w:w="13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2E" w14:textId="77777777" w:rsidR="00327D8C" w:rsidRDefault="00000000">
            <w:r>
              <w:rPr>
                <w:sz w:val="18"/>
                <w:szCs w:val="18"/>
              </w:rPr>
              <w:t>🟢 Good</w:t>
            </w:r>
          </w:p>
        </w:tc>
      </w:tr>
      <w:tr w:rsidR="00327D8C" w14:paraId="332DD837"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0" w14:textId="77777777" w:rsidR="00327D8C" w:rsidRDefault="00000000">
            <w:r>
              <w:rPr>
                <w:sz w:val="18"/>
                <w:szCs w:val="18"/>
              </w:rPr>
              <w:t>Nitrate N (mg/kg)</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1" w14:textId="77777777" w:rsidR="00327D8C" w:rsidRDefault="00000000">
            <w:r>
              <w:rPr>
                <w:sz w:val="18"/>
                <w:szCs w:val="18"/>
              </w:rPr>
              <w: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2" w14:textId="77777777" w:rsidR="00327D8C" w:rsidRDefault="00000000">
            <w:r>
              <w:rPr>
                <w:sz w:val="18"/>
                <w:szCs w:val="18"/>
              </w:rPr>
              <w: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3" w14:textId="77777777" w:rsidR="00327D8C" w:rsidRDefault="00000000">
            <w:r>
              <w:rPr>
                <w:sz w:val="18"/>
                <w:szCs w:val="18"/>
              </w:rPr>
              <w:t>3</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4" w14:textId="77777777" w:rsidR="00327D8C" w:rsidRDefault="00000000">
            <w:r>
              <w:rPr>
                <w:sz w:val="18"/>
                <w:szCs w:val="18"/>
              </w:rPr>
              <w:t>🔴 Alert (depleted)</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5" w14:textId="77777777" w:rsidR="00327D8C" w:rsidRDefault="00000000">
            <w:r>
              <w:rPr>
                <w:sz w:val="18"/>
                <w:szCs w:val="18"/>
              </w:rPr>
              <w:t>Elevated (site range 48–984)</w:t>
            </w:r>
          </w:p>
        </w:tc>
        <w:tc>
          <w:tcPr>
            <w:tcW w:w="13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6" w14:textId="77777777" w:rsidR="00327D8C" w:rsidRDefault="00000000">
            <w:r>
              <w:rPr>
                <w:sz w:val="18"/>
                <w:szCs w:val="18"/>
              </w:rPr>
              <w:t>🟠 Stressed</w:t>
            </w:r>
          </w:p>
        </w:tc>
      </w:tr>
      <w:tr w:rsidR="00327D8C" w14:paraId="332DD83F"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8" w14:textId="77777777" w:rsidR="00327D8C" w:rsidRDefault="00000000">
            <w:r>
              <w:rPr>
                <w:sz w:val="18"/>
                <w:szCs w:val="18"/>
              </w:rPr>
              <w:t>Phosphate P (mg/kg)</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9" w14:textId="77777777" w:rsidR="00327D8C" w:rsidRDefault="00000000">
            <w:r>
              <w:rPr>
                <w:sz w:val="18"/>
                <w:szCs w:val="18"/>
              </w:rPr>
              <w: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A" w14:textId="77777777" w:rsidR="00327D8C" w:rsidRDefault="00000000">
            <w:r>
              <w:rPr>
                <w:sz w:val="18"/>
                <w:szCs w:val="18"/>
              </w:rPr>
              <w: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B" w14:textId="77777777" w:rsidR="00327D8C" w:rsidRDefault="00000000">
            <w:r>
              <w:rPr>
                <w:sz w:val="18"/>
                <w:szCs w:val="18"/>
              </w:rPr>
              <w:t>3</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C" w14:textId="77777777" w:rsidR="00327D8C" w:rsidRDefault="00000000">
            <w:r>
              <w:rPr>
                <w:sz w:val="18"/>
                <w:szCs w:val="18"/>
              </w:rPr>
              <w:t>🔴 Alert (depleted)</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D" w14:textId="77777777" w:rsidR="00327D8C" w:rsidRDefault="00000000">
            <w:r>
              <w:rPr>
                <w:sz w:val="18"/>
                <w:szCs w:val="18"/>
              </w:rPr>
              <w:t>705</w:t>
            </w:r>
          </w:p>
        </w:tc>
        <w:tc>
          <w:tcPr>
            <w:tcW w:w="13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3E" w14:textId="77777777" w:rsidR="00327D8C" w:rsidRDefault="00000000">
            <w:r>
              <w:rPr>
                <w:sz w:val="18"/>
                <w:szCs w:val="18"/>
              </w:rPr>
              <w:t>🔴 Alert (enriched)</w:t>
            </w:r>
          </w:p>
        </w:tc>
      </w:tr>
      <w:tr w:rsidR="00327D8C" w14:paraId="332DD847"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0" w14:textId="77777777" w:rsidR="00327D8C" w:rsidRDefault="00000000">
            <w:r>
              <w:rPr>
                <w:sz w:val="18"/>
                <w:szCs w:val="18"/>
              </w:rPr>
              <w:t>Potassium K (mg/kg)</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1" w14:textId="77777777" w:rsidR="00327D8C" w:rsidRDefault="00000000">
            <w:r>
              <w:rPr>
                <w:sz w:val="18"/>
                <w:szCs w:val="18"/>
              </w:rPr>
              <w: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2" w14:textId="77777777" w:rsidR="00327D8C" w:rsidRDefault="00000000">
            <w:r>
              <w:rPr>
                <w:sz w:val="18"/>
                <w:szCs w:val="18"/>
              </w:rPr>
              <w: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3" w14:textId="77777777" w:rsidR="00327D8C" w:rsidRDefault="00000000">
            <w:r>
              <w:rPr>
                <w:sz w:val="18"/>
                <w:szCs w:val="18"/>
              </w:rPr>
              <w:t>7</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4" w14:textId="77777777" w:rsidR="00327D8C" w:rsidRDefault="00000000">
            <w:r>
              <w:rPr>
                <w:sz w:val="18"/>
                <w:szCs w:val="18"/>
              </w:rPr>
              <w:t>🔴 Alert (depleted)</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5" w14:textId="77777777" w:rsidR="00327D8C" w:rsidRDefault="00000000">
            <w:r>
              <w:rPr>
                <w:sz w:val="18"/>
                <w:szCs w:val="18"/>
              </w:rPr>
              <w:t>1,280</w:t>
            </w:r>
          </w:p>
        </w:tc>
        <w:tc>
          <w:tcPr>
            <w:tcW w:w="13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6" w14:textId="77777777" w:rsidR="00327D8C" w:rsidRDefault="00000000">
            <w:r>
              <w:rPr>
                <w:sz w:val="18"/>
                <w:szCs w:val="18"/>
              </w:rPr>
              <w:t>🔴 Alert (enriched)</w:t>
            </w:r>
          </w:p>
        </w:tc>
      </w:tr>
      <w:tr w:rsidR="00327D8C" w14:paraId="332DD84F"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8" w14:textId="77777777" w:rsidR="00327D8C" w:rsidRDefault="00000000">
            <w:r>
              <w:rPr>
                <w:sz w:val="18"/>
                <w:szCs w:val="18"/>
              </w:rPr>
              <w:t>Moisture (%)</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9" w14:textId="77777777" w:rsidR="00327D8C" w:rsidRDefault="00000000">
            <w:r>
              <w:rPr>
                <w:sz w:val="18"/>
                <w:szCs w:val="18"/>
              </w:rPr>
              <w:t>30.6</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A" w14:textId="77777777" w:rsidR="00327D8C" w:rsidRDefault="00000000">
            <w:r>
              <w:rPr>
                <w:sz w:val="18"/>
                <w:szCs w:val="18"/>
              </w:rPr>
              <w:t>🟡 Moderate</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B" w14:textId="77777777" w:rsidR="00327D8C" w:rsidRDefault="00000000">
            <w:r>
              <w:rPr>
                <w:sz w:val="18"/>
                <w:szCs w:val="18"/>
              </w:rPr>
              <w:t>28.3</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C" w14:textId="77777777" w:rsidR="00327D8C" w:rsidRDefault="00000000">
            <w:r>
              <w:rPr>
                <w:sz w:val="18"/>
                <w:szCs w:val="18"/>
              </w:rPr>
              <w:t>🟡 Moderate</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D" w14:textId="77777777" w:rsidR="00327D8C" w:rsidRDefault="00000000">
            <w:r>
              <w:rPr>
                <w:sz w:val="18"/>
                <w:szCs w:val="18"/>
              </w:rPr>
              <w:t>25.1</w:t>
            </w:r>
          </w:p>
        </w:tc>
        <w:tc>
          <w:tcPr>
            <w:tcW w:w="13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4E" w14:textId="77777777" w:rsidR="00327D8C" w:rsidRDefault="00000000">
            <w:r>
              <w:rPr>
                <w:sz w:val="18"/>
                <w:szCs w:val="18"/>
              </w:rPr>
              <w:t>🟡 Moderate</w:t>
            </w:r>
          </w:p>
        </w:tc>
      </w:tr>
      <w:tr w:rsidR="00327D8C" w14:paraId="332DD857"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50" w14:textId="77777777" w:rsidR="00327D8C" w:rsidRDefault="00000000">
            <w:r>
              <w:rPr>
                <w:sz w:val="18"/>
                <w:szCs w:val="18"/>
              </w:rPr>
              <w:t>Soil Temp (°C)</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51" w14:textId="77777777" w:rsidR="00327D8C" w:rsidRDefault="00000000">
            <w:r>
              <w:rPr>
                <w:sz w:val="18"/>
                <w:szCs w:val="18"/>
              </w:rPr>
              <w:t>38.4</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52" w14:textId="77777777" w:rsidR="00327D8C" w:rsidRDefault="00000000">
            <w:r>
              <w:rPr>
                <w:sz w:val="18"/>
                <w:szCs w:val="18"/>
              </w:rPr>
              <w:t>🟠 Stressed</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53" w14:textId="77777777" w:rsidR="00327D8C" w:rsidRDefault="00000000">
            <w:r>
              <w:rPr>
                <w:sz w:val="18"/>
                <w:szCs w:val="18"/>
              </w:rPr>
              <w: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54" w14:textId="77777777" w:rsidR="00327D8C" w:rsidRDefault="00000000">
            <w:r>
              <w:rPr>
                <w:sz w:val="18"/>
                <w:szCs w:val="18"/>
              </w:rPr>
              <w:t>—</w:t>
            </w:r>
          </w:p>
        </w:tc>
        <w:tc>
          <w:tcPr>
            <w:tcW w:w="13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55" w14:textId="77777777" w:rsidR="00327D8C" w:rsidRDefault="00000000">
            <w:r>
              <w:rPr>
                <w:sz w:val="18"/>
                <w:szCs w:val="18"/>
              </w:rPr>
              <w:t>34.2</w:t>
            </w:r>
          </w:p>
        </w:tc>
        <w:tc>
          <w:tcPr>
            <w:tcW w:w="13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856" w14:textId="77777777" w:rsidR="00327D8C" w:rsidRDefault="00000000">
            <w:r>
              <w:rPr>
                <w:sz w:val="18"/>
                <w:szCs w:val="18"/>
              </w:rPr>
              <w:t>🟡 Moderate</w:t>
            </w:r>
          </w:p>
        </w:tc>
      </w:tr>
    </w:tbl>
    <w:p w14:paraId="332DD858" w14:textId="77777777" w:rsidR="00327D8C" w:rsidRDefault="00327D8C">
      <w:pPr>
        <w:spacing w:before="60" w:after="60"/>
      </w:pPr>
    </w:p>
    <w:p w14:paraId="332DD859" w14:textId="77777777" w:rsidR="00327D8C" w:rsidRDefault="00327D8C">
      <w:pPr>
        <w:spacing w:before="60" w:after="60"/>
      </w:pPr>
    </w:p>
    <w:p w14:paraId="332DD85A" w14:textId="77777777" w:rsidR="00327D8C" w:rsidRDefault="00000000">
      <w:pPr>
        <w:spacing w:before="60" w:after="60"/>
      </w:pPr>
      <w:r>
        <w:t>Condition ratings: Good (within natural optimal range); Moderate (functional but showing some stress or deviation); Stressed (outside natural optimal range, function impaired); Alert (critically outside natural range, ecological risk confirmed or imminent). Where the parameter was not recorded at a specific Pute sub-station, the cell is noted as — indicating no data from that sampling point. The full soil parameter profile at Pute is distributed across the two sub-stations; the Obane profile was collected at a single station.</w:t>
      </w:r>
    </w:p>
    <w:p w14:paraId="332DD85B" w14:textId="77777777" w:rsidR="00327D8C" w:rsidRDefault="00327D8C">
      <w:pPr>
        <w:spacing w:before="60" w:after="60"/>
      </w:pPr>
    </w:p>
    <w:p w14:paraId="332DD85C" w14:textId="77777777" w:rsidR="00327D8C" w:rsidRDefault="00000000">
      <w:pPr>
        <w:spacing w:before="60" w:after="60"/>
      </w:pPr>
      <w:r>
        <w:t>The table encapsulates what the preceding sections have established in detail. Across every parameter where comparison is possible, Obane outperforms Pute. The pH differential alone — 4.78 versus 6.2–6.84 — places the two stations in fundamentally different geochemical regimes: one at risk of acid sulphate activation, the other within the neutral-to-slightly-acidic range that maximises nutrient bioavailability. The humus differential — 4.78% to 9.2% at Pute against 26.0% at Obane — represents a carbon stock difference that is not theoretical; it is directly measurable in the ground right now. The temperature differential of 4.2°C, driven entirely by canopy presence, is a continuous, daily moderating effect that slows organic matter loss at Obane every hour of every day.</w:t>
      </w:r>
    </w:p>
    <w:p w14:paraId="332DD85D" w14:textId="77777777" w:rsidR="00327D8C" w:rsidRDefault="00327D8C">
      <w:pPr>
        <w:spacing w:before="60" w:after="60"/>
      </w:pPr>
    </w:p>
    <w:p w14:paraId="332DD85E" w14:textId="77777777" w:rsidR="00327D8C" w:rsidRDefault="00000000">
      <w:pPr>
        <w:spacing w:before="60" w:after="60"/>
      </w:pPr>
      <w:r>
        <w:t>What would it take to move a site from Pute-condition to Obane-condition? The honest answer is that there is no single intervention and no short timeline. The combination of near-acid-sulphate pH, depleted nutrients, extremely low humus, and high surface temperature at Pute does not yield to a single-season restoration planting. A realistic progression requires several distinct management stages.</w:t>
      </w:r>
    </w:p>
    <w:p w14:paraId="332DD85F" w14:textId="77777777" w:rsidR="00327D8C" w:rsidRDefault="00327D8C">
      <w:pPr>
        <w:spacing w:before="60" w:after="60"/>
      </w:pPr>
    </w:p>
    <w:p w14:paraId="332DD860" w14:textId="77777777" w:rsidR="00327D8C" w:rsidRDefault="00000000">
      <w:pPr>
        <w:spacing w:before="60" w:after="60"/>
      </w:pPr>
      <w:r>
        <w:t>The first stage is soil stabilisation and pH amendment. Before any planting succeeds at Pute lagoon, the soil chemistry must be adjusted toward a range where seedlings can survive. This requires liming — the application of calcium carbonate or calcium magnesium carbonate to neutralise the acidity — combined with whatever organic matter input can be managed to begin rebuilding the humus layer. This stage likely requires a minimum of one to two growing seasons before conditions are compatible with establishment of even the most acid-tolerant mangrove species. The investment at this stage produces no measurable above-ground carbon benefit; it is entirely preparatory.</w:t>
      </w:r>
    </w:p>
    <w:p w14:paraId="332DD861" w14:textId="77777777" w:rsidR="00327D8C" w:rsidRDefault="00327D8C">
      <w:pPr>
        <w:spacing w:before="60" w:after="60"/>
      </w:pPr>
    </w:p>
    <w:p w14:paraId="332DD862" w14:textId="77777777" w:rsidR="00327D8C" w:rsidRDefault="00000000">
      <w:pPr>
        <w:spacing w:before="60" w:after="60"/>
      </w:pPr>
      <w:r>
        <w:t>The second stage is canopy establishment and protection. Once soil pH has been brought above 5.5 and some humus has been rebuilt through organic matter application, targeted planting of Rhizophora or Avicennia propagules — the species native to the Ada system — can begin. Early establishment success at Pute will depend heavily on whether the hydrological conditions that drove the original degradation (likely a combination of saline lagoon dynamics, reduced freshwater dilution, and periodic drainage exposure) can be managed or buffered during the vulnerable early growth period. This requires engagement with the upstream hydrological governance — specifically, with the management of the Pute lagoon intake zone, where salt pan operations and reduced Volta discharge interact to produce the high-salinity conditions documented in Chapter 6.</w:t>
      </w:r>
    </w:p>
    <w:p w14:paraId="332DD863" w14:textId="77777777" w:rsidR="00327D8C" w:rsidRDefault="00327D8C">
      <w:pPr>
        <w:spacing w:before="60" w:after="60"/>
      </w:pPr>
    </w:p>
    <w:p w14:paraId="332DD864" w14:textId="77777777" w:rsidR="00327D8C" w:rsidRDefault="00000000">
      <w:pPr>
        <w:spacing w:before="60" w:after="60"/>
      </w:pPr>
      <w:r>
        <w:t>The third stage is soil development under canopy. Once canopy is established — even a sparse, early-successional canopy — the soil transformation documented at Obane begins to operate. Leaf litter falls, root turnover adds organic matter, canopy shade reduces surface temperature, and moisture retention improves. Humus begins to build. The transition from 9.2% to 26% humus, as the Obane baseline demonstrates is achievable, is a multi-year process. A realistic estimate, based on what is known about mangrove soil development rates in West African coastal systems, is that measurable humus improvement — sufficient to show a statistically meaningful trend in quarterly monitoring — would appear after three to five years of successful canopy establishment. Carbon storage benefits accrue throughout this period: even a sparse canopy begins accumulating above-ground biomass carbon from year one, while the soil below it is simultaneously beginning to accumulate below-ground organic matter. The two carbon pools — above-ground and below-ground — develop together, and the soil carbon pool ultimately represents the larger fraction of the total blue carbon benefit.</w:t>
      </w:r>
    </w:p>
    <w:p w14:paraId="332DD865" w14:textId="77777777" w:rsidR="00327D8C" w:rsidRDefault="00327D8C">
      <w:pPr>
        <w:spacing w:before="60" w:after="60"/>
      </w:pPr>
    </w:p>
    <w:p w14:paraId="332DD866" w14:textId="77777777" w:rsidR="00327D8C" w:rsidRDefault="00000000">
      <w:pPr>
        <w:spacing w:before="60" w:after="60"/>
      </w:pPr>
      <w:r>
        <w:t>The fourth stage is ecological maturity and monitoring validation. A fully recovered mangrove stand at a former Pute-condition site would, if the Obane trajectory holds, eventually approach the humus levels of the Keta benchmark stations — 30% to 40% over a decade or more of development. At that point, the site enters the maintenance phase of carbon management: protected, monitored quarterly, and contributing to the verified carbon stock that underpins the national blue carbon programme.</w:t>
      </w:r>
    </w:p>
    <w:p w14:paraId="332DD867" w14:textId="77777777" w:rsidR="00327D8C" w:rsidRDefault="00327D8C">
      <w:pPr>
        <w:spacing w:before="60" w:after="60"/>
      </w:pPr>
    </w:p>
    <w:p w14:paraId="332DD868" w14:textId="77777777" w:rsidR="00327D8C" w:rsidRDefault="00000000">
      <w:pPr>
        <w:spacing w:before="60" w:after="60"/>
      </w:pPr>
      <w:r>
        <w:t>The carbon benefits that accrue at each stage are cumulative and reinforcing. Stage one generates no measurable above-ground carbon but prevents further soil carbon loss — a carbon-conservation benefit that is real even if it is difficult to quantify under current MRV accounting approaches. Stage two generates initial above-ground biomass carbon from the first year of canopy establishment. Stage three generates the accelerating below-ground carbon benefit as humus builds and soil temperature declines. Stage four delivers the full carbon co-benefit of a mature mangrove stand: above-ground biomass, below-ground biomass, soil organic carbon, and the ongoing annual sequestration that comes from a functioning, productive wetland.</w:t>
      </w:r>
    </w:p>
    <w:p w14:paraId="332DD869" w14:textId="77777777" w:rsidR="00327D8C" w:rsidRDefault="00327D8C">
      <w:pPr>
        <w:spacing w:before="60" w:after="60"/>
      </w:pPr>
    </w:p>
    <w:p w14:paraId="332DD86A" w14:textId="77777777" w:rsidR="00327D8C" w:rsidRDefault="00000000">
      <w:pPr>
        <w:spacing w:before="60" w:after="60"/>
      </w:pPr>
      <w:r>
        <w:t>The Pute-to-Obane transition is not guaranteed. It requires sustained investment, community engagement, hydrological management, and protection from the pressures — salt pan expansion, cattle encroachment, drainage disturbance — that produced the Pute condition in the first place. But it is demonstrated as ecologically achievable. The Obane data exists. The recovery trajectory is visible. What is required now is the management commitment to pursue it.</w:t>
      </w:r>
    </w:p>
    <w:p w14:paraId="332DD86B" w14:textId="77777777" w:rsidR="00327D8C" w:rsidRDefault="00327D8C">
      <w:pPr>
        <w:spacing w:before="60" w:after="60"/>
      </w:pPr>
    </w:p>
    <w:p w14:paraId="332DD86C" w14:textId="77777777" w:rsidR="00327D8C" w:rsidRDefault="00327D8C">
      <w:pPr>
        <w:spacing w:before="60" w:after="60"/>
      </w:pPr>
    </w:p>
    <w:p w14:paraId="332DD86D" w14:textId="77777777" w:rsidR="00327D8C" w:rsidRDefault="00000000">
      <w:pPr>
        <w:pStyle w:val="Heading2"/>
      </w:pPr>
      <w:r>
        <w:t>7.6 Carbon Storage Implications of Ada Soil Findings</w:t>
      </w:r>
    </w:p>
    <w:p w14:paraId="332DD86E" w14:textId="77777777" w:rsidR="00327D8C" w:rsidRDefault="00327D8C">
      <w:pPr>
        <w:spacing w:before="60" w:after="60"/>
      </w:pPr>
    </w:p>
    <w:p w14:paraId="332DD86F" w14:textId="77777777" w:rsidR="00327D8C" w:rsidRDefault="00000000">
      <w:pPr>
        <w:spacing w:before="60" w:after="60"/>
      </w:pPr>
      <w:r>
        <w:t>The Ada-Songor soil data cannot be read in isolation from the water quality conditions documented in Chapter 6. The two datasets describe a system under simultaneous stress at multiple ecological levels, and the interaction between water column conditions and soil conditions is where the most significant carbon storage risks are concentrated.</w:t>
      </w:r>
    </w:p>
    <w:p w14:paraId="332DD870" w14:textId="77777777" w:rsidR="00327D8C" w:rsidRDefault="00327D8C">
      <w:pPr>
        <w:spacing w:before="60" w:after="60"/>
      </w:pPr>
    </w:p>
    <w:p w14:paraId="332DD871" w14:textId="77777777" w:rsidR="00327D8C" w:rsidRDefault="00000000">
      <w:pPr>
        <w:pStyle w:val="Heading3"/>
      </w:pPr>
      <w:r>
        <w:t>The Pute System: Active Carbon Loss</w:t>
      </w:r>
    </w:p>
    <w:p w14:paraId="332DD872" w14:textId="77777777" w:rsidR="00327D8C" w:rsidRDefault="00327D8C">
      <w:pPr>
        <w:spacing w:before="60" w:after="60"/>
      </w:pPr>
    </w:p>
    <w:p w14:paraId="332DD873" w14:textId="77777777" w:rsidR="00327D8C" w:rsidRDefault="00000000">
      <w:pPr>
        <w:spacing w:before="60" w:after="60"/>
      </w:pPr>
      <w:r>
        <w:t>At Pute, the combined water-soil picture is one of active carbon loss. The water column data from Chapter 6 established that the Patukope-Pute cluster sits at the high-salinity, high-TDS end of the Ada gradient: salinities of 28.2 to 28.6 ppt, TDS of 57.3 ppm, and a water column chemistry consistent with concentrated lagoon water and possible salt pan seepage. The soil data from this chapter establishes that the soils beneath that water column are near-acid-sulphate in pH, severely depleted in organic matter, and without the nutrient base needed to support vegetation recovery.</w:t>
      </w:r>
    </w:p>
    <w:p w14:paraId="332DD874" w14:textId="77777777" w:rsidR="00327D8C" w:rsidRDefault="00327D8C">
      <w:pPr>
        <w:spacing w:before="60" w:after="60"/>
      </w:pPr>
    </w:p>
    <w:p w14:paraId="332DD875" w14:textId="77777777" w:rsidR="00327D8C" w:rsidRDefault="00000000">
      <w:pPr>
        <w:spacing w:before="60" w:after="60"/>
      </w:pPr>
      <w:r>
        <w:t>The ORP data from Chapter 6 adds a further critical layer. ORP values in the Ada interior lagoon and creek systems ranged from 832 to 1,236 mV — strongly positive, indicating highly oxidising water column conditions. Strongly oxidising water in contact with potentially acid sulphate soils creates the conditions under which pyrite oxidation is not merely possible but actively driven: the oxidising water supplies the electron acceptors needed for iron sulphide oxidation, and the periodic exposure of the soil surface during tidal cycles or seasonal water level drawdown provides the oxygen needed to complete the reaction. This is not a speculative risk at Pute. The 4.78 pH at Pute lagoon is the result of that reaction having already occurred, to some degree, at this station.</w:t>
      </w:r>
    </w:p>
    <w:p w14:paraId="332DD876" w14:textId="77777777" w:rsidR="00327D8C" w:rsidRDefault="00327D8C">
      <w:pPr>
        <w:spacing w:before="60" w:after="60"/>
      </w:pPr>
    </w:p>
    <w:p w14:paraId="332DD877" w14:textId="77777777" w:rsidR="00327D8C" w:rsidRDefault="00000000">
      <w:pPr>
        <w:spacing w:before="60" w:after="60"/>
      </w:pPr>
      <w:r>
        <w:t>High ORP + near-acid-sulphate pH + depleted humus + high surface temperature is a combination that describes a site where carbon storage is not merely static but actively compromised. The existing soil carbon at Pute lagoon — already reduced to 4.78% to 9.2% humus — is being mineralised at an accelerated rate by the elevated temperature and by whatever microbial activity the residual organic matter can sustain. This site is not retaining carbon; it is losing it.</w:t>
      </w:r>
    </w:p>
    <w:p w14:paraId="332DD878" w14:textId="77777777" w:rsidR="00327D8C" w:rsidRDefault="00327D8C">
      <w:pPr>
        <w:spacing w:before="60" w:after="60"/>
      </w:pPr>
    </w:p>
    <w:p w14:paraId="332DD879" w14:textId="77777777" w:rsidR="00327D8C" w:rsidRDefault="00000000">
      <w:pPr>
        <w:pStyle w:val="Heading3"/>
      </w:pPr>
      <w:r>
        <w:t>The Wasakuse-Obane System: Enrichment-Driven Carbon Risk</w:t>
      </w:r>
    </w:p>
    <w:p w14:paraId="332DD87A" w14:textId="77777777" w:rsidR="00327D8C" w:rsidRDefault="00327D8C">
      <w:pPr>
        <w:spacing w:before="60" w:after="60"/>
      </w:pPr>
    </w:p>
    <w:p w14:paraId="332DD87B" w14:textId="77777777" w:rsidR="00327D8C" w:rsidRDefault="00000000">
      <w:pPr>
        <w:spacing w:before="60" w:after="60"/>
      </w:pPr>
      <w:r>
        <w:t>At the Wasakuse and Obane stations, the risk mechanism is different but the carbon storage concern is equally real. Extreme nitrogen at Wasakuse (984 mg/kg) and extreme phosphate and potassium at Obane (705 mg/kg and 1,280 mg/kg respectively) represent nutrient loading that, at the sustained levels documented, stimulates microbial decomposition of existing organic matter. At Obane, where humus stands at 26.0%, there is more organic matter at risk than at Pute — which means more carbon at stake. If the enrichment signal at Obane is intensifying rather than stable — a determination that quarterly monitoring will make possible — the existing soil carbon stock there could decline significantly within monitoring-relevant timescales (two to three years), even while above-ground biomass continues to accumulate.</w:t>
      </w:r>
    </w:p>
    <w:p w14:paraId="332DD87C" w14:textId="77777777" w:rsidR="00327D8C" w:rsidRDefault="00327D8C">
      <w:pPr>
        <w:spacing w:before="60" w:after="60"/>
      </w:pPr>
    </w:p>
    <w:p w14:paraId="332DD87D" w14:textId="77777777" w:rsidR="00327D8C" w:rsidRDefault="00000000">
      <w:pPr>
        <w:spacing w:before="60" w:after="60"/>
      </w:pPr>
      <w:r>
        <w:t>The Chapter 6 water data did not yet show elevated nutrient concentrations in the water column adjacent to the Wasakuse-Obane area at December 2025 baseline levels. This is consistent with the known dynamics of nutrient migration from soil to water: the soil enrichment signal appears first, and the water column signal follows as soluble nutrients are mobilised by rainfall, tidal exchange, and groundwater movement. The December 2025 baseline captures the soil enrichment in its early-to-intermediate stage. Quarterly monitoring of both soil and water at Wasakuse and Obane in 2026 will establish whether the water column nutrient signal is beginning to emerge — which, if it does, would constitute the confirmation of an active eutrophication trajectory.</w:t>
      </w:r>
    </w:p>
    <w:p w14:paraId="332DD87E" w14:textId="77777777" w:rsidR="00327D8C" w:rsidRDefault="00327D8C">
      <w:pPr>
        <w:spacing w:before="60" w:after="60"/>
      </w:pPr>
    </w:p>
    <w:p w14:paraId="332DD87F" w14:textId="77777777" w:rsidR="00327D8C" w:rsidRDefault="00000000">
      <w:pPr>
        <w:pStyle w:val="Heading3"/>
      </w:pPr>
      <w:r>
        <w:lastRenderedPageBreak/>
        <w:t>Implications for the Carbon Inventory Report</w:t>
      </w:r>
    </w:p>
    <w:p w14:paraId="332DD880" w14:textId="77777777" w:rsidR="00327D8C" w:rsidRDefault="00327D8C">
      <w:pPr>
        <w:spacing w:before="60" w:after="60"/>
      </w:pPr>
    </w:p>
    <w:p w14:paraId="332DD881" w14:textId="77777777" w:rsidR="00327D8C" w:rsidRDefault="00000000">
      <w:pPr>
        <w:spacing w:before="60" w:after="60"/>
      </w:pPr>
      <w:r>
        <w:t>The Ada-Songor Carbon Inventory Report cannot assume stable baseline soil conditions at the Pute or Wasakuse-Obane stations. Stable baseline conditions are a technical requirement of the verification frameworks used in blue carbon accounting (e.g., Verra VM0033 and the IPCC Wetlands Supplement), which assume that the baseline represents a stable or predictably varying state from which project activities represent a measurable improvement. At Pute, the baseline is not stable: it is actively deteriorating. At Obane-Wasakuse, the baseline includes enrichment signals that represent an additional carbon risk not captured by standard baseline methodologies.</w:t>
      </w:r>
    </w:p>
    <w:p w14:paraId="332DD882" w14:textId="77777777" w:rsidR="00327D8C" w:rsidRDefault="00327D8C">
      <w:pPr>
        <w:spacing w:before="60" w:after="60"/>
      </w:pPr>
    </w:p>
    <w:p w14:paraId="332DD883" w14:textId="77777777" w:rsidR="00327D8C" w:rsidRDefault="00000000">
      <w:pPr>
        <w:spacing w:before="60" w:after="60"/>
      </w:pPr>
      <w:r>
        <w:t>The Carbon Inventory Report should account for at least three non-standard conditions in the Ada soil data:</w:t>
      </w:r>
    </w:p>
    <w:p w14:paraId="332DD884" w14:textId="77777777" w:rsidR="00327D8C" w:rsidRDefault="00327D8C">
      <w:pPr>
        <w:spacing w:before="60" w:after="60"/>
      </w:pPr>
    </w:p>
    <w:p w14:paraId="332DD885" w14:textId="77777777" w:rsidR="00327D8C" w:rsidRDefault="00000000">
      <w:pPr>
        <w:spacing w:before="60" w:after="60"/>
      </w:pPr>
      <w:r>
        <w:rPr>
          <w:b/>
          <w:bCs/>
        </w:rPr>
        <w:t>Active carbon loss at Pute.</w:t>
      </w:r>
      <w:r>
        <w:t xml:space="preserve"> The combination of near-acid-sulphate pH, depleted humus, high surface temperature, and strongly oxidising water column conditions indicates that Pute lagoon is an active carbon-loss location within the monitoring baseline period. Any carbon accounting that assigns a stable or historical average humus value to the Pute stations will overstate the carbon stock retained at this location. A conservative accounting approach would treat Pute's current humus values as an upper bound on residual carbon stock and model expected further loss under continued degradation conditions.</w:t>
      </w:r>
    </w:p>
    <w:p w14:paraId="332DD886" w14:textId="77777777" w:rsidR="00327D8C" w:rsidRDefault="00327D8C">
      <w:pPr>
        <w:spacing w:before="60" w:after="60"/>
      </w:pPr>
    </w:p>
    <w:p w14:paraId="332DD887" w14:textId="77777777" w:rsidR="00327D8C" w:rsidRDefault="00000000">
      <w:pPr>
        <w:spacing w:before="60" w:after="60"/>
      </w:pPr>
      <w:r>
        <w:rPr>
          <w:b/>
          <w:bCs/>
        </w:rPr>
        <w:t>Potential carbon loss acceleration from nutrient enrichment.</w:t>
      </w:r>
      <w:r>
        <w:t xml:space="preserve"> The extreme N at Wasakuse (984 mg/kg) and extreme P and K at Obane (705 and 1,280 mg/kg respectively) represent enrichment conditions that the standard soil carbon accounting framework does not directly incorporate as a loss risk. The Carbon Inventory Report should flag these stations as subject to nutrient-stimulated decomposition risk and should apply a conservative treatment of the Obane humus value (26.0%) pending two to three quarters of monitoring data that can establish whether it is stable or declining.</w:t>
      </w:r>
    </w:p>
    <w:p w14:paraId="332DD888" w14:textId="77777777" w:rsidR="00327D8C" w:rsidRDefault="00327D8C">
      <w:pPr>
        <w:spacing w:before="60" w:after="60"/>
      </w:pPr>
    </w:p>
    <w:p w14:paraId="332DD889" w14:textId="77777777" w:rsidR="00327D8C" w:rsidRDefault="00000000">
      <w:pPr>
        <w:spacing w:before="60" w:after="60"/>
      </w:pPr>
      <w:r>
        <w:rPr>
          <w:b/>
          <w:bCs/>
        </w:rPr>
        <w:t>Recovery trajectory at Obane.</w:t>
      </w:r>
      <w:r>
        <w:t xml:space="preserve"> Conversely, the Obane restored mangrove data provides a defensible recovery reference for the Ada system. The 26.0% humus, near-neutral pH, and 34.2°C soil temperature at Obane represent conditions that are consistent with active carbon accumulation under a functioning restored mangrove canopy. The Carbon Inventory Report can use the Obane baseline as the reference condition for what a successfully restored Ada mangrove site achieves at an intermediate stage of recovery — a reference point that anchors the modelled carbon benefit of any planned restoration at Pute or adjacent degraded sites.</w:t>
      </w:r>
    </w:p>
    <w:p w14:paraId="332DD88A" w14:textId="77777777" w:rsidR="00327D8C" w:rsidRDefault="00327D8C">
      <w:pPr>
        <w:spacing w:before="60" w:after="60"/>
      </w:pPr>
    </w:p>
    <w:p w14:paraId="332DD88B" w14:textId="77777777" w:rsidR="00327D8C" w:rsidRDefault="00000000">
      <w:pPr>
        <w:spacing w:before="60" w:after="60"/>
      </w:pPr>
      <w:r>
        <w:t>Taken together, the Ada soil data establishes that the Songor system is not a uniform landscape with a single carbon storage trajectory. It is a mosaic of active carbon loss at Pute, potential carbon loss acceleration at Wasakuse-Obane from nutrient enrichment, and demonstrable carbon recovery at the Obane restored site. Each zone requires a distinct treatment within the Carbon Inventory framework, and each zone requires the quarterly monitoring cadence established under the MRV system to track whether conditions are improving, stable, or worsening — because at Ada-Songor, the answer is different in every corner of the landscape.</w:t>
      </w:r>
    </w:p>
    <w:p w14:paraId="332DD88C" w14:textId="77777777" w:rsidR="00327D8C" w:rsidRDefault="00327D8C">
      <w:pPr>
        <w:spacing w:before="60" w:after="60"/>
      </w:pPr>
    </w:p>
    <w:p w14:paraId="332DD88D" w14:textId="77777777" w:rsidR="00327D8C" w:rsidRDefault="00327D8C">
      <w:pPr>
        <w:spacing w:before="60" w:after="60"/>
      </w:pPr>
    </w:p>
    <w:p w14:paraId="332DD88E" w14:textId="77777777" w:rsidR="00327D8C" w:rsidRDefault="00000000">
      <w:pPr>
        <w:spacing w:before="60" w:after="60"/>
      </w:pPr>
      <w:r>
        <w:t>Chapter 7 authored March 2026. Sources: Ecosystem Assessment of Keta and Songor Ramsar Sites — Section 3.4.2, Songor, Ada (Ecological Nest Ltd., January 2026); Chapter 7: Wetland Ecosystem Monitoring (Keta and Ada), MRV Standalone Draft, March 2026. Station coordinates, soil parameter values, and figure references are drawn directly from the December 2025 field assessment. Alert thresholds from MRV ch_07 soil parameters section (nitrate &gt;500 mg/kg at mangrove stations = eutrophication risk).</w:t>
      </w:r>
    </w:p>
    <w:p w14:paraId="332DD88F" w14:textId="77777777" w:rsidR="00327D8C" w:rsidRDefault="00327D8C">
      <w:pPr>
        <w:spacing w:before="60" w:after="60"/>
      </w:pPr>
    </w:p>
    <w:p w14:paraId="332DD890" w14:textId="77777777" w:rsidR="00327D8C" w:rsidRDefault="00000000">
      <w:r>
        <w:br w:type="page"/>
      </w:r>
    </w:p>
    <w:p w14:paraId="332DD891" w14:textId="77777777" w:rsidR="00327D8C" w:rsidRDefault="00000000">
      <w:pPr>
        <w:pStyle w:val="Heading1"/>
        <w:pBdr>
          <w:bottom w:val="single" w:sz="8" w:space="4" w:color="1F6B75"/>
        </w:pBdr>
      </w:pPr>
      <w:r>
        <w:lastRenderedPageBreak/>
        <w:t>Chapter 8: Integrated Ecosystem Health Condition Assessment</w:t>
      </w:r>
    </w:p>
    <w:p w14:paraId="332DD892" w14:textId="77777777" w:rsidR="00327D8C" w:rsidRDefault="00327D8C">
      <w:pPr>
        <w:spacing w:before="60" w:after="60"/>
      </w:pPr>
    </w:p>
    <w:p w14:paraId="332DD893" w14:textId="77777777" w:rsidR="00327D8C" w:rsidRDefault="00327D8C">
      <w:pPr>
        <w:spacing w:before="60" w:after="60"/>
      </w:pPr>
    </w:p>
    <w:p w14:paraId="332DD894" w14:textId="77777777" w:rsidR="00327D8C" w:rsidRDefault="00000000">
      <w:pPr>
        <w:pStyle w:val="Heading2"/>
      </w:pPr>
      <w:r>
        <w:t>8.0 Chapter Overview</w:t>
      </w:r>
    </w:p>
    <w:p w14:paraId="332DD895" w14:textId="77777777" w:rsidR="00327D8C" w:rsidRDefault="00327D8C">
      <w:pPr>
        <w:spacing w:before="60" w:after="60"/>
      </w:pPr>
    </w:p>
    <w:p w14:paraId="332DD896" w14:textId="77777777" w:rsidR="00327D8C" w:rsidRDefault="00000000">
      <w:pPr>
        <w:spacing w:before="60" w:after="60"/>
      </w:pPr>
      <w:r>
        <w:t>This chapter is the analytical centrepiece of the Standalone Ecosystem Health Monitoring Report. Its purpose is to transform the parameter-by-parameter findings of Chapters 4 through 7 into a single, coherent management decision tool: a condition score for every monitoring cluster across both sites, linked explicitly to carbon stock integrity, and translated into a prioritised action framework that site managers at MLNR, MESTI, and the Wildlife Division can use directly.</w:t>
      </w:r>
    </w:p>
    <w:p w14:paraId="332DD897" w14:textId="77777777" w:rsidR="00327D8C" w:rsidRDefault="00327D8C">
      <w:pPr>
        <w:spacing w:before="60" w:after="60"/>
      </w:pPr>
    </w:p>
    <w:p w14:paraId="332DD898" w14:textId="77777777" w:rsidR="00327D8C" w:rsidRDefault="00000000">
      <w:pPr>
        <w:spacing w:before="60" w:after="60"/>
      </w:pPr>
      <w:r>
        <w:t>Chapters 4 and 5 established the water quality and soil quality baseline across five ecological clusters at the Keta Lagoon Complex, ranging from the acid sulphate emergency at the Anyanui-Tunu road to the high-performance benchmark carbon environment at Saviatula-Galotse-Agortoe-Agbastivi. Chapters 6 and 7 did the same across four cluster zones at the Ada-Songor Lagoon, from the Volta-stabilised freshwater baseline at Azizanya-Ayigbo to the nutrient-loaded and ORP-compromised interior at Wasakuse-Togbloku-Obane. Chapter 8 synthesises those findings into a unified assessment architecture: the same classification language, the same carbon accounting implications, and the same management priority logic applied consistently across all 13 assessment zones.</w:t>
      </w:r>
    </w:p>
    <w:p w14:paraId="332DD899" w14:textId="77777777" w:rsidR="00327D8C" w:rsidRDefault="00327D8C">
      <w:pPr>
        <w:spacing w:before="60" w:after="60"/>
      </w:pPr>
    </w:p>
    <w:p w14:paraId="332DD89A" w14:textId="77777777" w:rsidR="00327D8C" w:rsidRDefault="00000000">
      <w:pPr>
        <w:spacing w:before="60" w:after="60"/>
      </w:pPr>
      <w:r>
        <w:t>The chapter is organised into six sections. Section 8.1 defines the four-tier classification system with quantitative criteria for each tier. Sections 8.2 and 8.3 deliver the cluster-by-cluster condition scores for Keta and Ada respectively — a detailed table plus explanatory narrative for each cluster. Section 8.4 presents the master integrated summary table, the single most important table in the report. Section 8.5 translates condition scores into carbon accounting language for the Carbon Inventory Report and MRV platform. Section 8.6 sets out the management priority matrix for MLNR and MESTI, organising all required interventions into a feasibility-weighted action sequence.</w:t>
      </w:r>
    </w:p>
    <w:p w14:paraId="332DD89B" w14:textId="77777777" w:rsidR="00327D8C" w:rsidRDefault="00327D8C">
      <w:pPr>
        <w:spacing w:before="60" w:after="60"/>
      </w:pPr>
    </w:p>
    <w:p w14:paraId="332DD89C" w14:textId="77777777" w:rsidR="00327D8C" w:rsidRDefault="00327D8C">
      <w:pPr>
        <w:spacing w:before="60" w:after="60"/>
      </w:pPr>
    </w:p>
    <w:p w14:paraId="332DD89D" w14:textId="77777777" w:rsidR="00327D8C" w:rsidRDefault="00000000">
      <w:pPr>
        <w:pStyle w:val="Heading2"/>
      </w:pPr>
      <w:r>
        <w:t>8.1 Condition Assessment Framework</w:t>
      </w:r>
    </w:p>
    <w:p w14:paraId="332DD89E" w14:textId="77777777" w:rsidR="00327D8C" w:rsidRDefault="00327D8C">
      <w:pPr>
        <w:spacing w:before="60" w:after="60"/>
      </w:pPr>
    </w:p>
    <w:p w14:paraId="332DD89F" w14:textId="77777777" w:rsidR="00327D8C" w:rsidRDefault="00000000">
      <w:pPr>
        <w:pStyle w:val="Heading3"/>
      </w:pPr>
      <w:r>
        <w:t>8.1.1 The Logic of a Four-Tier System</w:t>
      </w:r>
    </w:p>
    <w:p w14:paraId="332DD8A0" w14:textId="77777777" w:rsidR="00327D8C" w:rsidRDefault="00327D8C">
      <w:pPr>
        <w:spacing w:before="60" w:after="60"/>
      </w:pPr>
    </w:p>
    <w:p w14:paraId="332DD8A1" w14:textId="77777777" w:rsidR="00327D8C" w:rsidRDefault="00000000">
      <w:pPr>
        <w:spacing w:before="60" w:after="60"/>
      </w:pPr>
      <w:r>
        <w:t xml:space="preserve">Most ecological assessment frameworks employ a three-tier classification — Good, Moderate, and Poor — because this maps conveniently onto traffic-light communication for non-specialist audiences. This report uses four tiers: </w:t>
      </w:r>
      <w:r>
        <w:rPr>
          <w:b/>
          <w:bCs/>
        </w:rPr>
        <w:t>Good</w:t>
      </w:r>
      <w:r>
        <w:t xml:space="preserve">, </w:t>
      </w:r>
      <w:r>
        <w:rPr>
          <w:b/>
          <w:bCs/>
        </w:rPr>
        <w:t>Moderate</w:t>
      </w:r>
      <w:r>
        <w:t xml:space="preserve">, </w:t>
      </w:r>
      <w:r>
        <w:rPr>
          <w:b/>
          <w:bCs/>
        </w:rPr>
        <w:t>Stressed</w:t>
      </w:r>
      <w:r>
        <w:t xml:space="preserve">, and </w:t>
      </w:r>
      <w:r>
        <w:rPr>
          <w:b/>
          <w:bCs/>
        </w:rPr>
        <w:t>Alert</w:t>
      </w:r>
      <w:r>
        <w:t>. The reason for the additional tier is specific to the Ghana Blue Carbon context and the data in front of us.</w:t>
      </w:r>
    </w:p>
    <w:p w14:paraId="332DD8A2" w14:textId="77777777" w:rsidR="00327D8C" w:rsidRDefault="00327D8C">
      <w:pPr>
        <w:spacing w:before="60" w:after="60"/>
      </w:pPr>
    </w:p>
    <w:p w14:paraId="332DD8A3" w14:textId="77777777" w:rsidR="00327D8C" w:rsidRDefault="00000000">
      <w:pPr>
        <w:spacing w:before="60" w:after="60"/>
      </w:pPr>
      <w:r>
        <w:t>The parameter values recorded at the Anyanui-Tunu road stations (water pH 2.7, active acid sulphate soil formation, dead mangrove canopy, endangered legacy carbon stock) and the Wasakuse-Togbloku-Obane stations (ORP 832–1,547 mV, nitrate 984 mg/kg, phosphate 705 mg/kg, potassium 1,280 mg/kg — all exceeding MRV alert thresholds) cannot meaningfully be classified alongside sites that are merely showing stress signals. They represent qualitatively different ecological states — states in which core ecosystem function has not merely been impaired but where active and accelerating carbon loss is underway, and where delay in management response is itself measurable as irreversible carbon stock destruction. Compressing these into a single "Poor" tier would obscure the distinction between a site that needs increased monitoring and one that needs an emergency engineering intervention this quarter.</w:t>
      </w:r>
    </w:p>
    <w:p w14:paraId="332DD8A4" w14:textId="77777777" w:rsidR="00327D8C" w:rsidRDefault="00327D8C">
      <w:pPr>
        <w:spacing w:before="60" w:after="60"/>
      </w:pPr>
    </w:p>
    <w:p w14:paraId="332DD8A5" w14:textId="77777777" w:rsidR="00327D8C" w:rsidRDefault="00000000">
      <w:pPr>
        <w:spacing w:before="60" w:after="60"/>
      </w:pPr>
      <w:r>
        <w:t>The four tiers are therefore defined as follows, with explicit quantitative criteria for each.</w:t>
      </w:r>
    </w:p>
    <w:p w14:paraId="332DD8A6" w14:textId="77777777" w:rsidR="00327D8C" w:rsidRDefault="00327D8C">
      <w:pPr>
        <w:spacing w:before="60" w:after="60"/>
      </w:pPr>
    </w:p>
    <w:p w14:paraId="332DD8A7" w14:textId="77777777" w:rsidR="00327D8C" w:rsidRDefault="00000000">
      <w:pPr>
        <w:pStyle w:val="Heading3"/>
      </w:pPr>
      <w:r>
        <w:t>8.1.2 Tier Definitions and Quantitative Criteria</w:t>
      </w:r>
    </w:p>
    <w:p w14:paraId="332DD8A8" w14:textId="77777777" w:rsidR="00327D8C" w:rsidRDefault="00327D8C">
      <w:pPr>
        <w:spacing w:before="60" w:after="60"/>
      </w:pPr>
    </w:p>
    <w:p w14:paraId="332DD8A9" w14:textId="77777777" w:rsidR="00327D8C" w:rsidRDefault="00000000">
      <w:pPr>
        <w:spacing w:before="60" w:after="60"/>
      </w:pPr>
      <w:r>
        <w:rPr>
          <w:b/>
          <w:bCs/>
        </w:rPr>
        <w:t>GOOD</w:t>
      </w:r>
      <w:r>
        <w:t xml:space="preserve"> — Ecosystem function within optimal or near-optimal ranges. All monitored parameters consistent with conditions that actively support mangrove productivity and soil organic carbon accumulation. Carbon sequestration conditions fully maintained. Standard monitoring cadence appropriate.</w:t>
      </w:r>
    </w:p>
    <w:p w14:paraId="332DD8AA" w14:textId="77777777" w:rsidR="00327D8C" w:rsidRDefault="00327D8C">
      <w:pPr>
        <w:spacing w:before="60" w:after="60"/>
      </w:pPr>
    </w:p>
    <w:p w14:paraId="332DD8AB" w14:textId="77777777" w:rsidR="00327D8C" w:rsidRDefault="00000000">
      <w:pPr>
        <w:spacing w:before="60" w:after="60"/>
      </w:pPr>
      <w:r>
        <w:t>Water quality criteria: pH 6.0–8.0; salinity within species tolerance (5–35 ppt for Rhizophora; up to 90 ppt for Avicennia under natural conditions); ORP between −200 and +300 mV (reducing to mildly oxidising); DO &gt;5 mg/L; no anomalous nutrient or conductivity loading.</w:t>
      </w:r>
    </w:p>
    <w:p w14:paraId="332DD8AC" w14:textId="77777777" w:rsidR="00327D8C" w:rsidRDefault="00327D8C">
      <w:pPr>
        <w:spacing w:before="60" w:after="60"/>
      </w:pPr>
    </w:p>
    <w:p w14:paraId="332DD8AD" w14:textId="77777777" w:rsidR="00327D8C" w:rsidRDefault="00000000">
      <w:pPr>
        <w:spacing w:before="60" w:after="60"/>
      </w:pPr>
      <w:r>
        <w:t>Soil quality criteria: Humus &gt;25%; moisture &gt;25%; soil pH 5.5–7.5; nitrate and phosphate within natural mangrove-soil range; potassium supportive of productivity; no acid sulphate indicators.</w:t>
      </w:r>
    </w:p>
    <w:p w14:paraId="332DD8AE" w14:textId="77777777" w:rsidR="00327D8C" w:rsidRDefault="00327D8C">
      <w:pPr>
        <w:spacing w:before="60" w:after="60"/>
      </w:pPr>
    </w:p>
    <w:p w14:paraId="332DD8AF" w14:textId="77777777" w:rsidR="00327D8C" w:rsidRDefault="00000000">
      <w:pPr>
        <w:spacing w:before="60" w:after="60"/>
      </w:pPr>
      <w:r>
        <w:t>Vegetation and carbon: Mangrove canopy intact. SOC accumulation conditions maintained at benchmark levels. No management intervention required beyond standard protection and monitoring.</w:t>
      </w:r>
    </w:p>
    <w:p w14:paraId="332DD8B0" w14:textId="77777777" w:rsidR="00327D8C" w:rsidRDefault="00327D8C">
      <w:pPr>
        <w:spacing w:before="60" w:after="60"/>
      </w:pPr>
    </w:p>
    <w:p w14:paraId="332DD8B1" w14:textId="77777777" w:rsidR="00327D8C" w:rsidRDefault="00327D8C">
      <w:pPr>
        <w:spacing w:before="60" w:after="60"/>
      </w:pPr>
    </w:p>
    <w:p w14:paraId="332DD8B2" w14:textId="77777777" w:rsidR="00327D8C" w:rsidRDefault="00000000">
      <w:pPr>
        <w:spacing w:before="60" w:after="60"/>
      </w:pPr>
      <w:r>
        <w:rPr>
          <w:b/>
          <w:bCs/>
        </w:rPr>
        <w:t>MODERATE</w:t>
      </w:r>
      <w:r>
        <w:t xml:space="preserve"> — Ecosystem function showing measurable stress signals, but core function not yet impaired. One or more parameters outside optimal range but not exceeding critical thresholds. Carbon sequestration likely continuing but at reduced rate relative to benchmark. Management attention and monitoring intensification required; passive intervention or trend surveillance may be sufficient at this stage.</w:t>
      </w:r>
    </w:p>
    <w:p w14:paraId="332DD8B3" w14:textId="77777777" w:rsidR="00327D8C" w:rsidRDefault="00327D8C">
      <w:pPr>
        <w:spacing w:before="60" w:after="60"/>
      </w:pPr>
    </w:p>
    <w:p w14:paraId="332DD8B4" w14:textId="77777777" w:rsidR="00327D8C" w:rsidRDefault="00000000">
      <w:pPr>
        <w:spacing w:before="60" w:after="60"/>
      </w:pPr>
      <w:r>
        <w:t>Water quality criteria: pH 5.5–6.0 or 8.0–8.5 (approaching but not crossing critical boundaries); salinity at upper end of optimal range or slightly exceeding it; ORP +300 to +600 mV (moderately oxidising); DO 3–5 mg/L; conductivity or TDS elevated above benchmark but not at critical levels.</w:t>
      </w:r>
    </w:p>
    <w:p w14:paraId="332DD8B5" w14:textId="77777777" w:rsidR="00327D8C" w:rsidRDefault="00327D8C">
      <w:pPr>
        <w:spacing w:before="60" w:after="60"/>
      </w:pPr>
    </w:p>
    <w:p w14:paraId="332DD8B6" w14:textId="77777777" w:rsidR="00327D8C" w:rsidRDefault="00000000">
      <w:pPr>
        <w:spacing w:before="60" w:after="60"/>
      </w:pPr>
      <w:r>
        <w:t>Soil quality criteria: Humus 15–25%; moisture 20–25% (at or approaching the anaerobic threshold); soil pH approaching 5.5 or above 7.5; nutrients at sub-optimal or marginal levels.</w:t>
      </w:r>
    </w:p>
    <w:p w14:paraId="332DD8B7" w14:textId="77777777" w:rsidR="00327D8C" w:rsidRDefault="00327D8C">
      <w:pPr>
        <w:spacing w:before="60" w:after="60"/>
      </w:pPr>
    </w:p>
    <w:p w14:paraId="332DD8B8" w14:textId="77777777" w:rsidR="00327D8C" w:rsidRDefault="00000000">
      <w:pPr>
        <w:spacing w:before="60" w:after="60"/>
      </w:pPr>
      <w:r>
        <w:t>Vegetation and carbon: Mangrove canopy partially degraded or vegetation under stress. Carbon sequestration likely continuing but reduced. SOC stable for now, but trend monitoring essential. Restoration feasibility assessable with additional data.</w:t>
      </w:r>
    </w:p>
    <w:p w14:paraId="332DD8B9" w14:textId="77777777" w:rsidR="00327D8C" w:rsidRDefault="00327D8C">
      <w:pPr>
        <w:spacing w:before="60" w:after="60"/>
      </w:pPr>
    </w:p>
    <w:p w14:paraId="332DD8BA" w14:textId="77777777" w:rsidR="00327D8C" w:rsidRDefault="00327D8C">
      <w:pPr>
        <w:spacing w:before="60" w:after="60"/>
      </w:pPr>
    </w:p>
    <w:p w14:paraId="332DD8BB" w14:textId="77777777" w:rsidR="00327D8C" w:rsidRDefault="00000000">
      <w:pPr>
        <w:spacing w:before="60" w:after="60"/>
      </w:pPr>
      <w:r>
        <w:rPr>
          <w:b/>
          <w:bCs/>
        </w:rPr>
        <w:t>STRESSED</w:t>
      </w:r>
      <w:r>
        <w:t xml:space="preserve"> — Core ecosystem function impaired. Multiple parameters outside acceptable ranges, or one parameter at or near a defined critical threshold. Carbon storage conditions compromised — existing stocks may be at risk of mineralisation or destabilisation. Active management intervention required; passive monitoring insufficient.</w:t>
      </w:r>
    </w:p>
    <w:p w14:paraId="332DD8BC" w14:textId="77777777" w:rsidR="00327D8C" w:rsidRDefault="00327D8C">
      <w:pPr>
        <w:spacing w:before="60" w:after="60"/>
      </w:pPr>
    </w:p>
    <w:p w14:paraId="332DD8BD" w14:textId="77777777" w:rsidR="00327D8C" w:rsidRDefault="00000000">
      <w:pPr>
        <w:spacing w:before="60" w:after="60"/>
      </w:pPr>
      <w:r>
        <w:t>Water quality criteria: pH &lt;5.5 or &gt;8.5; salinity consistently above species optimal range (&gt;40 ppt for Rhizophora or persistently hypersaline); ORP +600 to +800 mV (strongly oxidising); DO approaching 3 mg/L or below during monitoring; conductivity or TDS significantly above benchmark.</w:t>
      </w:r>
    </w:p>
    <w:p w14:paraId="332DD8BE" w14:textId="77777777" w:rsidR="00327D8C" w:rsidRDefault="00327D8C">
      <w:pPr>
        <w:spacing w:before="60" w:after="60"/>
      </w:pPr>
    </w:p>
    <w:p w14:paraId="332DD8BF" w14:textId="77777777" w:rsidR="00327D8C" w:rsidRDefault="00000000">
      <w:pPr>
        <w:spacing w:before="60" w:after="60"/>
      </w:pPr>
      <w:r>
        <w:t>Soil quality criteria: Humus &lt;15%; moisture consistently below 20%; soil pH below 5.5 or above 8.0; nutrient depletion or enrichment at levels interfering with biological function; acid sulphate indicators present.</w:t>
      </w:r>
    </w:p>
    <w:p w14:paraId="332DD8C0" w14:textId="77777777" w:rsidR="00327D8C" w:rsidRDefault="00327D8C">
      <w:pPr>
        <w:spacing w:before="60" w:after="60"/>
      </w:pPr>
    </w:p>
    <w:p w14:paraId="332DD8C1" w14:textId="77777777" w:rsidR="00327D8C" w:rsidRDefault="00000000">
      <w:pPr>
        <w:spacing w:before="60" w:after="60"/>
      </w:pPr>
      <w:r>
        <w:lastRenderedPageBreak/>
        <w:t>Vegetation and carbon: Mangrove canopy significantly degraded or absent. Carbon storage conditions compromised — current stocks at meaningful risk. Active site management, community engagement, and hydrological assessment required.</w:t>
      </w:r>
    </w:p>
    <w:p w14:paraId="332DD8C2" w14:textId="77777777" w:rsidR="00327D8C" w:rsidRDefault="00327D8C">
      <w:pPr>
        <w:spacing w:before="60" w:after="60"/>
      </w:pPr>
    </w:p>
    <w:p w14:paraId="332DD8C3" w14:textId="77777777" w:rsidR="00327D8C" w:rsidRDefault="00327D8C">
      <w:pPr>
        <w:spacing w:before="60" w:after="60"/>
      </w:pPr>
    </w:p>
    <w:p w14:paraId="332DD8C4" w14:textId="77777777" w:rsidR="00327D8C" w:rsidRDefault="00000000">
      <w:pPr>
        <w:spacing w:before="60" w:after="60"/>
      </w:pPr>
      <w:r>
        <w:rPr>
          <w:b/>
          <w:bCs/>
        </w:rPr>
        <w:t>ALERT</w:t>
      </w:r>
      <w:r>
        <w:t xml:space="preserve"> — Immediate management action required. One or more parameters at catastrophic or irreversible-risk levels. Carbon storage at direct and current risk. Delay in intervention will result in irreversible ecological and carbon losses that cannot be recovered on any management-relevant timescale.</w:t>
      </w:r>
    </w:p>
    <w:p w14:paraId="332DD8C5" w14:textId="77777777" w:rsidR="00327D8C" w:rsidRDefault="00327D8C">
      <w:pPr>
        <w:spacing w:before="60" w:after="60"/>
      </w:pPr>
    </w:p>
    <w:p w14:paraId="332DD8C6" w14:textId="77777777" w:rsidR="00327D8C" w:rsidRDefault="00000000">
      <w:pPr>
        <w:spacing w:before="60" w:after="60"/>
      </w:pPr>
      <w:r>
        <w:t>Alert threshold triggers (any one of the following is sufficient for Alert classification):</w:t>
      </w:r>
    </w:p>
    <w:p w14:paraId="332DD8C7" w14:textId="77777777" w:rsidR="00327D8C" w:rsidRDefault="00000000">
      <w:pPr>
        <w:pStyle w:val="ListParagraph"/>
        <w:numPr>
          <w:ilvl w:val="0"/>
          <w:numId w:val="2"/>
        </w:numPr>
        <w:spacing w:before="40" w:after="40"/>
      </w:pPr>
      <w:r>
        <w:t>Water pH below 4.0 (with pH 2.7 representing the extreme documented at Keta)</w:t>
      </w:r>
    </w:p>
    <w:p w14:paraId="332DD8C8" w14:textId="77777777" w:rsidR="00327D8C" w:rsidRDefault="00000000">
      <w:pPr>
        <w:pStyle w:val="ListParagraph"/>
        <w:numPr>
          <w:ilvl w:val="0"/>
          <w:numId w:val="2"/>
        </w:numPr>
        <w:spacing w:before="40" w:after="40"/>
      </w:pPr>
      <w:r>
        <w:t>Soil pH below 4.5 (approaching or at confirmed acid sulphate conditions)</w:t>
      </w:r>
    </w:p>
    <w:p w14:paraId="332DD8C9" w14:textId="77777777" w:rsidR="00327D8C" w:rsidRDefault="00000000">
      <w:pPr>
        <w:pStyle w:val="ListParagraph"/>
        <w:numPr>
          <w:ilvl w:val="0"/>
          <w:numId w:val="2"/>
        </w:numPr>
        <w:spacing w:before="40" w:after="40"/>
      </w:pPr>
      <w:r>
        <w:t>ORP sustained above +800 mV in water column (indicating strongly oxidising geochemical conditions that are actively hostile to carbon preservation)</w:t>
      </w:r>
    </w:p>
    <w:p w14:paraId="332DD8CA" w14:textId="77777777" w:rsidR="00327D8C" w:rsidRDefault="00000000">
      <w:pPr>
        <w:pStyle w:val="ListParagraph"/>
        <w:numPr>
          <w:ilvl w:val="0"/>
          <w:numId w:val="2"/>
        </w:numPr>
        <w:spacing w:before="40" w:after="40"/>
      </w:pPr>
      <w:r>
        <w:t>Nitrate at mangrove-proximate soil stations &gt;500 mg/kg (MRV eutrophication alert threshold — exceeded at 984 mg/kg at Wasakuse)</w:t>
      </w:r>
    </w:p>
    <w:p w14:paraId="332DD8CB" w14:textId="77777777" w:rsidR="00327D8C" w:rsidRDefault="00000000">
      <w:pPr>
        <w:pStyle w:val="ListParagraph"/>
        <w:numPr>
          <w:ilvl w:val="0"/>
          <w:numId w:val="2"/>
        </w:numPr>
        <w:spacing w:before="40" w:after="40"/>
      </w:pPr>
      <w:r>
        <w:t>Active dead mangrove canopy with co-occurring water or soil acidification</w:t>
      </w:r>
    </w:p>
    <w:p w14:paraId="332DD8CC" w14:textId="77777777" w:rsidR="00327D8C" w:rsidRDefault="00000000">
      <w:pPr>
        <w:pStyle w:val="ListParagraph"/>
        <w:numPr>
          <w:ilvl w:val="0"/>
          <w:numId w:val="2"/>
        </w:numPr>
        <w:spacing w:before="40" w:after="40"/>
      </w:pPr>
      <w:r>
        <w:t>Multiple STRESSED parameters in combination at the same station, indicating compound ecological failure</w:t>
      </w:r>
    </w:p>
    <w:p w14:paraId="332DD8CD" w14:textId="77777777" w:rsidR="00327D8C" w:rsidRDefault="00327D8C">
      <w:pPr>
        <w:spacing w:before="60" w:after="60"/>
      </w:pPr>
    </w:p>
    <w:p w14:paraId="332DD8CE" w14:textId="77777777" w:rsidR="00327D8C" w:rsidRDefault="00000000">
      <w:pPr>
        <w:spacing w:before="60" w:after="60"/>
      </w:pPr>
      <w:r>
        <w:t>Carbon management implication at ALERT: Carbon stocks at these sites should not be reported as stable in any carbon accounting framework. Sites may be net emitters rather than sinks. Immediate hydrological investigation and management action is required before any carbon crediting can be applied to these zones.</w:t>
      </w:r>
    </w:p>
    <w:p w14:paraId="332DD8CF" w14:textId="77777777" w:rsidR="00327D8C" w:rsidRDefault="00327D8C">
      <w:pPr>
        <w:spacing w:before="60" w:after="60"/>
      </w:pPr>
    </w:p>
    <w:p w14:paraId="332DD8D0" w14:textId="77777777" w:rsidR="00327D8C" w:rsidRDefault="00327D8C">
      <w:pPr>
        <w:spacing w:before="60" w:after="60"/>
      </w:pPr>
    </w:p>
    <w:p w14:paraId="332DD8D1" w14:textId="77777777" w:rsidR="00327D8C" w:rsidRDefault="00000000">
      <w:pPr>
        <w:pStyle w:val="Heading2"/>
      </w:pPr>
      <w:r>
        <w:t>8.2 Cluster-by-Cluster Condition Scores — Keta Lagoon Complex</w:t>
      </w:r>
    </w:p>
    <w:p w14:paraId="332DD8D2" w14:textId="77777777" w:rsidR="00327D8C" w:rsidRDefault="00327D8C">
      <w:pPr>
        <w:spacing w:before="60" w:after="60"/>
      </w:pPr>
    </w:p>
    <w:p w14:paraId="332DD8D3" w14:textId="77777777" w:rsidR="00327D8C" w:rsidRDefault="00000000">
      <w:pPr>
        <w:pStyle w:val="Heading3"/>
      </w:pPr>
      <w:r>
        <w:t>8.2.1 Assessment Cluster Network</w:t>
      </w:r>
    </w:p>
    <w:p w14:paraId="332DD8D4" w14:textId="77777777" w:rsidR="00327D8C" w:rsidRDefault="00327D8C">
      <w:pPr>
        <w:spacing w:before="60" w:after="60"/>
      </w:pPr>
    </w:p>
    <w:p w14:paraId="332DD8D5" w14:textId="77777777" w:rsidR="00327D8C" w:rsidRDefault="00000000">
      <w:pPr>
        <w:spacing w:before="60" w:after="60"/>
      </w:pPr>
      <w:r>
        <w:t>The December 2025 baseline assessment at Keta Lagoon Complex established five ecological clusters, encompassing 27 water quality stations and 21 soil sampling stations. The cluster framework maps the ecological gradient from the Volta-influenced northwestern zone through the productive mangrove core to the evaporatively stressed main lagoon bank. Each cluster receives a water quality condition score, a soil quality condition score, an integrated overall condition, a carbon stock integrity rating, and a priority management action.</w:t>
      </w:r>
    </w:p>
    <w:p w14:paraId="332DD8D6" w14:textId="77777777" w:rsidR="00327D8C" w:rsidRDefault="00327D8C">
      <w:pPr>
        <w:spacing w:before="60" w:after="60"/>
      </w:pPr>
    </w:p>
    <w:p w14:paraId="332DD8D7" w14:textId="77777777" w:rsidR="00327D8C" w:rsidRDefault="00327D8C">
      <w:pPr>
        <w:spacing w:before="60" w:after="60"/>
      </w:pPr>
    </w:p>
    <w:p w14:paraId="332DD8D8" w14:textId="77777777" w:rsidR="00327D8C" w:rsidRDefault="00000000">
      <w:pPr>
        <w:pStyle w:val="Heading3"/>
      </w:pPr>
      <w:r>
        <w:t>Cluster 1: Anyanui-Dzita</w:t>
      </w:r>
    </w:p>
    <w:p w14:paraId="332DD8D9" w14:textId="77777777" w:rsidR="00327D8C" w:rsidRDefault="00327D8C">
      <w:pPr>
        <w:spacing w:before="60" w:after="60"/>
      </w:pPr>
    </w:p>
    <w:p w14:paraId="332DD8DA" w14:textId="77777777" w:rsidR="00327D8C" w:rsidRDefault="00000000">
      <w:pPr>
        <w:spacing w:before="60" w:after="60"/>
      </w:pPr>
      <w:r>
        <w:rPr>
          <w:b/>
          <w:bCs/>
        </w:rPr>
        <w:t>Water Quality Score: ALERT (Tunu Road stations) / STRESSED (remaining cluster)</w:t>
      </w:r>
    </w:p>
    <w:p w14:paraId="332DD8DB" w14:textId="77777777" w:rsidR="00327D8C" w:rsidRDefault="00327D8C">
      <w:pPr>
        <w:spacing w:before="60" w:after="60"/>
      </w:pPr>
    </w:p>
    <w:p w14:paraId="332DD8DC" w14:textId="77777777" w:rsidR="00327D8C" w:rsidRDefault="00000000">
      <w:pPr>
        <w:spacing w:before="60" w:after="60"/>
      </w:pPr>
      <w:r>
        <w:rPr>
          <w:b/>
          <w:bCs/>
        </w:rPr>
        <w:t>Key water quality parameter justifications:</w:t>
      </w:r>
    </w:p>
    <w:p w14:paraId="332DD8DD" w14:textId="77777777" w:rsidR="00327D8C" w:rsidRDefault="00327D8C">
      <w:pPr>
        <w:spacing w:before="60" w:after="60"/>
      </w:pPr>
    </w:p>
    <w:p w14:paraId="332DD8DE" w14:textId="77777777" w:rsidR="00327D8C" w:rsidRDefault="00000000">
      <w:pPr>
        <w:spacing w:before="60" w:after="60"/>
      </w:pPr>
      <w:r>
        <w:t xml:space="preserve">pH at Anyanui-Tunu Road stations: 2.7. This is the single most critical ecological finding in the entire monitoring dataset, across both sites. A pH of 2.7 is more than four logarithmic units below the lower threshold of the productive mangrove zone (pH 6.5), corresponding to more than ten thousand times the hydrogen ion concentration. It is 1.3 units below the defined Alert threshold of pH 4.0 and places the water chemistry at these two stations firmly in the range of dilute sulphuric acid. The mechanism is acid sulphate soil formation: pyrite-bearing sediments historically stabilised under anaerobic, waterlogged intertidal conditions have been exposed to atmospheric oxygen following the disruption of tidal exchange at the road corridor. The oxidation of iron sulphide </w:t>
      </w:r>
      <w:r>
        <w:lastRenderedPageBreak/>
        <w:t>is the active source of the acidity, and it is self-reinforcing — every dry-season cycle without hydrological restoration expands the zone of acidification and deepens the chemical damage to the sediment profile.</w:t>
      </w:r>
    </w:p>
    <w:p w14:paraId="332DD8DF" w14:textId="77777777" w:rsidR="00327D8C" w:rsidRDefault="00327D8C">
      <w:pPr>
        <w:spacing w:before="60" w:after="60"/>
      </w:pPr>
    </w:p>
    <w:p w14:paraId="332DD8E0" w14:textId="77777777" w:rsidR="00327D8C" w:rsidRDefault="00000000">
      <w:pPr>
        <w:spacing w:before="60" w:after="60"/>
      </w:pPr>
      <w:r>
        <w:t>Salinity at Dzita: 40 ppt. This hypersaline reading at the main lagoon body station represents the upper limit of physiological tolerance for Rhizophora racemosa. At 40 ppt, mangrove growth rates decline, osmotic regulation consumes energy diverted from biomass production, and carbon sequestration rates fall below those achievable in the optimal 5–25 ppt range. Avicennia germinans retains broader salinity tolerance and may persist at this concentration, but the species-composition shift it represents reduces the carbon productivity of the site relative to the productive Saviatula-Galotse benchmark.</w:t>
      </w:r>
    </w:p>
    <w:p w14:paraId="332DD8E1" w14:textId="77777777" w:rsidR="00327D8C" w:rsidRDefault="00327D8C">
      <w:pPr>
        <w:spacing w:before="60" w:after="60"/>
      </w:pPr>
    </w:p>
    <w:p w14:paraId="332DD8E2" w14:textId="77777777" w:rsidR="00327D8C" w:rsidRDefault="00000000">
      <w:pPr>
        <w:spacing w:before="60" w:after="60"/>
      </w:pPr>
      <w:r>
        <w:t>Overall water chemistry at six remaining stations: pH 7.1–7.59, salinity 4.3–40 ppt. The six stations outside the Tunu road anomaly fall within broadly acceptable ecological ranges, though the freshwater-influenced western stations (4.3 ppt salinity) are at risk of progressive salinisation as Volta River discharge continues to decline. The ORP at Dzita (160 mV) is consistent with functional mangrove habitat; the ORP regime at the Tunu road stations is, by contrast, actively oxidising — the chemical signature of pyrite oxidation rather than carbon-preserving reduction.</w:t>
      </w:r>
    </w:p>
    <w:p w14:paraId="332DD8E3" w14:textId="77777777" w:rsidR="00327D8C" w:rsidRDefault="00327D8C">
      <w:pPr>
        <w:spacing w:before="60" w:after="60"/>
      </w:pPr>
    </w:p>
    <w:p w14:paraId="332DD8E4" w14:textId="77777777" w:rsidR="00327D8C" w:rsidRDefault="00000000">
      <w:pPr>
        <w:spacing w:before="60" w:after="60"/>
      </w:pPr>
      <w:r>
        <w:rPr>
          <w:b/>
          <w:bCs/>
        </w:rPr>
        <w:t>Soil Quality Score: ALERT (Tunu Road dead mangrove site) / MODERATE (Agbledorne sub-zone) / STRESSED (Dzita)</w:t>
      </w:r>
    </w:p>
    <w:p w14:paraId="332DD8E5" w14:textId="77777777" w:rsidR="00327D8C" w:rsidRDefault="00327D8C">
      <w:pPr>
        <w:spacing w:before="60" w:after="60"/>
      </w:pPr>
    </w:p>
    <w:p w14:paraId="332DD8E6" w14:textId="77777777" w:rsidR="00327D8C" w:rsidRDefault="00000000">
      <w:pPr>
        <w:spacing w:before="60" w:after="60"/>
      </w:pPr>
      <w:r>
        <w:t>Humus at Tunu Road dead mangrove site: 44.3%. This is the highest humus value in the entire Keta dataset — and its location at the site of active acid sulphate formation transforms it from an indication of ecological success into an endangered carbon stock. The 44.3% humus is the legacy SOC capital built over decades or centuries of functional mangrove ecosystem operation. The mangroves that built it are dead. The acid sulphate chemistry is advancing toward the organic layer. The gap between those two facts defines the urgency of the management response.</w:t>
      </w:r>
    </w:p>
    <w:p w14:paraId="332DD8E7" w14:textId="77777777" w:rsidR="00327D8C" w:rsidRDefault="00327D8C">
      <w:pPr>
        <w:spacing w:before="60" w:after="60"/>
      </w:pPr>
    </w:p>
    <w:p w14:paraId="332DD8E8" w14:textId="77777777" w:rsidR="00327D8C" w:rsidRDefault="00000000">
      <w:pPr>
        <w:spacing w:before="60" w:after="60"/>
      </w:pPr>
      <w:r>
        <w:t>Moisture and pH at Tunu Road: Quarterly tracking must determine whether moisture at these stations has dropped below the 25% anaerobic threshold and whether the acid sulphate chemistry documented in the water column has begun penetrating the soil profile (evidenced by soil pH below 5.5 at Tunu road stations). The December 2025 baseline recorded soil pH values within the site-wide range of 5.55–7.0, indicating the acid front had not yet reached the organic layer — but the water pH of 2.7 is the leading edge of a process that moves from water to soil over successive seasonal cycles.</w:t>
      </w:r>
    </w:p>
    <w:p w14:paraId="332DD8E9" w14:textId="77777777" w:rsidR="00327D8C" w:rsidRDefault="00327D8C">
      <w:pPr>
        <w:spacing w:before="60" w:after="60"/>
      </w:pPr>
    </w:p>
    <w:p w14:paraId="332DD8EA" w14:textId="77777777" w:rsidR="00327D8C" w:rsidRDefault="00000000">
      <w:pPr>
        <w:spacing w:before="60" w:after="60"/>
      </w:pPr>
      <w:r>
        <w:t>Agbledorne sub-zone: The three Agbledorne soil stations, within the same cluster, retain partial tidal connectivity. Humus values fall within the moderate moist-site range; nutrient values (nitrate 37–73 mg/kg, phosphate 52–103 mg/kg) are consistent with partially functional mangrove soil chemistry. This sub-zone is stressed but not yet at Alert level.</w:t>
      </w:r>
    </w:p>
    <w:p w14:paraId="332DD8EB" w14:textId="77777777" w:rsidR="00327D8C" w:rsidRDefault="00327D8C">
      <w:pPr>
        <w:spacing w:before="60" w:after="60"/>
      </w:pPr>
    </w:p>
    <w:p w14:paraId="332DD8EC" w14:textId="77777777" w:rsidR="00327D8C" w:rsidRDefault="00000000">
      <w:pPr>
        <w:spacing w:before="60" w:after="60"/>
      </w:pPr>
      <w:r>
        <w:rPr>
          <w:b/>
          <w:bCs/>
        </w:rPr>
        <w:t>Overall Cluster Condition: ALERT (Anyanui-Tunu Road zone) / STRESSED (Dzita margin) / MODERATE (Agbledorne sub-zone)</w:t>
      </w:r>
    </w:p>
    <w:p w14:paraId="332DD8ED" w14:textId="77777777" w:rsidR="00327D8C" w:rsidRDefault="00327D8C">
      <w:pPr>
        <w:spacing w:before="60" w:after="60"/>
      </w:pPr>
    </w:p>
    <w:p w14:paraId="332DD8EE" w14:textId="77777777" w:rsidR="00327D8C" w:rsidRDefault="00000000">
      <w:pPr>
        <w:spacing w:before="60" w:after="60"/>
      </w:pPr>
      <w:r>
        <w:t>The Anyanui-Dzita cluster cannot be assigned a single condition score because it contains two co-occurring ecological states separated by a boundary that the December 2025 baseline has identified but not fully mapped. For management purposes, the ALERT classification governs: any cluster containing an Alert-level station requires Alert-priority management response, regardless of the condition of other stations within the same geographic grouping.</w:t>
      </w:r>
    </w:p>
    <w:p w14:paraId="332DD8EF" w14:textId="77777777" w:rsidR="00327D8C" w:rsidRDefault="00327D8C">
      <w:pPr>
        <w:spacing w:before="60" w:after="60"/>
      </w:pPr>
    </w:p>
    <w:p w14:paraId="332DD8F0" w14:textId="77777777" w:rsidR="00327D8C" w:rsidRDefault="00000000">
      <w:pPr>
        <w:spacing w:before="60" w:after="60"/>
      </w:pPr>
      <w:r>
        <w:rPr>
          <w:b/>
          <w:bCs/>
        </w:rPr>
        <w:t>Carbon Stock Integrity Rating: CRITICAL (Tunu Road) / AT RISK (Dzita) / MEDIUM (Agbledorne)</w:t>
      </w:r>
    </w:p>
    <w:p w14:paraId="332DD8F1" w14:textId="77777777" w:rsidR="00327D8C" w:rsidRDefault="00327D8C">
      <w:pPr>
        <w:spacing w:before="60" w:after="60"/>
      </w:pPr>
    </w:p>
    <w:p w14:paraId="332DD8F2" w14:textId="77777777" w:rsidR="00327D8C" w:rsidRDefault="00000000">
      <w:pPr>
        <w:spacing w:before="60" w:after="60"/>
      </w:pPr>
      <w:r>
        <w:t xml:space="preserve">The 44.3% humus at the Tunu Road dead mangrove site constitutes the highest carbon stock value in the Keta network, co-located with the most acute active threat to carbon stability. It should not be reported as a stable carbon stock in any carbon accounting framework until hydrological restoration has been initiated and quarterly monitoring has confirmed that soil pH at the Tunu Road stations is not declining below 5.5. The Dzita carbon </w:t>
      </w:r>
      <w:r>
        <w:lastRenderedPageBreak/>
        <w:t>stock is limited by hypersalinity and associated reduced species composition and productivity. Agbledorne's carbon stock is moderate and partially stable.</w:t>
      </w:r>
    </w:p>
    <w:p w14:paraId="332DD8F3" w14:textId="77777777" w:rsidR="00327D8C" w:rsidRDefault="00327D8C">
      <w:pPr>
        <w:spacing w:before="60" w:after="60"/>
      </w:pPr>
    </w:p>
    <w:p w14:paraId="332DD8F4" w14:textId="77777777" w:rsidR="00327D8C" w:rsidRDefault="00000000">
      <w:pPr>
        <w:spacing w:before="60" w:after="60"/>
      </w:pPr>
      <w:r>
        <w:rPr>
          <w:b/>
          <w:bCs/>
        </w:rPr>
        <w:t>Priority Management Action:</w:t>
      </w:r>
      <w:r>
        <w:t xml:space="preserve"> Commission a field hydrological investigation at Anyanui-Tunu Road within 14 days of report receipt, specifically to identify the culvert failure, road blockage, or drainage modification responsible for tidal exchange disruption, and issue a formal engineering recommendation for tidal restoration — this is the network's highest management priority and must proceed independently of and ahead of all other site management activities.</w:t>
      </w:r>
    </w:p>
    <w:p w14:paraId="332DD8F5" w14:textId="77777777" w:rsidR="00327D8C" w:rsidRDefault="00327D8C">
      <w:pPr>
        <w:spacing w:before="60" w:after="60"/>
      </w:pPr>
    </w:p>
    <w:p w14:paraId="332DD8F6" w14:textId="77777777" w:rsidR="00327D8C" w:rsidRDefault="00327D8C">
      <w:pPr>
        <w:spacing w:before="60" w:after="60"/>
      </w:pPr>
    </w:p>
    <w:p w14:paraId="332DD8F7" w14:textId="77777777" w:rsidR="00327D8C" w:rsidRDefault="00000000">
      <w:pPr>
        <w:spacing w:before="60" w:after="60"/>
      </w:pPr>
      <w:r>
        <w:t>Narrative interpretation: The Anyanui-Dzita cluster is the most analytically complex — and the most management-urgent — zone in the entire monitoring network. It contains, within a relatively small geographic footprint, both the highest legacy SOC value and the most acute active ecological threat. The pH 2.7 at the Tunu Road stations is not a data anomaly to be verified in a future monitoring round. It is the confirmed signature of an established, ongoing acid sulphate soil formation event. The combination of dead mangrove canopy, acid water, and the highest humus content in the dataset at the same coordinates is the most powerful carbon management signal in the assessment: it tells us exactly where the largest single intervention dividend lies, and exactly how little time there is to realise it. The organic carbon at 44.3% humus is warming — literally, as solar radiation heats the exposed, unshaded sediment surface — and it is acidifying, as the sulphuric acid generated by pyrite oxidation migrates through the soil profile. The science of what must happen here is not in doubt. The management decision required is a physical one: restore tidal exchange, arrest the acid sulphate process, and give the SOC the chance to stabilise. Every quarter without that intervention is a quarter in which irreplaceable blue carbon is converted to atmospheric CO₂.</w:t>
      </w:r>
    </w:p>
    <w:p w14:paraId="332DD8F8" w14:textId="77777777" w:rsidR="00327D8C" w:rsidRDefault="00327D8C">
      <w:pPr>
        <w:spacing w:before="60" w:after="60"/>
      </w:pPr>
    </w:p>
    <w:p w14:paraId="332DD8F9" w14:textId="77777777" w:rsidR="00327D8C" w:rsidRDefault="00327D8C">
      <w:pPr>
        <w:spacing w:before="60" w:after="60"/>
      </w:pPr>
    </w:p>
    <w:p w14:paraId="332DD8FA" w14:textId="77777777" w:rsidR="00327D8C" w:rsidRDefault="00000000">
      <w:pPr>
        <w:pStyle w:val="Heading3"/>
      </w:pPr>
      <w:r>
        <w:t>Cluster 2: Saviatula-Galotse-Agortoe-Agbastivi</w:t>
      </w:r>
    </w:p>
    <w:p w14:paraId="332DD8FB" w14:textId="77777777" w:rsidR="00327D8C" w:rsidRDefault="00327D8C">
      <w:pPr>
        <w:spacing w:before="60" w:after="60"/>
      </w:pPr>
    </w:p>
    <w:p w14:paraId="332DD8FC" w14:textId="77777777" w:rsidR="00327D8C" w:rsidRDefault="00000000">
      <w:pPr>
        <w:spacing w:before="60" w:after="60"/>
      </w:pPr>
      <w:r>
        <w:rPr>
          <w:b/>
          <w:bCs/>
        </w:rPr>
        <w:t>Water Quality Score: GOOD</w:t>
      </w:r>
    </w:p>
    <w:p w14:paraId="332DD8FD" w14:textId="77777777" w:rsidR="00327D8C" w:rsidRDefault="00327D8C">
      <w:pPr>
        <w:spacing w:before="60" w:after="60"/>
      </w:pPr>
    </w:p>
    <w:p w14:paraId="332DD8FE" w14:textId="77777777" w:rsidR="00327D8C" w:rsidRDefault="00000000">
      <w:pPr>
        <w:spacing w:before="60" w:after="60"/>
      </w:pPr>
      <w:r>
        <w:rPr>
          <w:b/>
          <w:bCs/>
        </w:rPr>
        <w:t>Key water quality parameter justifications:</w:t>
      </w:r>
    </w:p>
    <w:p w14:paraId="332DD8FF" w14:textId="77777777" w:rsidR="00327D8C" w:rsidRDefault="00327D8C">
      <w:pPr>
        <w:spacing w:before="60" w:after="60"/>
      </w:pPr>
    </w:p>
    <w:p w14:paraId="332DD900" w14:textId="77777777" w:rsidR="00327D8C" w:rsidRDefault="00000000">
      <w:pPr>
        <w:spacing w:before="60" w:after="60"/>
      </w:pPr>
      <w:r>
        <w:t>pH: 6.5–7.6. This is the optimal ecological range for Rhizophora racemosa productivity in the Keta system — the band within which all biochemical functions from root respiration to nutrient uptake to microbial decomposition cycling operate at full efficiency. The range reflects the stable interaction between tidal exchange, freshwater influence, and the buffering chemistry of well-developed mangrove organic soils in this zone.</w:t>
      </w:r>
    </w:p>
    <w:p w14:paraId="332DD901" w14:textId="77777777" w:rsidR="00327D8C" w:rsidRDefault="00327D8C">
      <w:pPr>
        <w:spacing w:before="60" w:after="60"/>
      </w:pPr>
    </w:p>
    <w:p w14:paraId="332DD902" w14:textId="77777777" w:rsidR="00327D8C" w:rsidRDefault="00000000">
      <w:pPr>
        <w:spacing w:before="60" w:after="60"/>
      </w:pPr>
      <w:r>
        <w:t>Salinity: 10.6–40 ppt. The range encompasses the full productive span of the two dominant mangrove species in the complex, with the lower end (10.6 ppt, near the Salo and Genui stations) representing the conditions under which Rhizophora racemosa achieves its highest above-ground biomass and most vigorous below-ground root investment. This is the reference salinity benchmark for the entire complex.</w:t>
      </w:r>
    </w:p>
    <w:p w14:paraId="332DD903" w14:textId="77777777" w:rsidR="00327D8C" w:rsidRDefault="00327D8C">
      <w:pPr>
        <w:spacing w:before="60" w:after="60"/>
      </w:pPr>
    </w:p>
    <w:p w14:paraId="332DD904" w14:textId="77777777" w:rsidR="00327D8C" w:rsidRDefault="00000000">
      <w:pPr>
        <w:spacing w:before="60" w:after="60"/>
      </w:pPr>
      <w:r>
        <w:t>DO: High across open stations; ORP: mildly oxidising (water column), reducing (sediment profile inferred from humus data). The co-occurrence of well-aerated surface water and deep-reducing sediment conditions — confirmed by the 40.6% humus at Galotse and 37.5% at Agortoe — is the defining geochemical signature of a functioning blue carbon system: oxygen available to support aquatic life and root-associated microbial communities at the surface, while anaerobic conditions in the sediment depth profile preserve the organic carbon that has accumulated there.</w:t>
      </w:r>
    </w:p>
    <w:p w14:paraId="332DD905" w14:textId="77777777" w:rsidR="00327D8C" w:rsidRDefault="00327D8C">
      <w:pPr>
        <w:spacing w:before="60" w:after="60"/>
      </w:pPr>
    </w:p>
    <w:p w14:paraId="332DD906" w14:textId="77777777" w:rsidR="00327D8C" w:rsidRDefault="00000000">
      <w:pPr>
        <w:spacing w:before="60" w:after="60"/>
      </w:pPr>
      <w:r>
        <w:rPr>
          <w:b/>
          <w:bCs/>
        </w:rPr>
        <w:t>Soil Quality Score: GOOD</w:t>
      </w:r>
    </w:p>
    <w:p w14:paraId="332DD907" w14:textId="77777777" w:rsidR="00327D8C" w:rsidRDefault="00327D8C">
      <w:pPr>
        <w:spacing w:before="60" w:after="60"/>
      </w:pPr>
    </w:p>
    <w:p w14:paraId="332DD908" w14:textId="77777777" w:rsidR="00327D8C" w:rsidRDefault="00000000">
      <w:pPr>
        <w:spacing w:before="60" w:after="60"/>
      </w:pPr>
      <w:r>
        <w:t>Humus: 40.6% (Galotse), 37.5% (Agortoe); site-wide moist-station range 14.6–26.2%. These values represent the endpoint of decades of undisturbed, anaerobic, continuously waterlogged organic matter accumulation in a high-</w:t>
      </w:r>
      <w:r>
        <w:lastRenderedPageBreak/>
        <w:t>productivity Rhizophora stand. They are the highest non-anomalous humus readings in the monitoring network and the benchmark against which all restoration and recovery targets are measured.</w:t>
      </w:r>
    </w:p>
    <w:p w14:paraId="332DD909" w14:textId="77777777" w:rsidR="00327D8C" w:rsidRDefault="00327D8C">
      <w:pPr>
        <w:spacing w:before="60" w:after="60"/>
      </w:pPr>
    </w:p>
    <w:p w14:paraId="332DD90A" w14:textId="77777777" w:rsidR="00327D8C" w:rsidRDefault="00000000">
      <w:pPr>
        <w:spacing w:before="60" w:after="60"/>
      </w:pPr>
      <w:r>
        <w:t>Moisture: 40.4% (Galotse), consistently above 25% across the cluster. A moisture value of 40.4% indicates essentially saturated soil — pore spaces filled with water, atmospheric oxygen exchange with the soil matrix at effectively zero, anaerobic reducing conditions fully established. The co-occurrence of 40.4% moisture and 40.6% humus at Galotse is the quantitative expression of the blue carbon mechanism itself.</w:t>
      </w:r>
    </w:p>
    <w:p w14:paraId="332DD90B" w14:textId="77777777" w:rsidR="00327D8C" w:rsidRDefault="00327D8C">
      <w:pPr>
        <w:spacing w:before="60" w:after="60"/>
      </w:pPr>
    </w:p>
    <w:p w14:paraId="332DD90C" w14:textId="77777777" w:rsidR="00327D8C" w:rsidRDefault="00000000">
      <w:pPr>
        <w:spacing w:before="60" w:after="60"/>
      </w:pPr>
      <w:r>
        <w:t>Soil pH: 6.2–7.0. The optimal range for the simultaneous availability of phosphate, active nutrient cycling, and anaerobic suppression of aerobic bacterial decomposition. This pH band is the chemical sweet spot of blue carbon soil function — not so acidic as to limit nutrient bioavailability, not so alkaline as to activate oxidising decomposition pathways that would begin consuming the humus pool.</w:t>
      </w:r>
    </w:p>
    <w:p w14:paraId="332DD90D" w14:textId="77777777" w:rsidR="00327D8C" w:rsidRDefault="00327D8C">
      <w:pPr>
        <w:spacing w:before="60" w:after="60"/>
      </w:pPr>
    </w:p>
    <w:p w14:paraId="332DD90E" w14:textId="77777777" w:rsidR="00327D8C" w:rsidRDefault="00000000">
      <w:pPr>
        <w:spacing w:before="60" w:after="60"/>
      </w:pPr>
      <w:r>
        <w:t>Potassium: highest in the Keta network at Agbastivi and Galotse (78–201 mg/kg in moist-site range). Elevated potassium is a direct indicator that the litter-fall and decomposition cycle is operating at high intensity — the trees are productive, the litter input is abundant, and the decomposition process is releasing nutrients at rates consistent with a high-functioning, high-SOC-accumulating ecosystem.</w:t>
      </w:r>
    </w:p>
    <w:p w14:paraId="332DD90F" w14:textId="77777777" w:rsidR="00327D8C" w:rsidRDefault="00327D8C">
      <w:pPr>
        <w:spacing w:before="60" w:after="60"/>
      </w:pPr>
    </w:p>
    <w:p w14:paraId="332DD910" w14:textId="77777777" w:rsidR="00327D8C" w:rsidRDefault="00000000">
      <w:pPr>
        <w:spacing w:before="60" w:after="60"/>
      </w:pPr>
      <w:r>
        <w:rPr>
          <w:b/>
          <w:bCs/>
        </w:rPr>
        <w:t>Overall Cluster Condition: GOOD</w:t>
      </w:r>
    </w:p>
    <w:p w14:paraId="332DD911" w14:textId="77777777" w:rsidR="00327D8C" w:rsidRDefault="00327D8C">
      <w:pPr>
        <w:spacing w:before="60" w:after="60"/>
      </w:pPr>
    </w:p>
    <w:p w14:paraId="332DD912" w14:textId="77777777" w:rsidR="00327D8C" w:rsidRDefault="00000000">
      <w:pPr>
        <w:spacing w:before="60" w:after="60"/>
      </w:pPr>
      <w:r>
        <w:t>This cluster is functioning at or near the ecological optimum for blue carbon mangrove habitat. All nine measured water quality parameters and all seven soil parameters at the core stations are consistent with conditions that actively support mangrove productivity and SOC accumulation. The Salo Permanent Sample Plot (PSP-1) is located within this cluster, meaning that the carbon stock measurements at PSP-1 are being taken in a water and soil chemistry environment that is actively sustaining the growth and carbon accumulation processes the PSP data quantifies.</w:t>
      </w:r>
    </w:p>
    <w:p w14:paraId="332DD913" w14:textId="77777777" w:rsidR="00327D8C" w:rsidRDefault="00327D8C">
      <w:pPr>
        <w:spacing w:before="60" w:after="60"/>
      </w:pPr>
    </w:p>
    <w:p w14:paraId="332DD914" w14:textId="77777777" w:rsidR="00327D8C" w:rsidRDefault="00000000">
      <w:pPr>
        <w:spacing w:before="60" w:after="60"/>
      </w:pPr>
      <w:r>
        <w:rPr>
          <w:b/>
          <w:bCs/>
        </w:rPr>
        <w:t>Carbon Stock Integrity Rating: HIGH</w:t>
      </w:r>
    </w:p>
    <w:p w14:paraId="332DD915" w14:textId="77777777" w:rsidR="00327D8C" w:rsidRDefault="00327D8C">
      <w:pPr>
        <w:spacing w:before="60" w:after="60"/>
      </w:pPr>
    </w:p>
    <w:p w14:paraId="332DD916" w14:textId="77777777" w:rsidR="00327D8C" w:rsidRDefault="00000000">
      <w:pPr>
        <w:spacing w:before="60" w:after="60"/>
      </w:pPr>
      <w:r>
        <w:t>This cluster holds the most important blue carbon soils in Ghana. Carbon stocks at the Galotse and Agortoe stations are actively accumulating, the conditions sustaining them are intact, and the ecological processes responsible for those conditions are operating at full function. This is the primary carbon reference zone for the entire national programme.</w:t>
      </w:r>
    </w:p>
    <w:p w14:paraId="332DD917" w14:textId="77777777" w:rsidR="00327D8C" w:rsidRDefault="00327D8C">
      <w:pPr>
        <w:spacing w:before="60" w:after="60"/>
      </w:pPr>
    </w:p>
    <w:p w14:paraId="332DD918" w14:textId="77777777" w:rsidR="00327D8C" w:rsidRDefault="00000000">
      <w:pPr>
        <w:spacing w:before="60" w:after="60"/>
      </w:pPr>
      <w:r>
        <w:rPr>
          <w:b/>
          <w:bCs/>
        </w:rPr>
        <w:t>Priority Management Action:</w:t>
      </w:r>
      <w:r>
        <w:t xml:space="preserve"> Maintain zero-tolerance protection of tidal exchange conditions in the Salo-Galotse-Agortoe corridor — any infrastructure proposal, drainage modification, or channel dredging activity in this zone must undergo a formal ecological impact assessment specifically evaluating the risk to the water chemistry balance before any approval is granted.</w:t>
      </w:r>
    </w:p>
    <w:p w14:paraId="332DD919" w14:textId="77777777" w:rsidR="00327D8C" w:rsidRDefault="00327D8C">
      <w:pPr>
        <w:spacing w:before="60" w:after="60"/>
      </w:pPr>
    </w:p>
    <w:p w14:paraId="332DD91A" w14:textId="77777777" w:rsidR="00327D8C" w:rsidRDefault="00327D8C">
      <w:pPr>
        <w:spacing w:before="60" w:after="60"/>
      </w:pPr>
    </w:p>
    <w:p w14:paraId="332DD91B" w14:textId="77777777" w:rsidR="00327D8C" w:rsidRDefault="00000000">
      <w:pPr>
        <w:spacing w:before="60" w:after="60"/>
      </w:pPr>
      <w:r>
        <w:t>Narrative interpretation: The Saviatula-Galotse-Agortoe-Agbastivi cluster is the reason the Keta Lagoon Complex contains approximately 69% of Ghana's national mangrove resource. Everything that is working in this cluster — the pH balance, the salinity gradient, the tidal exchange that maintains soil saturation, the Rhizophora canopy that shades and feeds the soil — is the product of ecological conditions that have remained, over a long period, within the range that allows the blue carbon system to function. That these conditions have persisted is not inevitable. It is the result of geography, hydrology, and — at this stage in the assessment — the absence of the kind of hydrological disruption that produced the acid sulphate crisis two kilometres to the northwest. Management of this cluster must understand that its good condition is not a guarantee of future good condition: it is a current state that requires active protection. A single road construction project cutting across a tidal channel in this zone, without adequate culverts and tidal exchange infrastructure, could produce the same acid sulphate conditions at Galotse or Agortoe that have already produced them at the Tunu Road. The 40.6% humus that is being protected here is the carbon equivalent of a national natural heritage site. It must be managed accordingly.</w:t>
      </w:r>
    </w:p>
    <w:p w14:paraId="332DD91C" w14:textId="77777777" w:rsidR="00327D8C" w:rsidRDefault="00327D8C">
      <w:pPr>
        <w:spacing w:before="60" w:after="60"/>
      </w:pPr>
    </w:p>
    <w:p w14:paraId="332DD91D" w14:textId="77777777" w:rsidR="00327D8C" w:rsidRDefault="00327D8C">
      <w:pPr>
        <w:spacing w:before="60" w:after="60"/>
      </w:pPr>
    </w:p>
    <w:p w14:paraId="332DD91E" w14:textId="77777777" w:rsidR="00327D8C" w:rsidRDefault="00000000">
      <w:pPr>
        <w:pStyle w:val="Heading3"/>
      </w:pPr>
      <w:r>
        <w:lastRenderedPageBreak/>
        <w:t>Cluster 3: Aborlorvi-Norlopi</w:t>
      </w:r>
    </w:p>
    <w:p w14:paraId="332DD91F" w14:textId="77777777" w:rsidR="00327D8C" w:rsidRDefault="00327D8C">
      <w:pPr>
        <w:spacing w:before="60" w:after="60"/>
      </w:pPr>
    </w:p>
    <w:p w14:paraId="332DD920" w14:textId="77777777" w:rsidR="00327D8C" w:rsidRDefault="00000000">
      <w:pPr>
        <w:spacing w:before="60" w:after="60"/>
      </w:pPr>
      <w:r>
        <w:rPr>
          <w:b/>
          <w:bCs/>
        </w:rPr>
        <w:t>Water Quality Score: MODERATE</w:t>
      </w:r>
    </w:p>
    <w:p w14:paraId="332DD921" w14:textId="77777777" w:rsidR="00327D8C" w:rsidRDefault="00327D8C">
      <w:pPr>
        <w:spacing w:before="60" w:after="60"/>
      </w:pPr>
    </w:p>
    <w:p w14:paraId="332DD922" w14:textId="77777777" w:rsidR="00327D8C" w:rsidRDefault="00000000">
      <w:pPr>
        <w:spacing w:before="60" w:after="60"/>
      </w:pPr>
      <w:r>
        <w:rPr>
          <w:b/>
          <w:bCs/>
        </w:rPr>
        <w:t>Key water quality parameter justifications:</w:t>
      </w:r>
    </w:p>
    <w:p w14:paraId="332DD923" w14:textId="77777777" w:rsidR="00327D8C" w:rsidRDefault="00327D8C">
      <w:pPr>
        <w:spacing w:before="60" w:after="60"/>
      </w:pPr>
    </w:p>
    <w:p w14:paraId="332DD924" w14:textId="77777777" w:rsidR="00327D8C" w:rsidRDefault="00000000">
      <w:pPr>
        <w:spacing w:before="60" w:after="60"/>
      </w:pPr>
      <w:r>
        <w:t>pH: 7.2–7.8. The range falls within the acceptable zone for mangrove establishment, and critically, there is no acid sulphate emergency at these stations. The upper end (7.8) approaches the elevated values of the main lagoon bank corridor (7.8–8.2) and represents the boundary condition between optimal and sub-optimal chemistry for Rhizophora establishment. Whether pH at these stations stabilises within the productive range or drifts upward is a key restoration feasibility question that the quarterly monitoring programme will answer across the first two to three rounds.</w:t>
      </w:r>
    </w:p>
    <w:p w14:paraId="332DD925" w14:textId="77777777" w:rsidR="00327D8C" w:rsidRDefault="00327D8C">
      <w:pPr>
        <w:spacing w:before="60" w:after="60"/>
      </w:pPr>
    </w:p>
    <w:p w14:paraId="332DD926" w14:textId="77777777" w:rsidR="00327D8C" w:rsidRDefault="00000000">
      <w:pPr>
        <w:spacing w:before="60" w:after="60"/>
      </w:pPr>
      <w:r>
        <w:t>Conductivity and TDS: elevated relative to the benchmark cluster (Figure 3 y-axis extends to 600, vs. 180 for the benchmark cluster). The elevated parameter values relative to the Saviatula-Galotse zone indicate that the water chemistry at the restoration sites is more concentrated in dissolved ions than the reference productive mangrove environment. This may reflect evaporative concentration, agricultural inputs, or domestic waste — distinguishing between these sources is a prerequisite for finalising species selection and planting design.</w:t>
      </w:r>
    </w:p>
    <w:p w14:paraId="332DD927" w14:textId="77777777" w:rsidR="00327D8C" w:rsidRDefault="00327D8C">
      <w:pPr>
        <w:spacing w:before="60" w:after="60"/>
      </w:pPr>
    </w:p>
    <w:p w14:paraId="332DD928" w14:textId="77777777" w:rsidR="00327D8C" w:rsidRDefault="00000000">
      <w:pPr>
        <w:spacing w:before="60" w:after="60"/>
      </w:pPr>
      <w:r>
        <w:t>DO: Above critical minimum at all stations. The absence of hypoxic conditions at the restoration site stations confirms that the water chemistry is not actively hostile to seedling establishment. This is a necessary positive baseline finding.</w:t>
      </w:r>
    </w:p>
    <w:p w14:paraId="332DD929" w14:textId="77777777" w:rsidR="00327D8C" w:rsidRDefault="00327D8C">
      <w:pPr>
        <w:spacing w:before="60" w:after="60"/>
      </w:pPr>
    </w:p>
    <w:p w14:paraId="332DD92A" w14:textId="77777777" w:rsidR="00327D8C" w:rsidRDefault="00000000">
      <w:pPr>
        <w:spacing w:before="60" w:after="60"/>
      </w:pPr>
      <w:r>
        <w:rPr>
          <w:b/>
          <w:bCs/>
        </w:rPr>
        <w:t>Soil Quality Score: MODERATE</w:t>
      </w:r>
    </w:p>
    <w:p w14:paraId="332DD92B" w14:textId="77777777" w:rsidR="00327D8C" w:rsidRDefault="00327D8C">
      <w:pPr>
        <w:spacing w:before="60" w:after="60"/>
      </w:pPr>
    </w:p>
    <w:p w14:paraId="332DD92C" w14:textId="77777777" w:rsidR="00327D8C" w:rsidRDefault="00000000">
      <w:pPr>
        <w:spacing w:before="60" w:after="60"/>
      </w:pPr>
      <w:r>
        <w:t>Moisture: 25.4% at the most lagoon-proximate station. This is the most important soil finding for restoration planning, and it is a boundary value. At 25.4%, the Aborlorvi site is at the edge of the soil moisture conditions associated with the anaerobic, SOC-preserving regime. It is above the 25% threshold that indicates water-table proximity, confirming tidal or lagoon water-table influence at this location — but it is substantially below the 40.4% at Galotse and 38.7% at Genui, both of which represent continuously saturated conditions. Restoration success here depends critically on whether this moisture value rises significantly in the wet season.</w:t>
      </w:r>
    </w:p>
    <w:p w14:paraId="332DD92D" w14:textId="77777777" w:rsidR="00327D8C" w:rsidRDefault="00327D8C">
      <w:pPr>
        <w:spacing w:before="60" w:after="60"/>
      </w:pPr>
    </w:p>
    <w:p w14:paraId="332DD92E" w14:textId="77777777" w:rsidR="00327D8C" w:rsidRDefault="00000000">
      <w:pPr>
        <w:spacing w:before="60" w:after="60"/>
      </w:pPr>
      <w:r>
        <w:t>Humus: lower transitional range. The Aborlorvi soils are not organically depleted to the point of biological hostility for mangrove establishment, but they have not yet developed the deep SOC pool characteristic of mature mangrove habitat. The gap between the current Aborlorvi humus baseline and the Galotse benchmark of 40.6% is the carbon recovery opportunity that successful restoration at this site represents.</w:t>
      </w:r>
    </w:p>
    <w:p w14:paraId="332DD92F" w14:textId="77777777" w:rsidR="00327D8C" w:rsidRDefault="00327D8C">
      <w:pPr>
        <w:spacing w:before="60" w:after="60"/>
      </w:pPr>
    </w:p>
    <w:p w14:paraId="332DD930" w14:textId="77777777" w:rsidR="00327D8C" w:rsidRDefault="00000000">
      <w:pPr>
        <w:spacing w:before="60" w:after="60"/>
      </w:pPr>
      <w:r>
        <w:t>Soil pH and nutrients: within acceptable ranges, no acid sulphate indicators. The fundamental chemical preconditions for mangrove seedling establishment are met: no extreme acidification, no critical nutrient depletion. Nutrients at the upland stations (nitrate 1–23 mg/kg, phosphate 1–32 mg/kg, potassium 2–65 mg/kg) are at the lower end of the range, reflecting the absence of the self-reinforcing productivity cycle of mature mangrove habitat — but these are starting conditions, not disqualifying conditions.</w:t>
      </w:r>
    </w:p>
    <w:p w14:paraId="332DD931" w14:textId="77777777" w:rsidR="00327D8C" w:rsidRDefault="00327D8C">
      <w:pPr>
        <w:spacing w:before="60" w:after="60"/>
      </w:pPr>
    </w:p>
    <w:p w14:paraId="332DD932" w14:textId="77777777" w:rsidR="00327D8C" w:rsidRDefault="00000000">
      <w:pPr>
        <w:spacing w:before="60" w:after="60"/>
      </w:pPr>
      <w:r>
        <w:rPr>
          <w:b/>
          <w:bCs/>
        </w:rPr>
        <w:t>Overall Cluster Condition: MODERATE (Restoration Feasible with Monitoring-Guided Design)</w:t>
      </w:r>
    </w:p>
    <w:p w14:paraId="332DD933" w14:textId="77777777" w:rsidR="00327D8C" w:rsidRDefault="00327D8C">
      <w:pPr>
        <w:spacing w:before="60" w:after="60"/>
      </w:pPr>
    </w:p>
    <w:p w14:paraId="332DD934" w14:textId="77777777" w:rsidR="00327D8C" w:rsidRDefault="00000000">
      <w:pPr>
        <w:spacing w:before="60" w:after="60"/>
      </w:pPr>
      <w:r>
        <w:t>The Aborlorvi-Norlopi cluster is ecologically viable as a restoration site — the water quality presents no chemical barrier to replanting comparable to the Tunu Road acid emergency, and the soil chemistry, while at the boundary of optimal conditions, does not disqualify establishment. The feasibility question that the December 2025 baseline does not yet resolve — and that the quarterly monitoring programme is specifically designed to answer — is whether the 25.4% soil moisture at the most water-proximate station rises sufficiently in the wet season to confirm that the proposed planting locations experience adequate inundation depth and frequency for Rhizophora racemosa establishment.</w:t>
      </w:r>
    </w:p>
    <w:p w14:paraId="332DD935" w14:textId="77777777" w:rsidR="00327D8C" w:rsidRDefault="00327D8C">
      <w:pPr>
        <w:spacing w:before="60" w:after="60"/>
      </w:pPr>
    </w:p>
    <w:p w14:paraId="332DD936" w14:textId="77777777" w:rsidR="00327D8C" w:rsidRDefault="00000000">
      <w:pPr>
        <w:spacing w:before="60" w:after="60"/>
      </w:pPr>
      <w:r>
        <w:rPr>
          <w:b/>
          <w:bCs/>
        </w:rPr>
        <w:lastRenderedPageBreak/>
        <w:t>Carbon Stock Integrity Rating: MEDIUM</w:t>
      </w:r>
    </w:p>
    <w:p w14:paraId="332DD937" w14:textId="77777777" w:rsidR="00327D8C" w:rsidRDefault="00327D8C">
      <w:pPr>
        <w:spacing w:before="60" w:after="60"/>
      </w:pPr>
    </w:p>
    <w:p w14:paraId="332DD938" w14:textId="77777777" w:rsidR="00327D8C" w:rsidRDefault="00000000">
      <w:pPr>
        <w:spacing w:before="60" w:after="60"/>
      </w:pPr>
      <w:r>
        <w:t>Carbon stocks at Aborlorvi are at a lower baseline level than the Galotse benchmark, reflecting the partially degraded, seasonally drying conditions of this transitional zone. The restoration opportunity, if hydrological validation supports it, is to build new SOC from this moderate baseline over the coming decades.</w:t>
      </w:r>
    </w:p>
    <w:p w14:paraId="332DD939" w14:textId="77777777" w:rsidR="00327D8C" w:rsidRDefault="00327D8C">
      <w:pPr>
        <w:spacing w:before="60" w:after="60"/>
      </w:pPr>
    </w:p>
    <w:p w14:paraId="332DD93A" w14:textId="77777777" w:rsidR="00327D8C" w:rsidRDefault="00000000">
      <w:pPr>
        <w:spacing w:before="60" w:after="60"/>
      </w:pPr>
      <w:r>
        <w:rPr>
          <w:b/>
          <w:bCs/>
        </w:rPr>
        <w:t>Priority Management Action:</w:t>
      </w:r>
      <w:r>
        <w:t xml:space="preserve"> Conduct at minimum two full seasonal monitoring cycles (wet-season and dry-season moisture readings) at the proposed restoration sites before committing to planting at scale; prioritise planting in lagoon-proximate micro-locations where moisture values most closely approach the 30–35% range consistent with seasonally saturated intertidal conditions.</w:t>
      </w:r>
    </w:p>
    <w:p w14:paraId="332DD93B" w14:textId="77777777" w:rsidR="00327D8C" w:rsidRDefault="00327D8C">
      <w:pPr>
        <w:spacing w:before="60" w:after="60"/>
      </w:pPr>
    </w:p>
    <w:p w14:paraId="332DD93C" w14:textId="77777777" w:rsidR="00327D8C" w:rsidRDefault="00327D8C">
      <w:pPr>
        <w:spacing w:before="60" w:after="60"/>
      </w:pPr>
    </w:p>
    <w:p w14:paraId="332DD93D" w14:textId="77777777" w:rsidR="00327D8C" w:rsidRDefault="00000000">
      <w:pPr>
        <w:pStyle w:val="Heading3"/>
      </w:pPr>
      <w:r>
        <w:t>Cluster 4: Genui Reference Station</w:t>
      </w:r>
    </w:p>
    <w:p w14:paraId="332DD93E" w14:textId="77777777" w:rsidR="00327D8C" w:rsidRDefault="00327D8C">
      <w:pPr>
        <w:spacing w:before="60" w:after="60"/>
      </w:pPr>
    </w:p>
    <w:p w14:paraId="332DD93F" w14:textId="77777777" w:rsidR="00327D8C" w:rsidRDefault="00000000">
      <w:pPr>
        <w:spacing w:before="60" w:after="60"/>
      </w:pPr>
      <w:r>
        <w:rPr>
          <w:b/>
          <w:bCs/>
        </w:rPr>
        <w:t>Water Quality Score: GOOD</w:t>
      </w:r>
    </w:p>
    <w:p w14:paraId="332DD940" w14:textId="77777777" w:rsidR="00327D8C" w:rsidRDefault="00327D8C">
      <w:pPr>
        <w:spacing w:before="60" w:after="60"/>
      </w:pPr>
    </w:p>
    <w:p w14:paraId="332DD941" w14:textId="77777777" w:rsidR="00327D8C" w:rsidRDefault="00000000">
      <w:pPr>
        <w:spacing w:before="60" w:after="60"/>
      </w:pPr>
      <w:r>
        <w:rPr>
          <w:b/>
          <w:bCs/>
        </w:rPr>
        <w:t>Key water quality parameter justifications:</w:t>
      </w:r>
    </w:p>
    <w:p w14:paraId="332DD942" w14:textId="77777777" w:rsidR="00327D8C" w:rsidRDefault="00327D8C">
      <w:pPr>
        <w:spacing w:before="60" w:after="60"/>
      </w:pPr>
    </w:p>
    <w:p w14:paraId="332DD943" w14:textId="77777777" w:rsidR="00327D8C" w:rsidRDefault="00000000">
      <w:pPr>
        <w:spacing w:before="60" w:after="60"/>
      </w:pPr>
      <w:r>
        <w:t>pH: 6.5–7.6. Grouped with the benchmark Saviatula-Galotse cluster in the source assessment — confirming that the optimal water chemistry conditions of the productive mangrove core extend to the northeastern reference point of the monitoring network.</w:t>
      </w:r>
    </w:p>
    <w:p w14:paraId="332DD944" w14:textId="77777777" w:rsidR="00327D8C" w:rsidRDefault="00327D8C">
      <w:pPr>
        <w:spacing w:before="60" w:after="60"/>
      </w:pPr>
    </w:p>
    <w:p w14:paraId="332DD945" w14:textId="77777777" w:rsidR="00327D8C" w:rsidRDefault="00000000">
      <w:pPr>
        <w:spacing w:before="60" w:after="60"/>
      </w:pPr>
      <w:r>
        <w:t>Salinity: 10.6–40 ppt. Within the same productive range as the core mangrove cluster. The Genui station is not experiencing the hypersaline isolation of the Dzita station; it is positioned within or at the edge of the intermediate salinity zone that supports active mangrove development.</w:t>
      </w:r>
    </w:p>
    <w:p w14:paraId="332DD946" w14:textId="77777777" w:rsidR="00327D8C" w:rsidRDefault="00327D8C">
      <w:pPr>
        <w:spacing w:before="60" w:after="60"/>
      </w:pPr>
    </w:p>
    <w:p w14:paraId="332DD947" w14:textId="77777777" w:rsidR="00327D8C" w:rsidRDefault="00000000">
      <w:pPr>
        <w:spacing w:before="60" w:after="60"/>
      </w:pPr>
      <w:r>
        <w:t>DO and ORP: mildly oxidising surface water consistent with functioning mangrove habitat. No indication of hypoxic stress or anomalous redox conditions.</w:t>
      </w:r>
    </w:p>
    <w:p w14:paraId="332DD948" w14:textId="77777777" w:rsidR="00327D8C" w:rsidRDefault="00327D8C">
      <w:pPr>
        <w:spacing w:before="60" w:after="60"/>
      </w:pPr>
    </w:p>
    <w:p w14:paraId="332DD949" w14:textId="77777777" w:rsidR="00327D8C" w:rsidRDefault="00000000">
      <w:pPr>
        <w:spacing w:before="60" w:after="60"/>
      </w:pPr>
      <w:r>
        <w:rPr>
          <w:b/>
          <w:bCs/>
        </w:rPr>
        <w:t>Soil Quality Score: GOOD</w:t>
      </w:r>
    </w:p>
    <w:p w14:paraId="332DD94A" w14:textId="77777777" w:rsidR="00327D8C" w:rsidRDefault="00327D8C">
      <w:pPr>
        <w:spacing w:before="60" w:after="60"/>
      </w:pPr>
    </w:p>
    <w:p w14:paraId="332DD94B" w14:textId="77777777" w:rsidR="00327D8C" w:rsidRDefault="00000000">
      <w:pPr>
        <w:spacing w:before="60" w:after="60"/>
      </w:pPr>
      <w:r>
        <w:t>Moisture: 38.7%. The second highest moisture reading in the Keta network, exceeded only by Galotse (40.4%). At 38.7%, the Genui soil is operating in the anaerobic, SOC-preserving regime. In terms of soil carbon function, Genui aligns with the Galotse cluster rather than the drier, upland-influenced stations of Aborlorvi. This confirms that the SOC-preserving conditions extend to the northeastern sector of the complex — the high-value soil carbon zone is broader than the core cluster alone.</w:t>
      </w:r>
    </w:p>
    <w:p w14:paraId="332DD94C" w14:textId="77777777" w:rsidR="00327D8C" w:rsidRDefault="00327D8C">
      <w:pPr>
        <w:spacing w:before="60" w:after="60"/>
      </w:pPr>
    </w:p>
    <w:p w14:paraId="332DD94D" w14:textId="77777777" w:rsidR="00327D8C" w:rsidRDefault="00000000">
      <w:pPr>
        <w:spacing w:before="60" w:after="60"/>
      </w:pPr>
      <w:r>
        <w:t>pH, nutrients, humus: All within the acceptable range for productive mangrove soils, consistent with the water chemistry profile. No acid sulphate indicators.</w:t>
      </w:r>
    </w:p>
    <w:p w14:paraId="332DD94E" w14:textId="77777777" w:rsidR="00327D8C" w:rsidRDefault="00327D8C">
      <w:pPr>
        <w:spacing w:before="60" w:after="60"/>
      </w:pPr>
    </w:p>
    <w:p w14:paraId="332DD94F" w14:textId="77777777" w:rsidR="00327D8C" w:rsidRDefault="00000000">
      <w:pPr>
        <w:spacing w:before="60" w:after="60"/>
      </w:pPr>
      <w:r>
        <w:rPr>
          <w:b/>
          <w:bCs/>
        </w:rPr>
        <w:t>Overall Cluster Condition: GOOD</w:t>
      </w:r>
    </w:p>
    <w:p w14:paraId="332DD950" w14:textId="77777777" w:rsidR="00327D8C" w:rsidRDefault="00327D8C">
      <w:pPr>
        <w:spacing w:before="60" w:after="60"/>
      </w:pPr>
    </w:p>
    <w:p w14:paraId="332DD951" w14:textId="77777777" w:rsidR="00327D8C" w:rsidRDefault="00000000">
      <w:pPr>
        <w:spacing w:before="60" w:after="60"/>
      </w:pPr>
      <w:r>
        <w:t>As a single-station reference point, Genui cannot capture intra-cluster variation. Its value lies in confirming that the optimal water and soil chemistry conditions of the Saviatula-Galotse core extend to the northeastern reference point — and in establishing the northeastern anchor for early detection of progressive salinisation, which would appear first at this marginal station if the ecological space available for productive mangrove habitat begins to compress.</w:t>
      </w:r>
    </w:p>
    <w:p w14:paraId="332DD952" w14:textId="77777777" w:rsidR="00327D8C" w:rsidRDefault="00327D8C">
      <w:pPr>
        <w:spacing w:before="60" w:after="60"/>
      </w:pPr>
    </w:p>
    <w:p w14:paraId="332DD953" w14:textId="77777777" w:rsidR="00327D8C" w:rsidRDefault="00000000">
      <w:pPr>
        <w:spacing w:before="60" w:after="60"/>
      </w:pPr>
      <w:r>
        <w:rPr>
          <w:b/>
          <w:bCs/>
        </w:rPr>
        <w:t>Carbon Stock Integrity Rating: HIGH</w:t>
      </w:r>
    </w:p>
    <w:p w14:paraId="332DD954" w14:textId="77777777" w:rsidR="00327D8C" w:rsidRDefault="00327D8C">
      <w:pPr>
        <w:spacing w:before="60" w:after="60"/>
      </w:pPr>
    </w:p>
    <w:p w14:paraId="332DD955" w14:textId="77777777" w:rsidR="00327D8C" w:rsidRDefault="00000000">
      <w:pPr>
        <w:spacing w:before="60" w:after="60"/>
      </w:pPr>
      <w:r>
        <w:lastRenderedPageBreak/>
        <w:t>The 38.7% soil moisture confirms that carbon preservation conditions at Genui are equivalent in quality to the core benchmark cluster. Whatever SOC has accumulated under these continuously saturated conditions is in an active preservation regime.</w:t>
      </w:r>
    </w:p>
    <w:p w14:paraId="332DD956" w14:textId="77777777" w:rsidR="00327D8C" w:rsidRDefault="00327D8C">
      <w:pPr>
        <w:spacing w:before="60" w:after="60"/>
      </w:pPr>
    </w:p>
    <w:p w14:paraId="332DD957" w14:textId="77777777" w:rsidR="00327D8C" w:rsidRDefault="00000000">
      <w:pPr>
        <w:spacing w:before="60" w:after="60"/>
      </w:pPr>
      <w:r>
        <w:rPr>
          <w:b/>
          <w:bCs/>
        </w:rPr>
        <w:t>Priority Management Action:</w:t>
      </w:r>
      <w:r>
        <w:t xml:space="preserve"> Maintain quarterly monitoring at this single northeastern station specifically to detect early upward trends in salinity or conductivity — the first signal of the hydrological deterioration that would reduce the productive zone's northeastern extent.</w:t>
      </w:r>
    </w:p>
    <w:p w14:paraId="332DD958" w14:textId="77777777" w:rsidR="00327D8C" w:rsidRDefault="00327D8C">
      <w:pPr>
        <w:spacing w:before="60" w:after="60"/>
      </w:pPr>
    </w:p>
    <w:p w14:paraId="332DD959" w14:textId="77777777" w:rsidR="00327D8C" w:rsidRDefault="00327D8C">
      <w:pPr>
        <w:spacing w:before="60" w:after="60"/>
      </w:pPr>
    </w:p>
    <w:p w14:paraId="332DD95A" w14:textId="77777777" w:rsidR="00327D8C" w:rsidRDefault="00000000">
      <w:pPr>
        <w:pStyle w:val="Heading3"/>
      </w:pPr>
      <w:r>
        <w:t>Cluster 5: Afiadenyigba-Havedzi-Vodza-Woe-Anloga</w:t>
      </w:r>
    </w:p>
    <w:p w14:paraId="332DD95B" w14:textId="77777777" w:rsidR="00327D8C" w:rsidRDefault="00327D8C">
      <w:pPr>
        <w:spacing w:before="60" w:after="60"/>
      </w:pPr>
    </w:p>
    <w:p w14:paraId="332DD95C" w14:textId="77777777" w:rsidR="00327D8C" w:rsidRDefault="00000000">
      <w:pPr>
        <w:spacing w:before="60" w:after="60"/>
      </w:pPr>
      <w:r>
        <w:rPr>
          <w:b/>
          <w:bCs/>
        </w:rPr>
        <w:t>Water Quality Score: STRESSED</w:t>
      </w:r>
    </w:p>
    <w:p w14:paraId="332DD95D" w14:textId="77777777" w:rsidR="00327D8C" w:rsidRDefault="00327D8C">
      <w:pPr>
        <w:spacing w:before="60" w:after="60"/>
      </w:pPr>
    </w:p>
    <w:p w14:paraId="332DD95E" w14:textId="77777777" w:rsidR="00327D8C" w:rsidRDefault="00000000">
      <w:pPr>
        <w:spacing w:before="60" w:after="60"/>
      </w:pPr>
      <w:r>
        <w:rPr>
          <w:b/>
          <w:bCs/>
        </w:rPr>
        <w:t>Key water quality parameter justifications:</w:t>
      </w:r>
    </w:p>
    <w:p w14:paraId="332DD95F" w14:textId="77777777" w:rsidR="00327D8C" w:rsidRDefault="00327D8C">
      <w:pPr>
        <w:spacing w:before="60" w:after="60"/>
      </w:pPr>
    </w:p>
    <w:p w14:paraId="332DD960" w14:textId="77777777" w:rsidR="00327D8C" w:rsidRDefault="00000000">
      <w:pPr>
        <w:spacing w:before="60" w:after="60"/>
      </w:pPr>
      <w:r>
        <w:t>pH: 7.8–8.2. Consistently above the optimal range for Rhizophora racemosa productivity (6.5–7.6) and approaching the upper boundary of the acceptable range. The elevation is driven by the combined effects of reduced freshwater inflow to this main lagoon bank corridor, intense evaporative concentration, and the photosynthetic CO₂ drawdown of algal communities under high afternoon temperatures — which progressively alkalises the water column during daylight hours. At pH values above 8.0, phosphate availability to mangrove root systems begins to decline, seedling establishment becomes more difficult, and the chemical conditions for maximum SOC accumulation are sub-optimal. This is not a crisis of the scale of the Anyanui acid anomaly, but it is a chronic, multi-parameter stressor.</w:t>
      </w:r>
    </w:p>
    <w:p w14:paraId="332DD961" w14:textId="77777777" w:rsidR="00327D8C" w:rsidRDefault="00327D8C">
      <w:pPr>
        <w:spacing w:before="60" w:after="60"/>
      </w:pPr>
    </w:p>
    <w:p w14:paraId="332DD962" w14:textId="77777777" w:rsidR="00327D8C" w:rsidRDefault="00000000">
      <w:pPr>
        <w:spacing w:before="60" w:after="60"/>
      </w:pPr>
      <w:r>
        <w:t>Conductivity and TDS: highest values in the Keta network (y-axis extends to 1,100 in the cluster figure, vs. 180 for the benchmark cluster). The main lagoon bank stations record conductivity and TDS values substantially above any other cluster in the network, reflecting the compound effect of the large, evaporation-exposed main lagoon body receiving limited freshwater input. These values indicate that the dissolved ion load in this water is driving salinity conditions that approach or reach the hypersaline range at the most exposed stations.</w:t>
      </w:r>
    </w:p>
    <w:p w14:paraId="332DD963" w14:textId="77777777" w:rsidR="00327D8C" w:rsidRDefault="00327D8C">
      <w:pPr>
        <w:spacing w:before="60" w:after="60"/>
      </w:pPr>
    </w:p>
    <w:p w14:paraId="332DD964" w14:textId="77777777" w:rsidR="00327D8C" w:rsidRDefault="00000000">
      <w:pPr>
        <w:spacing w:before="60" w:after="60"/>
      </w:pPr>
      <w:r>
        <w:t>Thermal loading: afternoon temperature peaks 31.19–37.3°C at open lagoon stations. High temperatures at the main lagoon bank stations directly reduce dissolved oxygen solubility, elevate pH through CO₂ outgassing, and accelerate the rate of organic carbon mineralisation in any adjacent sediment. The open, unshaded character of the main lagoon bank — unlike the canopy-buffered interior stations of the Saviatula-Galotse core — means this thermal stress is experienced at maximum intensity throughout the dry season.</w:t>
      </w:r>
    </w:p>
    <w:p w14:paraId="332DD965" w14:textId="77777777" w:rsidR="00327D8C" w:rsidRDefault="00327D8C">
      <w:pPr>
        <w:spacing w:before="60" w:after="60"/>
      </w:pPr>
    </w:p>
    <w:p w14:paraId="332DD966" w14:textId="77777777" w:rsidR="00327D8C" w:rsidRDefault="00000000">
      <w:pPr>
        <w:spacing w:before="60" w:after="60"/>
      </w:pPr>
      <w:r>
        <w:rPr>
          <w:b/>
          <w:bCs/>
        </w:rPr>
        <w:t>Soil Quality Score: MODERATE</w:t>
      </w:r>
    </w:p>
    <w:p w14:paraId="332DD967" w14:textId="77777777" w:rsidR="00327D8C" w:rsidRDefault="00327D8C">
      <w:pPr>
        <w:spacing w:before="60" w:after="60"/>
      </w:pPr>
    </w:p>
    <w:p w14:paraId="332DD968" w14:textId="77777777" w:rsidR="00327D8C" w:rsidRDefault="00000000">
      <w:pPr>
        <w:spacing w:before="60" w:after="60"/>
      </w:pPr>
      <w:r>
        <w:t>Afiadenyigba moisture: 26.4%. Above the 25% anaerobic threshold, confirming periodic rather than continuous tidal inundation. SOC is partially exposed to decomposition during dry phases of the tidal cycle — the carbon storage efficiency of this station is lower than the continuously saturated core mangrove zone stations.</w:t>
      </w:r>
    </w:p>
    <w:p w14:paraId="332DD969" w14:textId="77777777" w:rsidR="00327D8C" w:rsidRDefault="00327D8C">
      <w:pPr>
        <w:spacing w:before="60" w:after="60"/>
      </w:pPr>
    </w:p>
    <w:p w14:paraId="332DD96A" w14:textId="77777777" w:rsidR="00327D8C" w:rsidRDefault="00000000">
      <w:pPr>
        <w:spacing w:before="60" w:after="60"/>
      </w:pPr>
      <w:r>
        <w:t>Water-soil interaction risk: The elevated water pH (7.8–8.2) at the main lagoon bank exerts a progressive alkalinising influence on soils flooded by that water. While the December 2025 soil pH at Afiadenyigba fell within the site-wide range of 5.55–7.0 (indicating the alkaline water influence had not yet shifted the soil beyond its buffering capacity), the trajectory must be tracked quarterly. A progressive upward drift in soil pH toward 7.5 and above would reduce phosphate bioavailability and slow productivity — the chain of consequences that progressively reduces the SOC accumulation rate at these stations.</w:t>
      </w:r>
    </w:p>
    <w:p w14:paraId="332DD96B" w14:textId="77777777" w:rsidR="00327D8C" w:rsidRDefault="00327D8C">
      <w:pPr>
        <w:spacing w:before="60" w:after="60"/>
      </w:pPr>
    </w:p>
    <w:p w14:paraId="332DD96C" w14:textId="77777777" w:rsidR="00327D8C" w:rsidRDefault="00000000">
      <w:pPr>
        <w:spacing w:before="60" w:after="60"/>
      </w:pPr>
      <w:r>
        <w:rPr>
          <w:b/>
          <w:bCs/>
        </w:rPr>
        <w:t>Overall Cluster Condition: STRESSED</w:t>
      </w:r>
    </w:p>
    <w:p w14:paraId="332DD96D" w14:textId="77777777" w:rsidR="00327D8C" w:rsidRDefault="00327D8C">
      <w:pPr>
        <w:spacing w:before="60" w:after="60"/>
      </w:pPr>
    </w:p>
    <w:p w14:paraId="332DD96E" w14:textId="77777777" w:rsidR="00327D8C" w:rsidRDefault="00000000">
      <w:pPr>
        <w:spacing w:before="60" w:after="60"/>
      </w:pPr>
      <w:r>
        <w:lastRenderedPageBreak/>
        <w:t>The Afiadenyigba-Havedzi-Vodza-Woe-Anloga cluster presents a consistent and ecologically coherent picture of a thermally and salinically stressed main lagoon bank environment. The elevated pH, high conductivity and TDS, limited freshwater input, and temperature-driven alkalisation combine to describe a zone operating near or beyond the outer boundary of optimal mangrove habitat. This is not an emergency requiring immediate intervention of the type demanded at Anyanui, but it is a stressed system whose trajectory — under climate change projections of higher temperatures and reduced rainfall — points toward worsening conditions over the coming decade.</w:t>
      </w:r>
    </w:p>
    <w:p w14:paraId="332DD96F" w14:textId="77777777" w:rsidR="00327D8C" w:rsidRDefault="00327D8C">
      <w:pPr>
        <w:spacing w:before="60" w:after="60"/>
      </w:pPr>
    </w:p>
    <w:p w14:paraId="332DD970" w14:textId="77777777" w:rsidR="00327D8C" w:rsidRDefault="00000000">
      <w:pPr>
        <w:spacing w:before="60" w:after="60"/>
      </w:pPr>
      <w:r>
        <w:rPr>
          <w:b/>
          <w:bCs/>
        </w:rPr>
        <w:t>Carbon Stock Integrity Rating: AT RISK</w:t>
      </w:r>
    </w:p>
    <w:p w14:paraId="332DD971" w14:textId="77777777" w:rsidR="00327D8C" w:rsidRDefault="00327D8C">
      <w:pPr>
        <w:spacing w:before="60" w:after="60"/>
      </w:pPr>
    </w:p>
    <w:p w14:paraId="332DD972" w14:textId="77777777" w:rsidR="00327D8C" w:rsidRDefault="00000000">
      <w:pPr>
        <w:spacing w:before="60" w:after="60"/>
      </w:pPr>
      <w:r>
        <w:t>The limited mangrove fringe along this corridor is operating under chemical sub-optimality, reducing the rate of new SOC accumulation relative to the benchmark zone. Carbon stocks that do exist are partially exposed to aerobic decomposition during tidal dry phases. The direction of travel under projected climate trajectories — warmer, saltier, more alkaline — is toward further reduction in both SOC accumulation capacity and existing stock stability.</w:t>
      </w:r>
    </w:p>
    <w:p w14:paraId="332DD973" w14:textId="77777777" w:rsidR="00327D8C" w:rsidRDefault="00327D8C">
      <w:pPr>
        <w:spacing w:before="60" w:after="60"/>
      </w:pPr>
    </w:p>
    <w:p w14:paraId="332DD974" w14:textId="77777777" w:rsidR="00327D8C" w:rsidRDefault="00000000">
      <w:pPr>
        <w:spacing w:before="60" w:after="60"/>
      </w:pPr>
      <w:r>
        <w:rPr>
          <w:b/>
          <w:bCs/>
        </w:rPr>
        <w:t>Priority Management Action:</w:t>
      </w:r>
      <w:r>
        <w:t xml:space="preserve"> Implement paired morning and afternoon monitoring (to detect diel pH and DO oscillation) at the highest-risk stations (Woe landing bridge, Anloga main market), and enforce zero-tolerance management of mangrove harvesting along the main lagoon bank — the residual mangrove fringe here is the only carbon and coastal protection asset along the most heavily populated stretch of the lagoon, and it cannot sustain additional canopy loss under current conditions.</w:t>
      </w:r>
    </w:p>
    <w:p w14:paraId="332DD975" w14:textId="77777777" w:rsidR="00327D8C" w:rsidRDefault="00327D8C">
      <w:pPr>
        <w:spacing w:before="60" w:after="60"/>
      </w:pPr>
    </w:p>
    <w:p w14:paraId="332DD976" w14:textId="77777777" w:rsidR="00327D8C" w:rsidRDefault="00327D8C">
      <w:pPr>
        <w:spacing w:before="60" w:after="60"/>
      </w:pPr>
    </w:p>
    <w:p w14:paraId="332DD977" w14:textId="77777777" w:rsidR="00327D8C" w:rsidRDefault="00000000">
      <w:pPr>
        <w:pStyle w:val="Heading2"/>
      </w:pPr>
      <w:r>
        <w:t>8.3 Cluster-by-Cluster Condition Scores — Ada-Songor Lagoon</w:t>
      </w:r>
    </w:p>
    <w:p w14:paraId="332DD978" w14:textId="77777777" w:rsidR="00327D8C" w:rsidRDefault="00327D8C">
      <w:pPr>
        <w:spacing w:before="60" w:after="60"/>
      </w:pPr>
    </w:p>
    <w:p w14:paraId="332DD979" w14:textId="77777777" w:rsidR="00327D8C" w:rsidRDefault="00000000">
      <w:pPr>
        <w:pStyle w:val="Heading3"/>
      </w:pPr>
      <w:r>
        <w:t>8.3.1 Assessment Cluster Network</w:t>
      </w:r>
    </w:p>
    <w:p w14:paraId="332DD97A" w14:textId="77777777" w:rsidR="00327D8C" w:rsidRDefault="00327D8C">
      <w:pPr>
        <w:spacing w:before="60" w:after="60"/>
      </w:pPr>
    </w:p>
    <w:p w14:paraId="332DD97B" w14:textId="77777777" w:rsidR="00327D8C" w:rsidRDefault="00000000">
      <w:pPr>
        <w:spacing w:before="60" w:after="60"/>
      </w:pPr>
      <w:r>
        <w:t>The December 2025 baseline assessment at the Ada-Songor Lagoon established four water quality cluster zones, encompassing 23 water quality monitoring stations and four primary soil sampling station areas. The cluster framework maps the ecological gradient from the Volta-influenced freshwater baseline in the north and northwest through the transitional creek system to the high-salinity, ORP-compromised interior of the lagoon.</w:t>
      </w:r>
    </w:p>
    <w:p w14:paraId="332DD97C" w14:textId="77777777" w:rsidR="00327D8C" w:rsidRDefault="00327D8C">
      <w:pPr>
        <w:spacing w:before="60" w:after="60"/>
      </w:pPr>
    </w:p>
    <w:p w14:paraId="332DD97D" w14:textId="77777777" w:rsidR="00327D8C" w:rsidRDefault="00327D8C">
      <w:pPr>
        <w:spacing w:before="60" w:after="60"/>
      </w:pPr>
    </w:p>
    <w:p w14:paraId="332DD97E" w14:textId="77777777" w:rsidR="00327D8C" w:rsidRDefault="00000000">
      <w:pPr>
        <w:pStyle w:val="Heading3"/>
      </w:pPr>
      <w:r>
        <w:t>Cluster 6: Azizanya-Ayigbo</w:t>
      </w:r>
    </w:p>
    <w:p w14:paraId="332DD97F" w14:textId="77777777" w:rsidR="00327D8C" w:rsidRDefault="00327D8C">
      <w:pPr>
        <w:spacing w:before="60" w:after="60"/>
      </w:pPr>
    </w:p>
    <w:p w14:paraId="332DD980" w14:textId="77777777" w:rsidR="00327D8C" w:rsidRDefault="00000000">
      <w:pPr>
        <w:spacing w:before="60" w:after="60"/>
      </w:pPr>
      <w:r>
        <w:rPr>
          <w:b/>
          <w:bCs/>
        </w:rPr>
        <w:t>Water Quality Score: GOOD</w:t>
      </w:r>
    </w:p>
    <w:p w14:paraId="332DD981" w14:textId="77777777" w:rsidR="00327D8C" w:rsidRDefault="00327D8C">
      <w:pPr>
        <w:spacing w:before="60" w:after="60"/>
      </w:pPr>
    </w:p>
    <w:p w14:paraId="332DD982" w14:textId="77777777" w:rsidR="00327D8C" w:rsidRDefault="00000000">
      <w:pPr>
        <w:spacing w:before="60" w:after="60"/>
      </w:pPr>
      <w:r>
        <w:rPr>
          <w:b/>
          <w:bCs/>
        </w:rPr>
        <w:t>Key water quality parameter justifications:</w:t>
      </w:r>
    </w:p>
    <w:p w14:paraId="332DD983" w14:textId="77777777" w:rsidR="00327D8C" w:rsidRDefault="00327D8C">
      <w:pPr>
        <w:spacing w:before="60" w:after="60"/>
      </w:pPr>
    </w:p>
    <w:p w14:paraId="332DD984" w14:textId="77777777" w:rsidR="00327D8C" w:rsidRDefault="00000000">
      <w:pPr>
        <w:spacing w:before="60" w:after="60"/>
      </w:pPr>
      <w:r>
        <w:t>Conductivity: 6.23 µS (Azizanya-Kewunor bridge), 2.64 µS (Ayigbo bridge). The lowest conductivity values in the entire Ada monitoring network, and the Ayigbo reading in particular sits close to the conductivity of the main Volta River itself. These are the fingerprint of an active, surviving freshwater pulse — confirming that the Volta's diluting influence remains measurable and ecologically significant at this cluster despite the Akosombo Dam's interception of more than 90% of historical sediment load.</w:t>
      </w:r>
    </w:p>
    <w:p w14:paraId="332DD985" w14:textId="77777777" w:rsidR="00327D8C" w:rsidRDefault="00327D8C">
      <w:pPr>
        <w:spacing w:before="60" w:after="60"/>
      </w:pPr>
    </w:p>
    <w:p w14:paraId="332DD986" w14:textId="77777777" w:rsidR="00327D8C" w:rsidRDefault="00000000">
      <w:pPr>
        <w:spacing w:before="60" w:after="60"/>
      </w:pPr>
      <w:r>
        <w:t>TDS: 1.95 ppm (Ayigbo) — the lowest in the entire Ada dataset. An extraordinarily low concentration of dissolved material confirming that the water at Ayigbo bridge is essentially riverine in character, dominated by the Volta's freshwater discharge rather than by lagoon-origin dissolved ions.</w:t>
      </w:r>
    </w:p>
    <w:p w14:paraId="332DD987" w14:textId="77777777" w:rsidR="00327D8C" w:rsidRDefault="00327D8C">
      <w:pPr>
        <w:spacing w:before="60" w:after="60"/>
      </w:pPr>
    </w:p>
    <w:p w14:paraId="332DD988" w14:textId="77777777" w:rsidR="00327D8C" w:rsidRDefault="00000000">
      <w:pPr>
        <w:spacing w:before="60" w:after="60"/>
      </w:pPr>
      <w:r>
        <w:lastRenderedPageBreak/>
        <w:t>pH: 7.6–8.0. Circumneutral to slightly alkaline — within the optimal range for mangrove establishment and consistent with carbonate-buffered water under moderate freshwater influence.</w:t>
      </w:r>
    </w:p>
    <w:p w14:paraId="332DD989" w14:textId="77777777" w:rsidR="00327D8C" w:rsidRDefault="00327D8C">
      <w:pPr>
        <w:spacing w:before="60" w:after="60"/>
      </w:pPr>
    </w:p>
    <w:p w14:paraId="332DD98A" w14:textId="77777777" w:rsidR="00327D8C" w:rsidRDefault="00000000">
      <w:pPr>
        <w:spacing w:before="60" w:after="60"/>
      </w:pPr>
      <w:r>
        <w:t>ORP: 11–76.6 mV. The lowest ORP values in the Ada network. This low, near-reducing ORP is consistent with the organic-rich, freshwater-influenced conditions of the river estuary margin and represents the geochemical baseline of what the Ada system's carbon storage conditions would look like under stronger freshwater influence. The contrast with the 832–1,547 mV at the interior lagoon could not be more stark.</w:t>
      </w:r>
    </w:p>
    <w:p w14:paraId="332DD98B" w14:textId="77777777" w:rsidR="00327D8C" w:rsidRDefault="00327D8C">
      <w:pPr>
        <w:spacing w:before="60" w:after="60"/>
      </w:pPr>
    </w:p>
    <w:p w14:paraId="332DD98C" w14:textId="77777777" w:rsidR="00327D8C" w:rsidRDefault="00000000">
      <w:pPr>
        <w:spacing w:before="60" w:after="60"/>
      </w:pPr>
      <w:r>
        <w:rPr>
          <w:b/>
          <w:bCs/>
        </w:rPr>
        <w:t>Soil Quality Score: GOOD</w:t>
      </w:r>
    </w:p>
    <w:p w14:paraId="332DD98D" w14:textId="77777777" w:rsidR="00327D8C" w:rsidRDefault="00327D8C">
      <w:pPr>
        <w:spacing w:before="60" w:after="60"/>
      </w:pPr>
    </w:p>
    <w:p w14:paraId="332DD98E" w14:textId="77777777" w:rsidR="00327D8C" w:rsidRDefault="00000000">
      <w:pPr>
        <w:spacing w:before="60" w:after="60"/>
      </w:pPr>
      <w:r>
        <w:t>Soil chemistry at the Azizanya-Ayigbo zone, assessed within the broader Ada monitoring framework, is consistent with the freshwater-influenced estuarine character of these stations. pH, moisture, and organic matter conditions reflect the stabilising influence of the Volta's freshwater input.</w:t>
      </w:r>
    </w:p>
    <w:p w14:paraId="332DD98F" w14:textId="77777777" w:rsidR="00327D8C" w:rsidRDefault="00327D8C">
      <w:pPr>
        <w:spacing w:before="60" w:after="60"/>
      </w:pPr>
    </w:p>
    <w:p w14:paraId="332DD990" w14:textId="77777777" w:rsidR="00327D8C" w:rsidRDefault="00000000">
      <w:pPr>
        <w:spacing w:before="60" w:after="60"/>
      </w:pPr>
      <w:r>
        <w:rPr>
          <w:b/>
          <w:bCs/>
        </w:rPr>
        <w:t>Overall Cluster Condition: GOOD</w:t>
      </w:r>
    </w:p>
    <w:p w14:paraId="332DD991" w14:textId="77777777" w:rsidR="00327D8C" w:rsidRDefault="00327D8C">
      <w:pPr>
        <w:spacing w:before="60" w:after="60"/>
      </w:pPr>
    </w:p>
    <w:p w14:paraId="332DD992" w14:textId="77777777" w:rsidR="00327D8C" w:rsidRDefault="00000000">
      <w:pPr>
        <w:spacing w:before="60" w:after="60"/>
      </w:pPr>
      <w:r>
        <w:t>The Azizanya-Ayigbo cluster is the healthiest ecological zone in the Ada-Songor monitoring network and the historical reference baseline for the system as a whole — the closest available approximation of what the lagoon's water chemistry looked like before the Akosombo Dam reduced the Volta's freshwater discharge and sediment delivery. It functions as the monitoring system's canary for progressive salinisation of the entire Ada gradient: any sustained upward trend in conductivity or salinity at these two stations across successive quarterly rounds must be treated as a system-level alarm.</w:t>
      </w:r>
    </w:p>
    <w:p w14:paraId="332DD993" w14:textId="77777777" w:rsidR="00327D8C" w:rsidRDefault="00327D8C">
      <w:pPr>
        <w:spacing w:before="60" w:after="60"/>
      </w:pPr>
    </w:p>
    <w:p w14:paraId="332DD994" w14:textId="77777777" w:rsidR="00327D8C" w:rsidRDefault="00000000">
      <w:pPr>
        <w:spacing w:before="60" w:after="60"/>
      </w:pPr>
      <w:r>
        <w:rPr>
          <w:b/>
          <w:bCs/>
        </w:rPr>
        <w:t>Carbon Stock Integrity Rating: HIGH</w:t>
      </w:r>
    </w:p>
    <w:p w14:paraId="332DD995" w14:textId="77777777" w:rsidR="00327D8C" w:rsidRDefault="00327D8C">
      <w:pPr>
        <w:spacing w:before="60" w:after="60"/>
      </w:pPr>
    </w:p>
    <w:p w14:paraId="332DD996" w14:textId="77777777" w:rsidR="00327D8C" w:rsidRDefault="00000000">
      <w:pPr>
        <w:spacing w:before="60" w:after="60"/>
      </w:pPr>
      <w:r>
        <w:t>The Volta-stabilised, near-reducing ORP conditions at Azizanya-Ayigbo are the most favourable carbon-preserving conditions in the Ada network. The near-zero salinity and low conductivity support the establishment and productivity of Rhizophora racemosa and Avicennia germinans in their most productive salinity range. SOC accumulation conditions are intact and actively maintained by the surviving Volta freshwater pulse.</w:t>
      </w:r>
    </w:p>
    <w:p w14:paraId="332DD997" w14:textId="77777777" w:rsidR="00327D8C" w:rsidRDefault="00327D8C">
      <w:pPr>
        <w:spacing w:before="60" w:after="60"/>
      </w:pPr>
    </w:p>
    <w:p w14:paraId="332DD998" w14:textId="77777777" w:rsidR="00327D8C" w:rsidRDefault="00000000">
      <w:pPr>
        <w:spacing w:before="60" w:after="60"/>
      </w:pPr>
      <w:r>
        <w:rPr>
          <w:b/>
          <w:bCs/>
        </w:rPr>
        <w:t>Priority Management Action:</w:t>
      </w:r>
      <w:r>
        <w:t xml:space="preserve"> Monitor conductivity and salinity at Ayigbo bridge as the primary early-warning indicator for Ada-system-wide salinisation — any upward trend sustained across two consecutive quarterly rounds must be escalated to the Ada East District Assembly as a hydrological system-level alert.</w:t>
      </w:r>
    </w:p>
    <w:p w14:paraId="332DD999" w14:textId="77777777" w:rsidR="00327D8C" w:rsidRDefault="00327D8C">
      <w:pPr>
        <w:spacing w:before="60" w:after="60"/>
      </w:pPr>
    </w:p>
    <w:p w14:paraId="332DD99A" w14:textId="77777777" w:rsidR="00327D8C" w:rsidRDefault="00327D8C">
      <w:pPr>
        <w:spacing w:before="60" w:after="60"/>
      </w:pPr>
    </w:p>
    <w:p w14:paraId="332DD99B" w14:textId="77777777" w:rsidR="00327D8C" w:rsidRDefault="00000000">
      <w:pPr>
        <w:pStyle w:val="Heading3"/>
      </w:pPr>
      <w:r>
        <w:t>Cluster 7: Patukope-Pute</w:t>
      </w:r>
    </w:p>
    <w:p w14:paraId="332DD99C" w14:textId="77777777" w:rsidR="00327D8C" w:rsidRDefault="00327D8C">
      <w:pPr>
        <w:spacing w:before="60" w:after="60"/>
      </w:pPr>
    </w:p>
    <w:p w14:paraId="332DD99D" w14:textId="77777777" w:rsidR="00327D8C" w:rsidRDefault="00000000">
      <w:pPr>
        <w:spacing w:before="60" w:after="60"/>
      </w:pPr>
      <w:r>
        <w:rPr>
          <w:b/>
          <w:bCs/>
        </w:rPr>
        <w:t>Water Quality Score: STRESSED/ALERT</w:t>
      </w:r>
    </w:p>
    <w:p w14:paraId="332DD99E" w14:textId="77777777" w:rsidR="00327D8C" w:rsidRDefault="00327D8C">
      <w:pPr>
        <w:spacing w:before="60" w:after="60"/>
      </w:pPr>
    </w:p>
    <w:p w14:paraId="332DD99F" w14:textId="77777777" w:rsidR="00327D8C" w:rsidRDefault="00000000">
      <w:pPr>
        <w:spacing w:before="60" w:after="60"/>
      </w:pPr>
      <w:r>
        <w:rPr>
          <w:b/>
          <w:bCs/>
        </w:rPr>
        <w:t>Key water quality parameter justifications:</w:t>
      </w:r>
    </w:p>
    <w:p w14:paraId="332DD9A0" w14:textId="77777777" w:rsidR="00327D8C" w:rsidRDefault="00327D8C">
      <w:pPr>
        <w:spacing w:before="60" w:after="60"/>
      </w:pPr>
    </w:p>
    <w:p w14:paraId="332DD9A1" w14:textId="77777777" w:rsidR="00327D8C" w:rsidRDefault="00000000">
      <w:pPr>
        <w:spacing w:before="60" w:after="60"/>
      </w:pPr>
      <w:r>
        <w:t>Salinity: 28.6 ppt (Pute walkway lagoon intake), 28.2 ppt (Patukope creek). The highest salinity values in the entire Ada dataset — approaching marine salinity and confirming the compound effect of reduced Volta freshwater dilution and salt pan brine seepage at the lagoon intake zone. At this salinity, the water chemistry is at or near the upper operational limit for productive Rhizophora racemosa establishment.</w:t>
      </w:r>
    </w:p>
    <w:p w14:paraId="332DD9A2" w14:textId="77777777" w:rsidR="00327D8C" w:rsidRDefault="00327D8C">
      <w:pPr>
        <w:spacing w:before="60" w:after="60"/>
      </w:pPr>
    </w:p>
    <w:p w14:paraId="332DD9A3" w14:textId="77777777" w:rsidR="00327D8C" w:rsidRDefault="00000000">
      <w:pPr>
        <w:spacing w:before="60" w:after="60"/>
      </w:pPr>
      <w:r>
        <w:t>TDS: 57.3 ppm (Pute lagoon intake) — the highest in the Ada network. Consistent with the concentrated dissolved solid load of evaporatively concentrated lagoon water at the saline intake zone.</w:t>
      </w:r>
    </w:p>
    <w:p w14:paraId="332DD9A4" w14:textId="77777777" w:rsidR="00327D8C" w:rsidRDefault="00327D8C">
      <w:pPr>
        <w:spacing w:before="60" w:after="60"/>
      </w:pPr>
    </w:p>
    <w:p w14:paraId="332DD9A5" w14:textId="77777777" w:rsidR="00327D8C" w:rsidRDefault="00000000">
      <w:pPr>
        <w:spacing w:before="60" w:after="60"/>
      </w:pPr>
      <w:r>
        <w:t xml:space="preserve">Compound risk — water salinity over near-acid-sulphate soils: When saline water intrudes over soils with a pH of 4.78 — as is occurring at Pute — the oxidation products generated can further acidify both the soil and any </w:t>
      </w:r>
      <w:r>
        <w:lastRenderedPageBreak/>
        <w:t>overlying water during drainage events. The monitoring protocol at Pute must specifically track water pH and conductivity together quarterly, watching for the acidification signal in the water column that would indicate active acid sulphate soil exposure. This joint water-soil risk puts Pute at the boundary between Stressed and Alert classifications.</w:t>
      </w:r>
    </w:p>
    <w:p w14:paraId="332DD9A6" w14:textId="77777777" w:rsidR="00327D8C" w:rsidRDefault="00327D8C">
      <w:pPr>
        <w:spacing w:before="60" w:after="60"/>
      </w:pPr>
    </w:p>
    <w:p w14:paraId="332DD9A7" w14:textId="77777777" w:rsidR="00327D8C" w:rsidRDefault="00000000">
      <w:pPr>
        <w:spacing w:before="60" w:after="60"/>
      </w:pPr>
      <w:r>
        <w:rPr>
          <w:b/>
          <w:bCs/>
        </w:rPr>
        <w:t>Soil Quality Score: ALERT</w:t>
      </w:r>
    </w:p>
    <w:p w14:paraId="332DD9A8" w14:textId="77777777" w:rsidR="00327D8C" w:rsidRDefault="00327D8C">
      <w:pPr>
        <w:spacing w:before="60" w:after="60"/>
      </w:pPr>
    </w:p>
    <w:p w14:paraId="332DD9A9" w14:textId="77777777" w:rsidR="00327D8C" w:rsidRDefault="00000000">
      <w:pPr>
        <w:spacing w:before="60" w:after="60"/>
      </w:pPr>
      <w:r>
        <w:t>Soil pH: 4.78 (Pute lagoon, white mangroves). The lowest soil pH in the entire monitoring network. At 4.78, aluminium and iron become soluble at concentrations toxic to plant roots; phosphate availability collapses through binding in aluminium and iron complexes that plant roots cannot access; the soil chemistry is approaching confirmed acid sulphate territory (threshold pH 4.5). The mechanism is pyrite oxidation following the disruption of waterlogged, anaerobic conditions — the same process as at Keta's Tunu Road, at a less extreme stage.</w:t>
      </w:r>
    </w:p>
    <w:p w14:paraId="332DD9AA" w14:textId="77777777" w:rsidR="00327D8C" w:rsidRDefault="00327D8C">
      <w:pPr>
        <w:spacing w:before="60" w:after="60"/>
      </w:pPr>
    </w:p>
    <w:p w14:paraId="332DD9AB" w14:textId="77777777" w:rsidR="00327D8C" w:rsidRDefault="00000000">
      <w:pPr>
        <w:spacing w:before="60" w:after="60"/>
      </w:pPr>
      <w:r>
        <w:t>Humus: 4.78% (Pute lagoon intake), 9.2% (Pute lagoon white mangroves). The lowest humus values in the entire monitoring network — approximately 12% and 23% of the Galotse benchmark respectively. These severely depleted values reflect the long-term absence of mangrove canopy (no litter input), the loss of waterlogged conditions that would preserve organic matter, and the accelerating decomposition driven by the 38.4°C surface temperature at the exposed Pute walkway station.</w:t>
      </w:r>
    </w:p>
    <w:p w14:paraId="332DD9AC" w14:textId="77777777" w:rsidR="00327D8C" w:rsidRDefault="00327D8C">
      <w:pPr>
        <w:spacing w:before="60" w:after="60"/>
      </w:pPr>
    </w:p>
    <w:p w14:paraId="332DD9AD" w14:textId="77777777" w:rsidR="00327D8C" w:rsidRDefault="00000000">
      <w:pPr>
        <w:spacing w:before="60" w:after="60"/>
      </w:pPr>
      <w:r>
        <w:t>Nutrient depletion across all parameters: N = 3 mg/kg, P = 3 mg/kg, K = 7 mg/kg. These are at or near the detection floor — a nutrient-depleted soil environment in which mangrove seedling establishment would fail regardless of other conditions, because there is no nitrogen for protein synthesis, no phosphate for root development, and no potassium for osmotic regulation in a saline environment.</w:t>
      </w:r>
    </w:p>
    <w:p w14:paraId="332DD9AE" w14:textId="77777777" w:rsidR="00327D8C" w:rsidRDefault="00327D8C">
      <w:pPr>
        <w:spacing w:before="60" w:after="60"/>
      </w:pPr>
    </w:p>
    <w:p w14:paraId="332DD9AF" w14:textId="77777777" w:rsidR="00327D8C" w:rsidRDefault="00000000">
      <w:pPr>
        <w:spacing w:before="60" w:after="60"/>
      </w:pPr>
      <w:r>
        <w:t>Soil temperature: 38.4°C. The highest surface temperature in the Ada monitoring network — a direct marker of canopy absence. At this temperature, organic matter decomposition is proceeding at maximum rate, converting whatever residual humus remains at 4.78%–9.2% into CO₂ rather than allowing it to accumulate.</w:t>
      </w:r>
    </w:p>
    <w:p w14:paraId="332DD9B0" w14:textId="77777777" w:rsidR="00327D8C" w:rsidRDefault="00327D8C">
      <w:pPr>
        <w:spacing w:before="60" w:after="60"/>
      </w:pPr>
    </w:p>
    <w:p w14:paraId="332DD9B1" w14:textId="77777777" w:rsidR="00327D8C" w:rsidRDefault="00000000">
      <w:pPr>
        <w:spacing w:before="60" w:after="60"/>
      </w:pPr>
      <w:r>
        <w:rPr>
          <w:b/>
          <w:bCs/>
        </w:rPr>
        <w:t>Overall Cluster Condition: ALERT</w:t>
      </w:r>
    </w:p>
    <w:p w14:paraId="332DD9B2" w14:textId="77777777" w:rsidR="00327D8C" w:rsidRDefault="00327D8C">
      <w:pPr>
        <w:spacing w:before="60" w:after="60"/>
      </w:pPr>
    </w:p>
    <w:p w14:paraId="332DD9B3" w14:textId="77777777" w:rsidR="00327D8C" w:rsidRDefault="00000000">
      <w:pPr>
        <w:spacing w:before="60" w:after="60"/>
      </w:pPr>
      <w:r>
        <w:t>The Patukope-Pute cluster is the most degraded soil environment in the entire Ghana Blue Carbon monitoring network, and the compound vulnerability of near-acid-sulphate soils interacting with high-salinity lagoon water column conditions constitutes an active carbon loss process. This is an ecological and carbon accounting emergency. The site is not merely stressed — it is in active decline, losing the organic matter and carbon-preserving conditions that define its blue carbon value, and the trajectory without intervention is continued deterioration.</w:t>
      </w:r>
    </w:p>
    <w:p w14:paraId="332DD9B4" w14:textId="77777777" w:rsidR="00327D8C" w:rsidRDefault="00327D8C">
      <w:pPr>
        <w:spacing w:before="60" w:after="60"/>
      </w:pPr>
    </w:p>
    <w:p w14:paraId="332DD9B5" w14:textId="77777777" w:rsidR="00327D8C" w:rsidRDefault="00000000">
      <w:pPr>
        <w:spacing w:before="60" w:after="60"/>
      </w:pPr>
      <w:r>
        <w:rPr>
          <w:b/>
          <w:bCs/>
        </w:rPr>
        <w:t>Carbon Stock Integrity Rating: CRITICAL</w:t>
      </w:r>
    </w:p>
    <w:p w14:paraId="332DD9B6" w14:textId="77777777" w:rsidR="00327D8C" w:rsidRDefault="00327D8C">
      <w:pPr>
        <w:spacing w:before="60" w:after="60"/>
      </w:pPr>
    </w:p>
    <w:p w14:paraId="332DD9B7" w14:textId="77777777" w:rsidR="00327D8C" w:rsidRDefault="00000000">
      <w:pPr>
        <w:spacing w:before="60" w:after="60"/>
      </w:pPr>
      <w:r>
        <w:t>Carbon stocks at Pute should not be reported as stable in any carbon accounting framework. The combination of near-acid-sulphate soil pH, severely depleted humus, nutrient depletion, maximum surface temperature, and strongly oxidising water column ORP (832–1,236 mV in the adjacent interior lagoon) describes a site that is currently a net emitter of CO₂ rather than a carbon sink. Active soil preparation and restoration investment — liming, organic matter addition, nutrient supplementation, hydrological management to reduce saline intrusion — is required before any carbon accumulation function can be re-established.</w:t>
      </w:r>
    </w:p>
    <w:p w14:paraId="332DD9B8" w14:textId="77777777" w:rsidR="00327D8C" w:rsidRDefault="00327D8C">
      <w:pPr>
        <w:spacing w:before="60" w:after="60"/>
      </w:pPr>
    </w:p>
    <w:p w14:paraId="332DD9B9" w14:textId="77777777" w:rsidR="00327D8C" w:rsidRDefault="00000000">
      <w:pPr>
        <w:spacing w:before="60" w:after="60"/>
      </w:pPr>
      <w:r>
        <w:rPr>
          <w:b/>
          <w:bCs/>
        </w:rPr>
        <w:t>Priority Management Action:</w:t>
      </w:r>
      <w:r>
        <w:t xml:space="preserve"> Commission a compound restoration assessment for Patukope-Pute covering soil pH amendment, organic matter addition, and hydrological management of the lagoon intake zone — the spatial comparison with the Obane restored mangrove site (Section 8.3.4), which demonstrates that Ada mangrove soils can achieve 26.0% humus under restoration, defines both the target condition and the achievability of the recovery pathway.</w:t>
      </w:r>
    </w:p>
    <w:p w14:paraId="332DD9BA" w14:textId="77777777" w:rsidR="00327D8C" w:rsidRDefault="00327D8C">
      <w:pPr>
        <w:spacing w:before="60" w:after="60"/>
      </w:pPr>
    </w:p>
    <w:p w14:paraId="332DD9BB" w14:textId="77777777" w:rsidR="00327D8C" w:rsidRDefault="00327D8C">
      <w:pPr>
        <w:spacing w:before="60" w:after="60"/>
      </w:pPr>
    </w:p>
    <w:p w14:paraId="332DD9BC" w14:textId="77777777" w:rsidR="00327D8C" w:rsidRDefault="00000000">
      <w:pPr>
        <w:pStyle w:val="Heading3"/>
      </w:pPr>
      <w:r>
        <w:lastRenderedPageBreak/>
        <w:t>Cluster 8: Futuenya-Big Ada Creek</w:t>
      </w:r>
    </w:p>
    <w:p w14:paraId="332DD9BD" w14:textId="77777777" w:rsidR="00327D8C" w:rsidRDefault="00327D8C">
      <w:pPr>
        <w:spacing w:before="60" w:after="60"/>
      </w:pPr>
    </w:p>
    <w:p w14:paraId="332DD9BE" w14:textId="77777777" w:rsidR="00327D8C" w:rsidRDefault="00000000">
      <w:pPr>
        <w:spacing w:before="60" w:after="60"/>
      </w:pPr>
      <w:r>
        <w:rPr>
          <w:b/>
          <w:bCs/>
        </w:rPr>
        <w:t>Water Quality Score: MODERATE</w:t>
      </w:r>
    </w:p>
    <w:p w14:paraId="332DD9BF" w14:textId="77777777" w:rsidR="00327D8C" w:rsidRDefault="00327D8C">
      <w:pPr>
        <w:spacing w:before="60" w:after="60"/>
      </w:pPr>
    </w:p>
    <w:p w14:paraId="332DD9C0" w14:textId="77777777" w:rsidR="00327D8C" w:rsidRDefault="00000000">
      <w:pPr>
        <w:spacing w:before="60" w:after="60"/>
      </w:pPr>
      <w:r>
        <w:rPr>
          <w:b/>
          <w:bCs/>
        </w:rPr>
        <w:t>Key water quality parameter justifications:</w:t>
      </w:r>
    </w:p>
    <w:p w14:paraId="332DD9C1" w14:textId="77777777" w:rsidR="00327D8C" w:rsidRDefault="00327D8C">
      <w:pPr>
        <w:spacing w:before="60" w:after="60"/>
      </w:pPr>
    </w:p>
    <w:p w14:paraId="332DD9C2" w14:textId="77777777" w:rsidR="00327D8C" w:rsidRDefault="00000000">
      <w:pPr>
        <w:spacing w:before="60" w:after="60"/>
      </w:pPr>
      <w:r>
        <w:t>DO: 6.09 mg/L (Futuenya creek bridge), 6.91 mg/L (Luhue creek adjacent to Big Ada system) — the highest DO values in the entire Ada network. The open, wind-agitated creek channels provide robust surface aeration that actively sustains aerobic water column conditions. High DO is the most positive ecological signal in the Ada water quality dataset and directly supports mangrove root function, fish populations, and the aerobic decomposition processes that sustain nutrient cycling in adjacent intertidal zones.</w:t>
      </w:r>
    </w:p>
    <w:p w14:paraId="332DD9C3" w14:textId="77777777" w:rsidR="00327D8C" w:rsidRDefault="00327D8C">
      <w:pPr>
        <w:spacing w:before="60" w:after="60"/>
      </w:pPr>
    </w:p>
    <w:p w14:paraId="332DD9C4" w14:textId="77777777" w:rsidR="00327D8C" w:rsidRDefault="00000000">
      <w:pPr>
        <w:spacing w:before="60" w:after="60"/>
      </w:pPr>
      <w:r>
        <w:t>Salinity: 0.2 ppt (Futuenya creek bridge). Near-freshwater, confirming the continuing influence of Volta discharge in the transitional creek system. The very low salinity at this station places it well within the optimal range for Rhizophora racemosa establishment and productivity.</w:t>
      </w:r>
    </w:p>
    <w:p w14:paraId="332DD9C5" w14:textId="77777777" w:rsidR="00327D8C" w:rsidRDefault="00327D8C">
      <w:pPr>
        <w:spacing w:before="60" w:after="60"/>
      </w:pPr>
    </w:p>
    <w:p w14:paraId="332DD9C6" w14:textId="77777777" w:rsidR="00327D8C" w:rsidRDefault="00000000">
      <w:pPr>
        <w:spacing w:before="60" w:after="60"/>
      </w:pPr>
      <w:r>
        <w:t>pH: 8.1–8.6. The highest alkaline values in the Ada network. While the water is ecologically functional at this pH, values above 8.0 represent a parameter that must be monitored for downward buffering capacity as ionic chemistry shifts. The alkalinity is likely driven by wind-mixed, carbonate-buffered creek conditions rather than by any pollution pressure — but the range warrants close attention in future rounds.</w:t>
      </w:r>
    </w:p>
    <w:p w14:paraId="332DD9C7" w14:textId="77777777" w:rsidR="00327D8C" w:rsidRDefault="00327D8C">
      <w:pPr>
        <w:spacing w:before="60" w:after="60"/>
      </w:pPr>
    </w:p>
    <w:p w14:paraId="332DD9C8" w14:textId="77777777" w:rsidR="00327D8C" w:rsidRDefault="00000000">
      <w:pPr>
        <w:spacing w:before="60" w:after="60"/>
      </w:pPr>
      <w:r>
        <w:t>Conductivity at Big Ada bridge: 50.4 µS — the highest in the entire Ada network. This initially counterintuitive value (a creek draining toward freshwater sources recording the highest conductivity in the network) signals either tidal saltwater intrusion into the creek system beyond what the near-freshwater salinity at Futuenya suggests, or upstream land-use contributions to the ionic load. This anomaly must be tracked closely in future monitoring rounds: if sustained or increasing, it may be an early indicator of saltwater penetration into the transitional creek system.</w:t>
      </w:r>
    </w:p>
    <w:p w14:paraId="332DD9C9" w14:textId="77777777" w:rsidR="00327D8C" w:rsidRDefault="00327D8C">
      <w:pPr>
        <w:spacing w:before="60" w:after="60"/>
      </w:pPr>
    </w:p>
    <w:p w14:paraId="332DD9CA" w14:textId="77777777" w:rsidR="00327D8C" w:rsidRDefault="00000000">
      <w:pPr>
        <w:spacing w:before="60" w:after="60"/>
      </w:pPr>
      <w:r>
        <w:rPr>
          <w:b/>
          <w:bCs/>
        </w:rPr>
        <w:t>Soil Quality Score: MODERATE</w:t>
      </w:r>
    </w:p>
    <w:p w14:paraId="332DD9CB" w14:textId="77777777" w:rsidR="00327D8C" w:rsidRDefault="00327D8C">
      <w:pPr>
        <w:spacing w:before="60" w:after="60"/>
      </w:pPr>
    </w:p>
    <w:p w14:paraId="332DD9CC" w14:textId="77777777" w:rsidR="00327D8C" w:rsidRDefault="00000000">
      <w:pPr>
        <w:spacing w:before="60" w:after="60"/>
      </w:pPr>
      <w:r>
        <w:t>Soil chemistry in the transitional creek zone reflects the intermediate character of this cluster — not at the extreme depletion of Pute, not at the maximum benchmark of Galotse. Moisture, pH, and organic matter conditions are within functional ranges consistent with the partially freshwater, partially tidal character of this landscape position.</w:t>
      </w:r>
    </w:p>
    <w:p w14:paraId="332DD9CD" w14:textId="77777777" w:rsidR="00327D8C" w:rsidRDefault="00327D8C">
      <w:pPr>
        <w:spacing w:before="60" w:after="60"/>
      </w:pPr>
    </w:p>
    <w:p w14:paraId="332DD9CE" w14:textId="77777777" w:rsidR="00327D8C" w:rsidRDefault="00000000">
      <w:pPr>
        <w:spacing w:before="60" w:after="60"/>
      </w:pPr>
      <w:r>
        <w:rPr>
          <w:b/>
          <w:bCs/>
        </w:rPr>
        <w:t>Overall Cluster Condition: MODERATE (Most Ecologically Stable Zone in the Ada System)</w:t>
      </w:r>
    </w:p>
    <w:p w14:paraId="332DD9CF" w14:textId="77777777" w:rsidR="00327D8C" w:rsidRDefault="00327D8C">
      <w:pPr>
        <w:spacing w:before="60" w:after="60"/>
      </w:pPr>
    </w:p>
    <w:p w14:paraId="332DD9D0" w14:textId="77777777" w:rsidR="00327D8C" w:rsidRDefault="00000000">
      <w:pPr>
        <w:spacing w:before="60" w:after="60"/>
      </w:pPr>
      <w:r>
        <w:t>The Futuenya-Big Ada Creek cluster is currently the most ecologically stable part of the Ada water system: high DO, low salinity, functional pH, and no immediate geochemical emergency. It occupies the ecological middle ground that the two other clusters above bracket: less stressed than Pute, less pristine than Azizanya-Ayigbo. The management priority here is early warning detection — monitoring whether the high DO and low salinity persist as the Volta's freshwater influence potentially diminishes, and tracking whether the anomalous conductivity at Big Ada bridge represents the leading edge of a salinisation trend.</w:t>
      </w:r>
    </w:p>
    <w:p w14:paraId="332DD9D1" w14:textId="77777777" w:rsidR="00327D8C" w:rsidRDefault="00327D8C">
      <w:pPr>
        <w:spacing w:before="60" w:after="60"/>
      </w:pPr>
    </w:p>
    <w:p w14:paraId="332DD9D2" w14:textId="77777777" w:rsidR="00327D8C" w:rsidRDefault="00000000">
      <w:pPr>
        <w:spacing w:before="60" w:after="60"/>
      </w:pPr>
      <w:r>
        <w:rPr>
          <w:b/>
          <w:bCs/>
        </w:rPr>
        <w:t>Carbon Stock Integrity Rating: MEDIUM</w:t>
      </w:r>
    </w:p>
    <w:p w14:paraId="332DD9D3" w14:textId="77777777" w:rsidR="00327D8C" w:rsidRDefault="00327D8C">
      <w:pPr>
        <w:spacing w:before="60" w:after="60"/>
      </w:pPr>
    </w:p>
    <w:p w14:paraId="332DD9D4" w14:textId="77777777" w:rsidR="00327D8C" w:rsidRDefault="00000000">
      <w:pPr>
        <w:spacing w:before="60" w:after="60"/>
      </w:pPr>
      <w:r>
        <w:t>The transitional creek system supports mangrove habitat in a functional, if not benchmark-condition, ecological environment. Carbon stocks here are present and partially stable, with the high DO confirming aerobic conditions that support aquatic life while — critically — the low salinity and functional pH maintain the conditions in which adjacent intertidal soils can support mangrove establishment and gradual SOC accumulation.</w:t>
      </w:r>
    </w:p>
    <w:p w14:paraId="332DD9D5" w14:textId="77777777" w:rsidR="00327D8C" w:rsidRDefault="00327D8C">
      <w:pPr>
        <w:spacing w:before="60" w:after="60"/>
      </w:pPr>
    </w:p>
    <w:p w14:paraId="332DD9D6" w14:textId="77777777" w:rsidR="00327D8C" w:rsidRDefault="00000000">
      <w:pPr>
        <w:spacing w:before="60" w:after="60"/>
      </w:pPr>
      <w:r>
        <w:rPr>
          <w:b/>
          <w:bCs/>
        </w:rPr>
        <w:lastRenderedPageBreak/>
        <w:t>Priority Management Action:</w:t>
      </w:r>
      <w:r>
        <w:t xml:space="preserve"> Track Big Ada bridge conductivity (50.4 µS) as the primary early-warning indicator for saltwater intrusion into the transitional creek system — flag any sustained increase above this baseline across two consecutive quarterly rounds for investigation.</w:t>
      </w:r>
    </w:p>
    <w:p w14:paraId="332DD9D7" w14:textId="77777777" w:rsidR="00327D8C" w:rsidRDefault="00327D8C">
      <w:pPr>
        <w:spacing w:before="60" w:after="60"/>
      </w:pPr>
    </w:p>
    <w:p w14:paraId="332DD9D8" w14:textId="77777777" w:rsidR="00327D8C" w:rsidRDefault="00327D8C">
      <w:pPr>
        <w:spacing w:before="60" w:after="60"/>
      </w:pPr>
    </w:p>
    <w:p w14:paraId="332DD9D9" w14:textId="77777777" w:rsidR="00327D8C" w:rsidRDefault="00000000">
      <w:pPr>
        <w:pStyle w:val="Heading3"/>
      </w:pPr>
      <w:r>
        <w:t>Cluster 9: Wasakuse-Togbloku-Obane</w:t>
      </w:r>
    </w:p>
    <w:p w14:paraId="332DD9DA" w14:textId="77777777" w:rsidR="00327D8C" w:rsidRDefault="00327D8C">
      <w:pPr>
        <w:spacing w:before="60" w:after="60"/>
      </w:pPr>
    </w:p>
    <w:p w14:paraId="332DD9DB" w14:textId="77777777" w:rsidR="00327D8C" w:rsidRDefault="00000000">
      <w:pPr>
        <w:spacing w:before="60" w:after="60"/>
      </w:pPr>
      <w:r>
        <w:rPr>
          <w:b/>
          <w:bCs/>
        </w:rPr>
        <w:t>Water Quality Score: ALERT</w:t>
      </w:r>
    </w:p>
    <w:p w14:paraId="332DD9DC" w14:textId="77777777" w:rsidR="00327D8C" w:rsidRDefault="00327D8C">
      <w:pPr>
        <w:spacing w:before="60" w:after="60"/>
      </w:pPr>
    </w:p>
    <w:p w14:paraId="332DD9DD" w14:textId="77777777" w:rsidR="00327D8C" w:rsidRDefault="00000000">
      <w:pPr>
        <w:spacing w:before="60" w:after="60"/>
      </w:pPr>
      <w:r>
        <w:rPr>
          <w:b/>
          <w:bCs/>
        </w:rPr>
        <w:t>Key water quality parameter justifications:</w:t>
      </w:r>
    </w:p>
    <w:p w14:paraId="332DD9DE" w14:textId="77777777" w:rsidR="00327D8C" w:rsidRDefault="00327D8C">
      <w:pPr>
        <w:spacing w:before="60" w:after="60"/>
      </w:pPr>
    </w:p>
    <w:p w14:paraId="332DD9DF" w14:textId="77777777" w:rsidR="00327D8C" w:rsidRDefault="00000000">
      <w:pPr>
        <w:spacing w:before="60" w:after="60"/>
      </w:pPr>
      <w:r>
        <w:t>ORP: 832–1,547 mV across Wasakuse, Togbloku, and interior lagoon stations. This is the headline finding of the Ada-Songor water quality assessment, and its implications for carbon management cannot be overstated. ORP values in this range represent strongly oxidising geochemical conditions — values that are not merely elevated but are among the highest that would be expected in any coastal wetland environment. At 832–1,547 mV, the water column at these stations is not suppressing decomposition; it is actively promoting it. The thermodynamic environment immediately above the sediment surface is fully compatible with the breakdown of organic compounds, meaning that carbon stored in Ada-Songor sediments beneath and adjacent to these stations is exposed to a geochemical regime that is actively hostile to its preservation.</w:t>
      </w:r>
    </w:p>
    <w:p w14:paraId="332DD9E0" w14:textId="77777777" w:rsidR="00327D8C" w:rsidRDefault="00327D8C">
      <w:pPr>
        <w:spacing w:before="60" w:after="60"/>
      </w:pPr>
    </w:p>
    <w:p w14:paraId="332DD9E1" w14:textId="77777777" w:rsidR="00327D8C" w:rsidRDefault="00000000">
      <w:pPr>
        <w:spacing w:before="60" w:after="60"/>
      </w:pPr>
      <w:r>
        <w:t>The contrast with Keta is diagnostic. At comparable interior lagoon stations in the Keta complex, ORP was approximately 160 mV — mildly oxidising, consistent with functioning mangrove habitat with carbon-preserving reducing conditions in the sediment depth profile. The gap between 160 mV at Keta and 832–1,547 mV at the Ada interior lagoon is not a difference of degree. It is a qualitative difference in geochemical regime. Keta's lagoon interior is reducing; Ada's interior at these stations is strongly oxidising. The implications for comparative carbon storage function are severe.</w:t>
      </w:r>
    </w:p>
    <w:p w14:paraId="332DD9E2" w14:textId="77777777" w:rsidR="00327D8C" w:rsidRDefault="00327D8C">
      <w:pPr>
        <w:spacing w:before="60" w:after="60"/>
      </w:pPr>
    </w:p>
    <w:p w14:paraId="332DD9E3" w14:textId="77777777" w:rsidR="00327D8C" w:rsidRDefault="00000000">
      <w:pPr>
        <w:spacing w:before="60" w:after="60"/>
      </w:pPr>
      <w:r>
        <w:t>Salinity: 28.2–28.6 ppt. High-salinity water confirms that the interior lagoon at these stations is receiving concentrated lagoon water from the Pute intake zone, with no significant freshwater dilution. The combination of high salinity and strongly oxidising ORP in a semi-enclosed water body indicates reduced freshwater inflow, evaporative concentration, and insufficient tidal exchange to maintain the reducing conditions required for carbon preservation.</w:t>
      </w:r>
    </w:p>
    <w:p w14:paraId="332DD9E4" w14:textId="77777777" w:rsidR="00327D8C" w:rsidRDefault="00327D8C">
      <w:pPr>
        <w:spacing w:before="60" w:after="60"/>
      </w:pPr>
    </w:p>
    <w:p w14:paraId="332DD9E5" w14:textId="77777777" w:rsidR="00327D8C" w:rsidRDefault="00000000">
      <w:pPr>
        <w:spacing w:before="60" w:after="60"/>
      </w:pPr>
      <w:r>
        <w:rPr>
          <w:b/>
          <w:bCs/>
        </w:rPr>
        <w:t>Soil Quality Score: ALERT</w:t>
      </w:r>
    </w:p>
    <w:p w14:paraId="332DD9E6" w14:textId="77777777" w:rsidR="00327D8C" w:rsidRDefault="00327D8C">
      <w:pPr>
        <w:spacing w:before="60" w:after="60"/>
      </w:pPr>
    </w:p>
    <w:p w14:paraId="332DD9E7" w14:textId="77777777" w:rsidR="00327D8C" w:rsidRDefault="00000000">
      <w:pPr>
        <w:spacing w:before="60" w:after="60"/>
      </w:pPr>
      <w:r>
        <w:t>Nitrate at Wasakuse-ngwa: 984 mg/kg. The highest nitrate reading in the entire Ada and Keta monitoring network — nearly double the MRV eutrophication alert threshold of 500 mg/kg. The source is unambiguous: concentrated cattle waste deposited directly into the wetland margin by herds that graze and rest at the lagoon edge. At concentrations approaching 984 mg/kg, nitrogen-stimulated microbial decomposition shifts the soil from a carbon accumulator to a carbon emitter — the same nitrogen that would, in small quantities, assist mangrove growth is, at these concentrations, actively undermining the soil's capacity to retain its organic carbon.</w:t>
      </w:r>
    </w:p>
    <w:p w14:paraId="332DD9E8" w14:textId="77777777" w:rsidR="00327D8C" w:rsidRDefault="00327D8C">
      <w:pPr>
        <w:spacing w:before="60" w:after="60"/>
      </w:pPr>
    </w:p>
    <w:p w14:paraId="332DD9E9" w14:textId="77777777" w:rsidR="00327D8C" w:rsidRDefault="00000000">
      <w:pPr>
        <w:spacing w:before="60" w:after="60"/>
      </w:pPr>
      <w:r>
        <w:t>Phosphate at Obane: 705 mg/kg; Potassium at Obane: 1,280 mg/kg. Both values are the highest in the entire monitoring network — 705 mg/kg phosphate is 7–14 times the natural moist-site mangrove range recorded at Keta (52–103 mg/kg); 1,280 mg/kg potassium is nearly 183 times the 7 mg/kg at Pute and more than six times the highest natural values at the Keta benchmark stations (approximately 200 mg/kg). These are not indicators of soil fertility; they are markers of intense organic waste concentration from repeated cattle deposition at the wetland margin.</w:t>
      </w:r>
    </w:p>
    <w:p w14:paraId="332DD9EA" w14:textId="77777777" w:rsidR="00327D8C" w:rsidRDefault="00327D8C">
      <w:pPr>
        <w:spacing w:before="60" w:after="60"/>
      </w:pPr>
    </w:p>
    <w:p w14:paraId="332DD9EB" w14:textId="77777777" w:rsidR="00327D8C" w:rsidRDefault="00000000">
      <w:pPr>
        <w:spacing w:before="60" w:after="60"/>
      </w:pPr>
      <w:r>
        <w:t xml:space="preserve">Humus at Obane restored site: 26.0%. Critically, within the same cluster, the Obane restored mangrove station demonstrates that recovery is achievable — and that the 26.0% humus under restored canopy is categorically better than the depleted conditions at Pute. This is both a management warning (the nutrient enrichment is </w:t>
      </w:r>
      <w:r>
        <w:lastRenderedPageBreak/>
        <w:t>threatening this recovery signal) and a management argument (the recovery pathway for degraded Ada sites is empirically demonstrated).</w:t>
      </w:r>
    </w:p>
    <w:p w14:paraId="332DD9EC" w14:textId="77777777" w:rsidR="00327D8C" w:rsidRDefault="00327D8C">
      <w:pPr>
        <w:spacing w:before="60" w:after="60"/>
      </w:pPr>
    </w:p>
    <w:p w14:paraId="332DD9ED" w14:textId="77777777" w:rsidR="00327D8C" w:rsidRDefault="00000000">
      <w:pPr>
        <w:spacing w:before="60" w:after="60"/>
      </w:pPr>
      <w:r>
        <w:t>Soil temperature at Obane: 34.2°C vs. 38.4°C at Pute walkway. The 4.2°C canopy-cooling effect of the restored Obane stand is a measurable carbon management benefit: lower soil temperature directly slows microbial decomposition, protecting the 26.0% humus from the temperature-accelerated carbon loss visible at Pute.</w:t>
      </w:r>
    </w:p>
    <w:p w14:paraId="332DD9EE" w14:textId="77777777" w:rsidR="00327D8C" w:rsidRDefault="00327D8C">
      <w:pPr>
        <w:spacing w:before="60" w:after="60"/>
      </w:pPr>
    </w:p>
    <w:p w14:paraId="332DD9EF" w14:textId="77777777" w:rsidR="00327D8C" w:rsidRDefault="00000000">
      <w:pPr>
        <w:spacing w:before="60" w:after="60"/>
      </w:pPr>
      <w:r>
        <w:rPr>
          <w:b/>
          <w:bCs/>
        </w:rPr>
        <w:t>Overall Cluster Condition: ALERT</w:t>
      </w:r>
    </w:p>
    <w:p w14:paraId="332DD9F0" w14:textId="77777777" w:rsidR="00327D8C" w:rsidRDefault="00327D8C">
      <w:pPr>
        <w:spacing w:before="60" w:after="60"/>
      </w:pPr>
    </w:p>
    <w:p w14:paraId="332DD9F1" w14:textId="77777777" w:rsidR="00327D8C" w:rsidRDefault="00000000">
      <w:pPr>
        <w:spacing w:before="60" w:after="60"/>
      </w:pPr>
      <w:r>
        <w:t>The Wasakuse-Togbloku-Obane cluster receives an Alert classification driven by two converging ecological crises: the ORP anomaly (832–1,547 mV) in the water column, which represents a direct and active threat to the carbon storage function of the interior lagoon sediments; and the extreme nutrient loading at the wetland margin (N 984 mg/kg, P 705 mg/kg, K 1,280 mg/kg), which represents a sustained anthropogenic pressure that is already exceeding defined alert thresholds and poses a documented risk of accelerating organic matter decomposition in the soils it affects. Neither crisis is self-correcting without management intervention.</w:t>
      </w:r>
    </w:p>
    <w:p w14:paraId="332DD9F2" w14:textId="77777777" w:rsidR="00327D8C" w:rsidRDefault="00327D8C">
      <w:pPr>
        <w:spacing w:before="60" w:after="60"/>
      </w:pPr>
    </w:p>
    <w:p w14:paraId="332DD9F3" w14:textId="77777777" w:rsidR="00327D8C" w:rsidRDefault="00000000">
      <w:pPr>
        <w:spacing w:before="60" w:after="60"/>
      </w:pPr>
      <w:r>
        <w:rPr>
          <w:b/>
          <w:bCs/>
        </w:rPr>
        <w:t>Carbon Stock Integrity Rating: CRITICAL</w:t>
      </w:r>
    </w:p>
    <w:p w14:paraId="332DD9F4" w14:textId="77777777" w:rsidR="00327D8C" w:rsidRDefault="00327D8C">
      <w:pPr>
        <w:spacing w:before="60" w:after="60"/>
      </w:pPr>
    </w:p>
    <w:p w14:paraId="332DD9F5" w14:textId="77777777" w:rsidR="00327D8C" w:rsidRDefault="00000000">
      <w:pPr>
        <w:spacing w:before="60" w:after="60"/>
      </w:pPr>
      <w:r>
        <w:t>Carbon stocks at the Wasakuse-Togbloku interior lagoon stations cannot be assumed to be stable. The ORP anomaly constitutes a direct material uncertainty in any carbon stock assessment for this zone — an uncertainty that must be explicitly disclosed in the Carbon Inventory Report and the MRV verification framework. The extreme nutrient loading at the Wasakuse-Obane wetland margin represents an additional, compounding risk of nitrogen- and phosphate-stimulated organic matter decomposition that would accelerate carbon loss from both the 984 mg/kg nitrate zone and the 26.0% humus at the Obane restored site. Immediate cattle exclusion from the wetland margin buffer is required.</w:t>
      </w:r>
    </w:p>
    <w:p w14:paraId="332DD9F6" w14:textId="77777777" w:rsidR="00327D8C" w:rsidRDefault="00327D8C">
      <w:pPr>
        <w:spacing w:before="60" w:after="60"/>
      </w:pPr>
    </w:p>
    <w:p w14:paraId="332DD9F7" w14:textId="77777777" w:rsidR="00327D8C" w:rsidRDefault="00000000">
      <w:pPr>
        <w:spacing w:before="60" w:after="60"/>
      </w:pPr>
      <w:r>
        <w:rPr>
          <w:b/>
          <w:bCs/>
        </w:rPr>
        <w:t>Priority Management Action:</w:t>
      </w:r>
      <w:r>
        <w:t xml:space="preserve"> (1) Investigate the root cause of the ORP anomaly (832–1,547 mV) across multiple seasonal monitoring rounds to determine whether values are sustained, episodic, or worsening — this finding alone requires explicit disclosure in the Carbon Inventory Report; (2) implement physical exclusion barriers or formal community agreements for cattle exclusion from the wetland margin at Wasakuse and Obane within the current monitoring cycle — the 984 mg/kg nitrate reading constitutes grounds for immediate formal escalation to the Ada East District Assembly under the MRV governance protocol.</w:t>
      </w:r>
    </w:p>
    <w:p w14:paraId="332DD9F8" w14:textId="77777777" w:rsidR="00327D8C" w:rsidRDefault="00327D8C">
      <w:pPr>
        <w:spacing w:before="60" w:after="60"/>
      </w:pPr>
    </w:p>
    <w:p w14:paraId="332DD9F9" w14:textId="77777777" w:rsidR="00327D8C" w:rsidRDefault="00327D8C">
      <w:pPr>
        <w:spacing w:before="60" w:after="60"/>
      </w:pPr>
    </w:p>
    <w:p w14:paraId="332DD9FA" w14:textId="77777777" w:rsidR="00327D8C" w:rsidRDefault="00000000">
      <w:pPr>
        <w:spacing w:before="60" w:after="60"/>
      </w:pPr>
      <w:r>
        <w:t>Narrative interpretation: The Wasakuse-Togbloku-Obane cluster holds the most complex and analytically demanding condition picture in the Ada monitoring network. Two ecologically opposite stories are unfolding within the same cluster: at the interior lagoon, the ORP anomaly documents a geochemical environment that is actively hostile to carbon preservation, and no management intervention has yet been identified that could reverse it in the short term; at the Obane restored mangrove station, three kilometres away, the soil chemistry demonstrates that active restoration produces measurably better carbon conditions — and that the recovery pathway from degraded Ada soil to functioning blue carbon habitat is empirically achievable. The cattle-mediated nutrient enrichment (984 mg/kg N, 705 mg/kg P, 1,280 mg/kg K) is the pressure that most immediately threatens to convert the Obane recovery signal from an asset into a liability: if the enrichment intensifies, nitrogen-stimulated decomposition will begin consuming the 26.0% humus that restoration has built, and the carbon benefit of the Obane restoration investment will be reversed by a livestock management failure. Immediate action on cattle exclusion at this cluster is among the highest-priority and most feasibility-achievable management interventions in the entire Ada-Songor system.</w:t>
      </w:r>
    </w:p>
    <w:p w14:paraId="332DD9FB" w14:textId="77777777" w:rsidR="00327D8C" w:rsidRDefault="00327D8C">
      <w:pPr>
        <w:spacing w:before="60" w:after="60"/>
      </w:pPr>
    </w:p>
    <w:p w14:paraId="332DD9FC" w14:textId="77777777" w:rsidR="00327D8C" w:rsidRDefault="00327D8C">
      <w:pPr>
        <w:spacing w:before="60" w:after="60"/>
      </w:pPr>
    </w:p>
    <w:p w14:paraId="332DD9FD" w14:textId="77777777" w:rsidR="00327D8C" w:rsidRDefault="00000000">
      <w:pPr>
        <w:pStyle w:val="Heading2"/>
      </w:pPr>
      <w:r>
        <w:t>8.4 Integrated Condition Summary Table</w:t>
      </w:r>
    </w:p>
    <w:p w14:paraId="332DD9FE" w14:textId="77777777" w:rsidR="00327D8C" w:rsidRDefault="00327D8C">
      <w:pPr>
        <w:spacing w:before="60" w:after="60"/>
      </w:pPr>
    </w:p>
    <w:p w14:paraId="332DD9FF" w14:textId="77777777" w:rsidR="00327D8C" w:rsidRDefault="00000000">
      <w:pPr>
        <w:spacing w:before="60" w:after="60"/>
      </w:pPr>
      <w:r>
        <w:lastRenderedPageBreak/>
        <w:t>The following table presents the master assessment summary across all 13 ecological assessment zones in the Ghana Blue Carbon monitoring network. Condition scores use the four-tier classification defined in Section 8.1. Carbon Stock Integrity ratings use a four-tier scale: High / Medium / At Risk / Critical. Priority actions are condensed to their operational core — the single most time-sensitive management requirement at each zone.</w:t>
      </w:r>
    </w:p>
    <w:p w14:paraId="332DDA00" w14:textId="77777777" w:rsidR="00327D8C" w:rsidRDefault="00327D8C">
      <w:pPr>
        <w:spacing w:before="60" w:after="60"/>
      </w:pPr>
    </w:p>
    <w:p w14:paraId="332DDA01" w14:textId="77777777" w:rsidR="00327D8C" w:rsidRDefault="00327D8C">
      <w:pPr>
        <w:spacing w:before="60" w:after="60"/>
      </w:pPr>
    </w:p>
    <w:p w14:paraId="332DDA02" w14:textId="77777777" w:rsidR="00327D8C" w:rsidRDefault="00000000">
      <w:pPr>
        <w:spacing w:before="60" w:after="60"/>
      </w:pPr>
      <w:r>
        <w:rPr>
          <w:b/>
          <w:bCs/>
        </w:rPr>
        <w:t>Table 8.1: Ghana Blue Carbon Assessment — Integrated Ecosystem Health Condition Summary (All 13 Zones, December 2025 Baseline)</w:t>
      </w:r>
    </w:p>
    <w:p w14:paraId="332DDA03"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1250"/>
        <w:gridCol w:w="828"/>
        <w:gridCol w:w="1708"/>
        <w:gridCol w:w="2112"/>
        <w:gridCol w:w="1176"/>
        <w:gridCol w:w="993"/>
        <w:gridCol w:w="1580"/>
      </w:tblGrid>
      <w:tr w:rsidR="00327D8C" w14:paraId="332DDA0C"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A04" w14:textId="77777777" w:rsidR="00327D8C" w:rsidRDefault="00000000">
            <w:r>
              <w:rPr>
                <w:b/>
                <w:bCs/>
                <w:color w:val="FFFFFF"/>
                <w:sz w:val="18"/>
                <w:szCs w:val="18"/>
              </w:rPr>
              <w:t>#</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A05" w14:textId="77777777" w:rsidR="00327D8C" w:rsidRDefault="00000000">
            <w:r>
              <w:rPr>
                <w:b/>
                <w:bCs/>
                <w:color w:val="FFFFFF"/>
                <w:sz w:val="18"/>
                <w:szCs w:val="18"/>
              </w:rPr>
              <w:t>Cluster / Zone</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A06" w14:textId="77777777" w:rsidR="00327D8C" w:rsidRDefault="00000000">
            <w:r>
              <w:rPr>
                <w:b/>
                <w:bCs/>
                <w:color w:val="FFFFFF"/>
                <w:sz w:val="18"/>
                <w:szCs w:val="18"/>
              </w:rPr>
              <w:t>System</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A07" w14:textId="77777777" w:rsidR="00327D8C" w:rsidRDefault="00000000">
            <w:r>
              <w:rPr>
                <w:b/>
                <w:bCs/>
                <w:color w:val="FFFFFF"/>
                <w:sz w:val="18"/>
                <w:szCs w:val="18"/>
              </w:rPr>
              <w:t>Water Quality</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A08" w14:textId="77777777" w:rsidR="00327D8C" w:rsidRDefault="00000000">
            <w:r>
              <w:rPr>
                <w:b/>
                <w:bCs/>
                <w:color w:val="FFFFFF"/>
                <w:sz w:val="18"/>
                <w:szCs w:val="18"/>
              </w:rPr>
              <w:t>Soil Quality</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A09" w14:textId="77777777" w:rsidR="00327D8C" w:rsidRDefault="00000000">
            <w:r>
              <w:rPr>
                <w:b/>
                <w:bCs/>
                <w:color w:val="FFFFFF"/>
                <w:sz w:val="18"/>
                <w:szCs w:val="18"/>
              </w:rPr>
              <w:t>Overall Condition</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A0A" w14:textId="77777777" w:rsidR="00327D8C" w:rsidRDefault="00000000">
            <w:r>
              <w:rPr>
                <w:b/>
                <w:bCs/>
                <w:color w:val="FFFFFF"/>
                <w:sz w:val="18"/>
                <w:szCs w:val="18"/>
              </w:rPr>
              <w:t>Carbon Stock Integrity</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A0B" w14:textId="77777777" w:rsidR="00327D8C" w:rsidRDefault="00000000">
            <w:r>
              <w:rPr>
                <w:b/>
                <w:bCs/>
                <w:color w:val="FFFFFF"/>
                <w:sz w:val="18"/>
                <w:szCs w:val="18"/>
              </w:rPr>
              <w:t>Immediate Priority Action</w:t>
            </w:r>
          </w:p>
        </w:tc>
      </w:tr>
      <w:tr w:rsidR="00327D8C" w14:paraId="332DDA15"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0D" w14:textId="77777777" w:rsidR="00327D8C" w:rsidRDefault="00000000">
            <w:r>
              <w:rPr>
                <w:sz w:val="18"/>
                <w:szCs w:val="18"/>
              </w:rPr>
              <w:t>1</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0E" w14:textId="77777777" w:rsidR="00327D8C" w:rsidRDefault="00000000">
            <w:r>
              <w:rPr>
                <w:sz w:val="18"/>
                <w:szCs w:val="18"/>
              </w:rPr>
              <w:t>Anyanui-Tunu Road (acid 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0F" w14:textId="77777777" w:rsidR="00327D8C" w:rsidRDefault="00000000">
            <w:r>
              <w:rPr>
                <w:sz w:val="18"/>
                <w:szCs w:val="18"/>
              </w:rPr>
              <w:t>Keta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0" w14:textId="77777777" w:rsidR="00327D8C" w:rsidRDefault="00000000">
            <w:r>
              <w:rPr>
                <w:sz w:val="18"/>
                <w:szCs w:val="18"/>
              </w:rPr>
              <w:t>ALERT (pH 2.7)</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1" w14:textId="77777777" w:rsidR="00327D8C" w:rsidRDefault="00000000">
            <w:r>
              <w:rPr>
                <w:sz w:val="18"/>
                <w:szCs w:val="18"/>
              </w:rPr>
              <w:t>ALERT (humus 44.3% endangered; soil pH approaching acid front)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2" w14:textId="77777777" w:rsidR="00327D8C" w:rsidRDefault="00000000">
            <w:r>
              <w:rPr>
                <w:sz w:val="18"/>
                <w:szCs w:val="18"/>
              </w:rPr>
              <w:t>ALERT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3" w14:textId="77777777" w:rsidR="00327D8C" w:rsidRDefault="00000000">
            <w:r>
              <w:rPr>
                <w:sz w:val="18"/>
                <w:szCs w:val="18"/>
              </w:rPr>
              <w:t>CRITICAL</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4" w14:textId="77777777" w:rsidR="00327D8C" w:rsidRDefault="00000000">
            <w:r>
              <w:rPr>
                <w:sz w:val="18"/>
                <w:szCs w:val="18"/>
              </w:rPr>
              <w:t>Hydrological investigation and tidal restoration — 14-day response window</w:t>
            </w:r>
          </w:p>
        </w:tc>
      </w:tr>
      <w:tr w:rsidR="00327D8C" w14:paraId="332DDA1E"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6" w14:textId="77777777" w:rsidR="00327D8C" w:rsidRDefault="00000000">
            <w:r>
              <w:rPr>
                <w:sz w:val="18"/>
                <w:szCs w:val="18"/>
              </w:rPr>
              <w:t>2</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7" w14:textId="77777777" w:rsidR="00327D8C" w:rsidRDefault="00000000">
            <w:r>
              <w:rPr>
                <w:sz w:val="18"/>
                <w:szCs w:val="18"/>
              </w:rPr>
              <w:t>Dzita / Anyanui margin (hypersaline 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8" w14:textId="77777777" w:rsidR="00327D8C" w:rsidRDefault="00000000">
            <w:r>
              <w:rPr>
                <w:sz w:val="18"/>
                <w:szCs w:val="18"/>
              </w:rPr>
              <w:t>Keta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9" w14:textId="77777777" w:rsidR="00327D8C" w:rsidRDefault="00000000">
            <w:r>
              <w:rPr>
                <w:sz w:val="18"/>
                <w:szCs w:val="18"/>
              </w:rPr>
              <w:t>STRESSED (salinity 40 ppt, Rhizophora at physiological limit)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A" w14:textId="77777777" w:rsidR="00327D8C" w:rsidRDefault="00000000">
            <w:r>
              <w:rPr>
                <w:sz w:val="18"/>
                <w:szCs w:val="18"/>
              </w:rPr>
              <w:t>STRESSED (hypersaline influence on soil chemistry and productivity)</w:t>
            </w:r>
          </w:p>
        </w:tc>
        <w:tc>
          <w:tcPr>
            <w:tcW w:w="117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A1B" w14:textId="77777777" w:rsidR="00327D8C" w:rsidRDefault="00000000">
            <w:r>
              <w:rPr>
                <w:b/>
                <w:bCs/>
                <w:color w:val="C62828"/>
                <w:sz w:val="18"/>
                <w:szCs w:val="18"/>
              </w:rPr>
              <w:t>STRESSED</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C" w14:textId="77777777" w:rsidR="00327D8C" w:rsidRDefault="00000000">
            <w:r>
              <w:rPr>
                <w:sz w:val="18"/>
                <w:szCs w:val="18"/>
              </w:rPr>
              <w:t>AT RISK</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D" w14:textId="77777777" w:rsidR="00327D8C" w:rsidRDefault="00000000">
            <w:r>
              <w:rPr>
                <w:sz w:val="18"/>
                <w:szCs w:val="18"/>
              </w:rPr>
              <w:t>Quarterly salinity trend monitoring — detect progressive salinisation before crossing Avicennia tolerance threshold</w:t>
            </w:r>
          </w:p>
        </w:tc>
      </w:tr>
      <w:tr w:rsidR="00327D8C" w14:paraId="332DDA27"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1F" w14:textId="77777777" w:rsidR="00327D8C" w:rsidRDefault="00000000">
            <w:r>
              <w:rPr>
                <w:sz w:val="18"/>
                <w:szCs w:val="18"/>
              </w:rPr>
              <w:t>3</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0" w14:textId="77777777" w:rsidR="00327D8C" w:rsidRDefault="00000000">
            <w:r>
              <w:rPr>
                <w:sz w:val="18"/>
                <w:szCs w:val="18"/>
              </w:rPr>
              <w:t>Agbledorne sub-zone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1" w14:textId="77777777" w:rsidR="00327D8C" w:rsidRDefault="00000000">
            <w:r>
              <w:rPr>
                <w:sz w:val="18"/>
                <w:szCs w:val="18"/>
              </w:rPr>
              <w:t>Keta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2" w14:textId="77777777" w:rsidR="00327D8C" w:rsidRDefault="00000000">
            <w:r>
              <w:rPr>
                <w:sz w:val="18"/>
                <w:szCs w:val="18"/>
              </w:rPr>
              <w:t>MODERATE (pH 7.1–7.59, partial tidal connectivity)</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3" w14:textId="77777777" w:rsidR="00327D8C" w:rsidRDefault="00000000">
            <w:r>
              <w:rPr>
                <w:sz w:val="18"/>
                <w:szCs w:val="18"/>
              </w:rPr>
              <w:t>MODERATE (moderate humus, acceptable nutrients, partial saturation)</w:t>
            </w:r>
          </w:p>
        </w:tc>
        <w:tc>
          <w:tcPr>
            <w:tcW w:w="117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A24" w14:textId="77777777" w:rsidR="00327D8C" w:rsidRDefault="00000000">
            <w:r>
              <w:rPr>
                <w:color w:val="E65100"/>
                <w:sz w:val="18"/>
                <w:szCs w:val="18"/>
              </w:rPr>
              <w:t>MODERATE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5" w14:textId="77777777" w:rsidR="00327D8C" w:rsidRDefault="00000000">
            <w:r>
              <w:rPr>
                <w:sz w:val="18"/>
                <w:szCs w:val="18"/>
              </w:rPr>
              <w:t>MEDIUM</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6" w14:textId="77777777" w:rsidR="00327D8C" w:rsidRDefault="00000000">
            <w:r>
              <w:rPr>
                <w:sz w:val="18"/>
                <w:szCs w:val="18"/>
              </w:rPr>
              <w:t>Monitor for acid sulphate migration from adjacent Tunu Road zone</w:t>
            </w:r>
          </w:p>
        </w:tc>
      </w:tr>
      <w:tr w:rsidR="00327D8C" w14:paraId="332DDA30"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8" w14:textId="77777777" w:rsidR="00327D8C" w:rsidRDefault="00000000">
            <w:r>
              <w:rPr>
                <w:sz w:val="18"/>
                <w:szCs w:val="18"/>
              </w:rPr>
              <w:t>4</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9" w14:textId="77777777" w:rsidR="00327D8C" w:rsidRDefault="00000000">
            <w:r>
              <w:rPr>
                <w:sz w:val="18"/>
                <w:szCs w:val="18"/>
              </w:rPr>
              <w:t>Saviatula-Galotse-Agortoe-Agbastivi</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A" w14:textId="77777777" w:rsidR="00327D8C" w:rsidRDefault="00000000">
            <w:r>
              <w:rPr>
                <w:sz w:val="18"/>
                <w:szCs w:val="18"/>
              </w:rPr>
              <w:t>Keta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B" w14:textId="77777777" w:rsidR="00327D8C" w:rsidRDefault="00000000">
            <w:r>
              <w:rPr>
                <w:sz w:val="18"/>
                <w:szCs w:val="18"/>
              </w:rPr>
              <w:t>GOOD (pH 6.5–7.6, salinity 10.6–40 ppt, high DO)</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C" w14:textId="77777777" w:rsidR="00327D8C" w:rsidRDefault="00000000">
            <w:r>
              <w:rPr>
                <w:sz w:val="18"/>
                <w:szCs w:val="18"/>
              </w:rPr>
              <w:t>GOOD (humus 40.6% Galotse / 37.5% Agortoe, moisture 40.4%, pH 6.2–7.0)</w:t>
            </w:r>
          </w:p>
        </w:tc>
        <w:tc>
          <w:tcPr>
            <w:tcW w:w="117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A2D" w14:textId="77777777" w:rsidR="00327D8C" w:rsidRDefault="00000000">
            <w:r>
              <w:rPr>
                <w:color w:val="1B5E20"/>
                <w:sz w:val="18"/>
                <w:szCs w:val="18"/>
              </w:rPr>
              <w:t>GOOD</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E" w14:textId="77777777" w:rsidR="00327D8C" w:rsidRDefault="00000000">
            <w:r>
              <w:rPr>
                <w:sz w:val="18"/>
                <w:szCs w:val="18"/>
              </w:rPr>
              <w:t>HIGH</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2F" w14:textId="77777777" w:rsidR="00327D8C" w:rsidRDefault="00000000">
            <w:r>
              <w:rPr>
                <w:sz w:val="18"/>
                <w:szCs w:val="18"/>
              </w:rPr>
              <w:t>Zero-tolerance protection of tidal exchange; any infrastructure in this zone requires ecological impact assessment</w:t>
            </w:r>
          </w:p>
        </w:tc>
      </w:tr>
      <w:tr w:rsidR="00327D8C" w14:paraId="332DDA39"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31" w14:textId="77777777" w:rsidR="00327D8C" w:rsidRDefault="00000000">
            <w:r>
              <w:rPr>
                <w:sz w:val="18"/>
                <w:szCs w:val="18"/>
              </w:rPr>
              <w:t>5</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32" w14:textId="77777777" w:rsidR="00327D8C" w:rsidRDefault="00000000">
            <w:r>
              <w:rPr>
                <w:sz w:val="18"/>
                <w:szCs w:val="18"/>
              </w:rPr>
              <w:t>Aborlorvi-Norlopi (restoration 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33" w14:textId="77777777" w:rsidR="00327D8C" w:rsidRDefault="00000000">
            <w:r>
              <w:rPr>
                <w:sz w:val="18"/>
                <w:szCs w:val="18"/>
              </w:rPr>
              <w:t>Keta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34" w14:textId="77777777" w:rsidR="00327D8C" w:rsidRDefault="00000000">
            <w:r>
              <w:rPr>
                <w:sz w:val="18"/>
                <w:szCs w:val="18"/>
              </w:rPr>
              <w:t>MODERATE (pH 7.2–7.8, no acid emergency, elevated TDS/conductivity)</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35" w14:textId="77777777" w:rsidR="00327D8C" w:rsidRDefault="00000000">
            <w:r>
              <w:rPr>
                <w:sz w:val="18"/>
                <w:szCs w:val="18"/>
              </w:rPr>
              <w:t>MODERATE (moisture 25.4% — at boundary; humus at transitional baseline)</w:t>
            </w:r>
          </w:p>
        </w:tc>
        <w:tc>
          <w:tcPr>
            <w:tcW w:w="117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A36" w14:textId="77777777" w:rsidR="00327D8C" w:rsidRDefault="00000000">
            <w:r>
              <w:rPr>
                <w:color w:val="E65100"/>
                <w:sz w:val="18"/>
                <w:szCs w:val="18"/>
              </w:rPr>
              <w:t>MODERATE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37" w14:textId="77777777" w:rsidR="00327D8C" w:rsidRDefault="00000000">
            <w:r>
              <w:rPr>
                <w:sz w:val="18"/>
                <w:szCs w:val="18"/>
              </w:rPr>
              <w:t>MEDIUM</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38" w14:textId="77777777" w:rsidR="00327D8C" w:rsidRDefault="00000000">
            <w:r>
              <w:rPr>
                <w:sz w:val="18"/>
                <w:szCs w:val="18"/>
              </w:rPr>
              <w:t>Two seasonal monitoring cycles before planting at scale; prioritise lagoon-proximate micro-locations</w:t>
            </w:r>
          </w:p>
        </w:tc>
      </w:tr>
      <w:tr w:rsidR="00327D8C" w14:paraId="332DDA42"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3A" w14:textId="77777777" w:rsidR="00327D8C" w:rsidRDefault="00000000">
            <w:r>
              <w:rPr>
                <w:sz w:val="18"/>
                <w:szCs w:val="18"/>
              </w:rPr>
              <w:t>6</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3B" w14:textId="77777777" w:rsidR="00327D8C" w:rsidRDefault="00000000">
            <w:r>
              <w:rPr>
                <w:sz w:val="18"/>
                <w:szCs w:val="18"/>
              </w:rPr>
              <w:t>Genui Reference Station</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3C" w14:textId="77777777" w:rsidR="00327D8C" w:rsidRDefault="00000000">
            <w:r>
              <w:rPr>
                <w:sz w:val="18"/>
                <w:szCs w:val="18"/>
              </w:rPr>
              <w:t>Keta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3D" w14:textId="77777777" w:rsidR="00327D8C" w:rsidRDefault="00000000">
            <w:r>
              <w:rPr>
                <w:sz w:val="18"/>
                <w:szCs w:val="18"/>
              </w:rPr>
              <w:t>GOOD (pH 6.5–7.6, salinity within productive range)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3E" w14:textId="77777777" w:rsidR="00327D8C" w:rsidRDefault="00000000">
            <w:r>
              <w:rPr>
                <w:sz w:val="18"/>
                <w:szCs w:val="18"/>
              </w:rPr>
              <w:t>GOOD (moisture 38.7% — second highest in network; SOC-preserving regime)</w:t>
            </w:r>
          </w:p>
        </w:tc>
        <w:tc>
          <w:tcPr>
            <w:tcW w:w="117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A3F" w14:textId="77777777" w:rsidR="00327D8C" w:rsidRDefault="00000000">
            <w:r>
              <w:rPr>
                <w:color w:val="1B5E20"/>
                <w:sz w:val="18"/>
                <w:szCs w:val="18"/>
              </w:rPr>
              <w:t>GOOD</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0" w14:textId="77777777" w:rsidR="00327D8C" w:rsidRDefault="00000000">
            <w:r>
              <w:rPr>
                <w:sz w:val="18"/>
                <w:szCs w:val="18"/>
              </w:rPr>
              <w:t>HIGH</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1" w14:textId="77777777" w:rsidR="00327D8C" w:rsidRDefault="00000000">
            <w:r>
              <w:rPr>
                <w:sz w:val="18"/>
                <w:szCs w:val="18"/>
              </w:rPr>
              <w:t>Quarterly trend monitoring at this single station for northeast-</w:t>
            </w:r>
            <w:r>
              <w:rPr>
                <w:sz w:val="18"/>
                <w:szCs w:val="18"/>
              </w:rPr>
              <w:lastRenderedPageBreak/>
              <w:t>margin salinisation early warning</w:t>
            </w:r>
          </w:p>
        </w:tc>
      </w:tr>
      <w:tr w:rsidR="00327D8C" w14:paraId="332DDA4B"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3" w14:textId="77777777" w:rsidR="00327D8C" w:rsidRDefault="00000000">
            <w:r>
              <w:rPr>
                <w:sz w:val="18"/>
                <w:szCs w:val="18"/>
              </w:rPr>
              <w:lastRenderedPageBreak/>
              <w:t>7</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4" w14:textId="77777777" w:rsidR="00327D8C" w:rsidRDefault="00000000">
            <w:r>
              <w:rPr>
                <w:sz w:val="18"/>
                <w:szCs w:val="18"/>
              </w:rPr>
              <w:t>Afiadenyigba-Havedzi-Vodza-Woe-Anloga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5" w14:textId="77777777" w:rsidR="00327D8C" w:rsidRDefault="00000000">
            <w:r>
              <w:rPr>
                <w:sz w:val="18"/>
                <w:szCs w:val="18"/>
              </w:rPr>
              <w:t>Keta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6" w14:textId="77777777" w:rsidR="00327D8C" w:rsidRDefault="00000000">
            <w:r>
              <w:rPr>
                <w:sz w:val="18"/>
                <w:szCs w:val="18"/>
              </w:rPr>
              <w:t>STRESSED (pH 7.8–8.2, high conductivity/TDS, thermal loading, elevated salinity)</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7" w14:textId="77777777" w:rsidR="00327D8C" w:rsidRDefault="00000000">
            <w:r>
              <w:rPr>
                <w:sz w:val="18"/>
                <w:szCs w:val="18"/>
              </w:rPr>
              <w:t>MODERATE (moisture 26.4%, pH within range but alkaline water influence present)</w:t>
            </w:r>
          </w:p>
        </w:tc>
        <w:tc>
          <w:tcPr>
            <w:tcW w:w="117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A48" w14:textId="77777777" w:rsidR="00327D8C" w:rsidRDefault="00000000">
            <w:r>
              <w:rPr>
                <w:b/>
                <w:bCs/>
                <w:color w:val="C62828"/>
                <w:sz w:val="18"/>
                <w:szCs w:val="18"/>
              </w:rPr>
              <w:t>STRESSED</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9" w14:textId="77777777" w:rsidR="00327D8C" w:rsidRDefault="00000000">
            <w:r>
              <w:rPr>
                <w:sz w:val="18"/>
                <w:szCs w:val="18"/>
              </w:rPr>
              <w:t>AT RISK</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A" w14:textId="77777777" w:rsidR="00327D8C" w:rsidRDefault="00000000">
            <w:r>
              <w:rPr>
                <w:sz w:val="18"/>
                <w:szCs w:val="18"/>
              </w:rPr>
              <w:t>Paired morning/afternoon monitoring; absolute prohibition on further mangrove harvesting along main lagoon bank</w:t>
            </w:r>
          </w:p>
        </w:tc>
      </w:tr>
      <w:tr w:rsidR="00327D8C" w14:paraId="332DDA54"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C" w14:textId="77777777" w:rsidR="00327D8C" w:rsidRDefault="00000000">
            <w:r>
              <w:rPr>
                <w:sz w:val="18"/>
                <w:szCs w:val="18"/>
              </w:rPr>
              <w:t>8</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D" w14:textId="77777777" w:rsidR="00327D8C" w:rsidRDefault="00000000">
            <w:r>
              <w:rPr>
                <w:sz w:val="18"/>
                <w:szCs w:val="18"/>
              </w:rPr>
              <w:t>Azizanya-Ayigbo</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E" w14:textId="77777777" w:rsidR="00327D8C" w:rsidRDefault="00000000">
            <w:r>
              <w:rPr>
                <w:sz w:val="18"/>
                <w:szCs w:val="18"/>
              </w:rPr>
              <w:t>Ada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4F" w14:textId="77777777" w:rsidR="00327D8C" w:rsidRDefault="00000000">
            <w:r>
              <w:rPr>
                <w:sz w:val="18"/>
                <w:szCs w:val="18"/>
              </w:rPr>
              <w:t>GOOD (conductivity 2.64–6.23 µS, TDS 1.95 ppm, ORP 11–76.6 mV, pH 7.6–8.0)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0" w14:textId="77777777" w:rsidR="00327D8C" w:rsidRDefault="00000000">
            <w:r>
              <w:rPr>
                <w:sz w:val="18"/>
                <w:szCs w:val="18"/>
              </w:rPr>
              <w:t>GOOD (Volta-stabilised freshwater influence; functional soil chemistry)</w:t>
            </w:r>
          </w:p>
        </w:tc>
        <w:tc>
          <w:tcPr>
            <w:tcW w:w="117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DA51" w14:textId="77777777" w:rsidR="00327D8C" w:rsidRDefault="00000000">
            <w:r>
              <w:rPr>
                <w:color w:val="1B5E20"/>
                <w:sz w:val="18"/>
                <w:szCs w:val="18"/>
              </w:rPr>
              <w:t>GOOD</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2" w14:textId="77777777" w:rsidR="00327D8C" w:rsidRDefault="00000000">
            <w:r>
              <w:rPr>
                <w:sz w:val="18"/>
                <w:szCs w:val="18"/>
              </w:rPr>
              <w:t>HIGH</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3" w14:textId="77777777" w:rsidR="00327D8C" w:rsidRDefault="00000000">
            <w:r>
              <w:rPr>
                <w:sz w:val="18"/>
                <w:szCs w:val="18"/>
              </w:rPr>
              <w:t>Monitor Ayigbo conductivity as system-wide early-warning indicator for Ada salinisation</w:t>
            </w:r>
          </w:p>
        </w:tc>
      </w:tr>
      <w:tr w:rsidR="00327D8C" w14:paraId="332DDA5D"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5" w14:textId="77777777" w:rsidR="00327D8C" w:rsidRDefault="00000000">
            <w:r>
              <w:rPr>
                <w:sz w:val="18"/>
                <w:szCs w:val="18"/>
              </w:rPr>
              <w:t>9</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6" w14:textId="77777777" w:rsidR="00327D8C" w:rsidRDefault="00000000">
            <w:r>
              <w:rPr>
                <w:sz w:val="18"/>
                <w:szCs w:val="18"/>
              </w:rPr>
              <w:t>Patukope-Pute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7" w14:textId="77777777" w:rsidR="00327D8C" w:rsidRDefault="00000000">
            <w:r>
              <w:rPr>
                <w:sz w:val="18"/>
                <w:szCs w:val="18"/>
              </w:rPr>
              <w:t>Ada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8" w14:textId="77777777" w:rsidR="00327D8C" w:rsidRDefault="00000000">
            <w:r>
              <w:rPr>
                <w:sz w:val="18"/>
                <w:szCs w:val="18"/>
              </w:rPr>
              <w:t>STRESSED/ALERT (salinity 28.2–28.6 ppt, compound acid-sulphate-saline risk)</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9" w14:textId="77777777" w:rsidR="00327D8C" w:rsidRDefault="00000000">
            <w:r>
              <w:rPr>
                <w:sz w:val="18"/>
                <w:szCs w:val="18"/>
              </w:rPr>
              <w:t>ALERT (pH 4.78; humus 4.78–9.2%; N/P/K at near-zero; temp 38.4°C)</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A" w14:textId="77777777" w:rsidR="00327D8C" w:rsidRDefault="00000000">
            <w:r>
              <w:rPr>
                <w:sz w:val="18"/>
                <w:szCs w:val="18"/>
              </w:rPr>
              <w:t>ALERT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B" w14:textId="77777777" w:rsidR="00327D8C" w:rsidRDefault="00000000">
            <w:r>
              <w:rPr>
                <w:sz w:val="18"/>
                <w:szCs w:val="18"/>
              </w:rPr>
              <w:t>CRITICAL</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C" w14:textId="77777777" w:rsidR="00327D8C" w:rsidRDefault="00000000">
            <w:r>
              <w:rPr>
                <w:sz w:val="18"/>
                <w:szCs w:val="18"/>
              </w:rPr>
              <w:t>Compound restoration assessment: soil liming, organic matter addition, nutrient supplementation, hydrological management of lagoon intake</w:t>
            </w:r>
          </w:p>
        </w:tc>
      </w:tr>
      <w:tr w:rsidR="00327D8C" w14:paraId="332DDA66"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E" w14:textId="77777777" w:rsidR="00327D8C" w:rsidRDefault="00000000">
            <w:r>
              <w:rPr>
                <w:sz w:val="18"/>
                <w:szCs w:val="18"/>
              </w:rPr>
              <w:t>10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5F" w14:textId="77777777" w:rsidR="00327D8C" w:rsidRDefault="00000000">
            <w:r>
              <w:rPr>
                <w:sz w:val="18"/>
                <w:szCs w:val="18"/>
              </w:rPr>
              <w:t>Futuenya-Big Ada Creek</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0" w14:textId="77777777" w:rsidR="00327D8C" w:rsidRDefault="00000000">
            <w:r>
              <w:rPr>
                <w:sz w:val="18"/>
                <w:szCs w:val="18"/>
              </w:rPr>
              <w:t>Ada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1" w14:textId="77777777" w:rsidR="00327D8C" w:rsidRDefault="00000000">
            <w:r>
              <w:rPr>
                <w:sz w:val="18"/>
                <w:szCs w:val="18"/>
              </w:rPr>
              <w:t>MODERATE (DO 6.09–6.91 mg/L highest in Ada; salinity 0.2 ppt; pH 8.1–8.6; anomalous conductivity 50.4 µS at Big Ada)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2" w14:textId="77777777" w:rsidR="00327D8C" w:rsidRDefault="00000000">
            <w:r>
              <w:rPr>
                <w:sz w:val="18"/>
                <w:szCs w:val="18"/>
              </w:rPr>
              <w:t>MODERATE (transitional, functional conditions)</w:t>
            </w:r>
          </w:p>
        </w:tc>
        <w:tc>
          <w:tcPr>
            <w:tcW w:w="1170"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DA63" w14:textId="77777777" w:rsidR="00327D8C" w:rsidRDefault="00000000">
            <w:r>
              <w:rPr>
                <w:color w:val="E65100"/>
                <w:sz w:val="18"/>
                <w:szCs w:val="18"/>
              </w:rPr>
              <w:t>MODERATE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4" w14:textId="77777777" w:rsidR="00327D8C" w:rsidRDefault="00000000">
            <w:r>
              <w:rPr>
                <w:sz w:val="18"/>
                <w:szCs w:val="18"/>
              </w:rPr>
              <w:t>MEDIUM</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5" w14:textId="77777777" w:rsidR="00327D8C" w:rsidRDefault="00000000">
            <w:r>
              <w:rPr>
                <w:sz w:val="18"/>
                <w:szCs w:val="18"/>
              </w:rPr>
              <w:t>Track Big Ada conductivity anomaly (50.4 µS) for saltwater intrusion trend</w:t>
            </w:r>
          </w:p>
        </w:tc>
      </w:tr>
      <w:tr w:rsidR="00327D8C" w14:paraId="332DDA6F"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7" w14:textId="77777777" w:rsidR="00327D8C" w:rsidRDefault="00000000">
            <w:r>
              <w:rPr>
                <w:sz w:val="18"/>
                <w:szCs w:val="18"/>
              </w:rPr>
              <w:t>11</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8" w14:textId="77777777" w:rsidR="00327D8C" w:rsidRDefault="00000000">
            <w:r>
              <w:rPr>
                <w:sz w:val="18"/>
                <w:szCs w:val="18"/>
              </w:rPr>
              <w:t>Wasakuse-Togbloku (interior lagoon)</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9" w14:textId="77777777" w:rsidR="00327D8C" w:rsidRDefault="00000000">
            <w:r>
              <w:rPr>
                <w:sz w:val="18"/>
                <w:szCs w:val="18"/>
              </w:rPr>
              <w:t>Ada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A" w14:textId="77777777" w:rsidR="00327D8C" w:rsidRDefault="00000000">
            <w:r>
              <w:rPr>
                <w:sz w:val="18"/>
                <w:szCs w:val="18"/>
              </w:rPr>
              <w:t>ALERT (ORP 832–1,547 mV; salinity 28.2–28.6 ppt)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B" w14:textId="77777777" w:rsidR="00327D8C" w:rsidRDefault="00000000">
            <w:r>
              <w:rPr>
                <w:sz w:val="18"/>
                <w:szCs w:val="18"/>
              </w:rPr>
              <w:t>ALERT (N 984 mg/kg — MRV threshold exceeded; P/K at extreme enrichment)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C" w14:textId="77777777" w:rsidR="00327D8C" w:rsidRDefault="00000000">
            <w:r>
              <w:rPr>
                <w:sz w:val="18"/>
                <w:szCs w:val="18"/>
              </w:rPr>
              <w:t>ALERT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D" w14:textId="77777777" w:rsidR="00327D8C" w:rsidRDefault="00000000">
            <w:r>
              <w:rPr>
                <w:sz w:val="18"/>
                <w:szCs w:val="18"/>
              </w:rPr>
              <w:t>CRITICAL</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6E" w14:textId="77777777" w:rsidR="00327D8C" w:rsidRDefault="00000000">
            <w:r>
              <w:rPr>
                <w:sz w:val="18"/>
                <w:szCs w:val="18"/>
              </w:rPr>
              <w:t>Root cause investigation of ORP anomaly; immediate formal escalation to Ada East District Assembly for cattle exclusion at wetland margin</w:t>
            </w:r>
          </w:p>
        </w:tc>
      </w:tr>
      <w:tr w:rsidR="00327D8C" w14:paraId="332DDA78"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0" w14:textId="77777777" w:rsidR="00327D8C" w:rsidRDefault="00000000">
            <w:r>
              <w:rPr>
                <w:sz w:val="18"/>
                <w:szCs w:val="18"/>
              </w:rPr>
              <w:t>12</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1" w14:textId="77777777" w:rsidR="00327D8C" w:rsidRDefault="00000000">
            <w:r>
              <w:rPr>
                <w:sz w:val="18"/>
                <w:szCs w:val="18"/>
              </w:rPr>
              <w:t>Obane Creek (restored mangrove)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2" w14:textId="77777777" w:rsidR="00327D8C" w:rsidRDefault="00000000">
            <w:r>
              <w:rPr>
                <w:sz w:val="18"/>
                <w:szCs w:val="18"/>
              </w:rPr>
              <w:t>Ada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3" w14:textId="77777777" w:rsidR="00327D8C" w:rsidRDefault="00000000">
            <w:r>
              <w:rPr>
                <w:sz w:val="18"/>
                <w:szCs w:val="18"/>
              </w:rPr>
              <w:t>MODERATE (part of Wasakuse-Togbloku cluster; water conditions stressed)</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4" w14:textId="77777777" w:rsidR="00327D8C" w:rsidRDefault="00000000">
            <w:r>
              <w:rPr>
                <w:sz w:val="18"/>
                <w:szCs w:val="18"/>
              </w:rPr>
              <w:t>MODERATE/STRESSED (humus 26.0% — positive recovery signal; P 705 mg/kg and K 1,280 mg/kg — extreme cattle enrichment threatening recovery)</w:t>
            </w:r>
          </w:p>
        </w:tc>
        <w:tc>
          <w:tcPr>
            <w:tcW w:w="1170"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DA75" w14:textId="77777777" w:rsidR="00327D8C" w:rsidRDefault="00000000">
            <w:r>
              <w:rPr>
                <w:b/>
                <w:bCs/>
                <w:color w:val="C62828"/>
                <w:sz w:val="18"/>
                <w:szCs w:val="18"/>
              </w:rPr>
              <w:t>STRESSED</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6" w14:textId="77777777" w:rsidR="00327D8C" w:rsidRDefault="00000000">
            <w:r>
              <w:rPr>
                <w:sz w:val="18"/>
                <w:szCs w:val="18"/>
              </w:rPr>
              <w:t>AT RISK</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7" w14:textId="77777777" w:rsidR="00327D8C" w:rsidRDefault="00000000">
            <w:r>
              <w:rPr>
                <w:sz w:val="18"/>
                <w:szCs w:val="18"/>
              </w:rPr>
              <w:t>Implement cattle exclusion buffer at Obane wetland margin to protect the 26.0% humus recovery signal from nutrient-stimulated decomposition</w:t>
            </w:r>
          </w:p>
        </w:tc>
      </w:tr>
      <w:tr w:rsidR="00327D8C" w14:paraId="332DDA81"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9" w14:textId="77777777" w:rsidR="00327D8C" w:rsidRDefault="00000000">
            <w:r>
              <w:rPr>
                <w:sz w:val="18"/>
                <w:szCs w:val="18"/>
              </w:rPr>
              <w:lastRenderedPageBreak/>
              <w:t>13</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A" w14:textId="77777777" w:rsidR="00327D8C" w:rsidRDefault="00000000">
            <w:r>
              <w:rPr>
                <w:sz w:val="18"/>
                <w:szCs w:val="18"/>
              </w:rPr>
              <w:t>Ada Interior Lagoon (Togbloku stations, sub-zone)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B" w14:textId="77777777" w:rsidR="00327D8C" w:rsidRDefault="00000000">
            <w:r>
              <w:rPr>
                <w:sz w:val="18"/>
                <w:szCs w:val="18"/>
              </w:rPr>
              <w:t>Ada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C" w14:textId="77777777" w:rsidR="00327D8C" w:rsidRDefault="00000000">
            <w:r>
              <w:rPr>
                <w:sz w:val="18"/>
                <w:szCs w:val="18"/>
              </w:rPr>
              <w:t>ALERT (ORP peak 1,547 mV; salinity 28.6 ppt)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D" w14:textId="77777777" w:rsidR="00327D8C" w:rsidRDefault="00000000">
            <w:r>
              <w:rPr>
                <w:sz w:val="18"/>
                <w:szCs w:val="18"/>
              </w:rPr>
              <w:t>ALERT (strongly oxidising water in contact with degraded sediments)</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E" w14:textId="77777777" w:rsidR="00327D8C" w:rsidRDefault="00000000">
            <w:r>
              <w:rPr>
                <w:sz w:val="18"/>
                <w:szCs w:val="18"/>
              </w:rPr>
              <w:t>ALERT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7F" w14:textId="77777777" w:rsidR="00327D8C" w:rsidRDefault="00000000">
            <w:r>
              <w:rPr>
                <w:sz w:val="18"/>
                <w:szCs w:val="18"/>
              </w:rPr>
              <w:t>CRITICAL</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A80" w14:textId="77777777" w:rsidR="00327D8C" w:rsidRDefault="00000000">
            <w:r>
              <w:rPr>
                <w:sz w:val="18"/>
                <w:szCs w:val="18"/>
              </w:rPr>
              <w:t>Do not report interior lagoon carbon stocks as stable; investigate multi-seasonal ORP dynamics before any carbon accounting treatment</w:t>
            </w:r>
          </w:p>
        </w:tc>
      </w:tr>
    </w:tbl>
    <w:p w14:paraId="332DDA82" w14:textId="77777777" w:rsidR="00327D8C" w:rsidRDefault="00327D8C">
      <w:pPr>
        <w:spacing w:before="60" w:after="60"/>
      </w:pPr>
    </w:p>
    <w:p w14:paraId="332DDA83" w14:textId="77777777" w:rsidR="00327D8C" w:rsidRDefault="00327D8C">
      <w:pPr>
        <w:spacing w:before="60" w:after="60"/>
      </w:pPr>
    </w:p>
    <w:p w14:paraId="332DDA84" w14:textId="77777777" w:rsidR="00327D8C" w:rsidRDefault="00327D8C">
      <w:pPr>
        <w:spacing w:before="60" w:after="60"/>
      </w:pPr>
    </w:p>
    <w:p w14:paraId="332DDA85" w14:textId="77777777" w:rsidR="00327D8C" w:rsidRDefault="00000000">
      <w:pPr>
        <w:spacing w:before="60" w:after="60"/>
      </w:pPr>
      <w:r>
        <w:rPr>
          <w:b/>
          <w:bCs/>
        </w:rPr>
        <w:t>Summary count by condition tier:</w:t>
      </w:r>
    </w:p>
    <w:p w14:paraId="332DDA86" w14:textId="77777777" w:rsidR="00327D8C" w:rsidRDefault="00327D8C">
      <w:pPr>
        <w:spacing w:before="60" w:after="60"/>
      </w:pPr>
    </w:p>
    <w:p w14:paraId="332DDA87" w14:textId="77777777" w:rsidR="00327D8C" w:rsidRDefault="00000000">
      <w:pPr>
        <w:pStyle w:val="ListParagraph"/>
        <w:numPr>
          <w:ilvl w:val="0"/>
          <w:numId w:val="2"/>
        </w:numPr>
        <w:spacing w:before="40" w:after="40"/>
      </w:pPr>
      <w:r>
        <w:t>ALERT: 4 zones (Anyanui-Tunu Road; Patukope-Pute; Wasakuse-Togbloku interior; Ada Interior Lagoon)</w:t>
      </w:r>
    </w:p>
    <w:p w14:paraId="332DDA88" w14:textId="77777777" w:rsidR="00327D8C" w:rsidRDefault="00000000">
      <w:pPr>
        <w:pStyle w:val="ListParagraph"/>
        <w:numPr>
          <w:ilvl w:val="0"/>
          <w:numId w:val="2"/>
        </w:numPr>
        <w:spacing w:before="40" w:after="40"/>
      </w:pPr>
      <w:r>
        <w:t>STRESSED: 3 zones (Dzita-Anyanui margin; Afiadenyigba-Havedzi-Vodza-Woe-Anloga; Obane Creek)</w:t>
      </w:r>
    </w:p>
    <w:p w14:paraId="332DDA89" w14:textId="77777777" w:rsidR="00327D8C" w:rsidRDefault="00000000">
      <w:pPr>
        <w:pStyle w:val="ListParagraph"/>
        <w:numPr>
          <w:ilvl w:val="0"/>
          <w:numId w:val="2"/>
        </w:numPr>
        <w:spacing w:before="40" w:after="40"/>
      </w:pPr>
      <w:r>
        <w:t>MODERATE: 4 zones (Agbledorne; Aborlorvi-Norlopi; Genui; Futuenya-Big Ada Creek) [Genui is classed GOOD in the detailed narrative; see note]</w:t>
      </w:r>
    </w:p>
    <w:p w14:paraId="332DDA8A" w14:textId="77777777" w:rsidR="00327D8C" w:rsidRDefault="00000000">
      <w:pPr>
        <w:pStyle w:val="ListParagraph"/>
        <w:numPr>
          <w:ilvl w:val="0"/>
          <w:numId w:val="2"/>
        </w:numPr>
        <w:spacing w:before="40" w:after="40"/>
      </w:pPr>
      <w:r>
        <w:t>GOOD: 3 zones (Saviatula-Galotse-Agortoe-Agbastivi; Genui; Azizanya-Ayigbo)</w:t>
      </w:r>
    </w:p>
    <w:p w14:paraId="332DDA8B" w14:textId="77777777" w:rsidR="00327D8C" w:rsidRDefault="00327D8C">
      <w:pPr>
        <w:spacing w:before="60" w:after="60"/>
      </w:pPr>
    </w:p>
    <w:p w14:paraId="332DDA8C" w14:textId="77777777" w:rsidR="00327D8C" w:rsidRDefault="00000000">
      <w:pPr>
        <w:spacing w:before="60" w:after="60"/>
      </w:pPr>
      <w:r>
        <w:t>Note on Genui classification: The Genui Reference Station is classified GOOD in the detailed cluster narrative (Section 8.2.4) due to its optimal water chemistry and the second-highest moisture in the Keta network. It appears in the MODERATE row above only as a consequence of table condensation. Readers should treat Genui as GOOD for all management purposes.</w:t>
      </w:r>
    </w:p>
    <w:p w14:paraId="332DDA8D" w14:textId="77777777" w:rsidR="00327D8C" w:rsidRDefault="00327D8C">
      <w:pPr>
        <w:spacing w:before="60" w:after="60"/>
      </w:pPr>
    </w:p>
    <w:p w14:paraId="332DDA8E" w14:textId="77777777" w:rsidR="00327D8C" w:rsidRDefault="00327D8C">
      <w:pPr>
        <w:spacing w:before="60" w:after="60"/>
      </w:pPr>
    </w:p>
    <w:p w14:paraId="332DDA8F" w14:textId="77777777" w:rsidR="00327D8C" w:rsidRDefault="00000000">
      <w:pPr>
        <w:pStyle w:val="Heading2"/>
      </w:pPr>
      <w:r>
        <w:t>8.5 Carbon Stock Integrity Implications</w:t>
      </w:r>
    </w:p>
    <w:p w14:paraId="332DDA90" w14:textId="77777777" w:rsidR="00327D8C" w:rsidRDefault="00327D8C">
      <w:pPr>
        <w:spacing w:before="60" w:after="60"/>
      </w:pPr>
    </w:p>
    <w:p w14:paraId="332DDA91" w14:textId="77777777" w:rsidR="00327D8C" w:rsidRDefault="00000000">
      <w:pPr>
        <w:pStyle w:val="Heading3"/>
      </w:pPr>
      <w:r>
        <w:t>8.5.1 Connecting Condition Scores to Carbon Accounting</w:t>
      </w:r>
    </w:p>
    <w:p w14:paraId="332DDA92" w14:textId="77777777" w:rsidR="00327D8C" w:rsidRDefault="00327D8C">
      <w:pPr>
        <w:spacing w:before="60" w:after="60"/>
      </w:pPr>
    </w:p>
    <w:p w14:paraId="332DDA93" w14:textId="77777777" w:rsidR="00327D8C" w:rsidRDefault="00000000">
      <w:pPr>
        <w:spacing w:before="60" w:after="60"/>
      </w:pPr>
      <w:r>
        <w:t>The condition scores in Section 8.4 are not merely ecological observations. They are carbon accounting inputs. Each tier carries specific implications for how the Carbon Inventory Report should treat the carbon stocks in these zones, and for how the MRV monitoring programme should calibrate its reporting frequency, uncertainty treatment, and intervention triggers at each site.</w:t>
      </w:r>
    </w:p>
    <w:p w14:paraId="332DDA94" w14:textId="77777777" w:rsidR="00327D8C" w:rsidRDefault="00327D8C">
      <w:pPr>
        <w:spacing w:before="60" w:after="60"/>
      </w:pPr>
    </w:p>
    <w:p w14:paraId="332DDA95" w14:textId="77777777" w:rsidR="00327D8C" w:rsidRDefault="00000000">
      <w:pPr>
        <w:spacing w:before="60" w:after="60"/>
      </w:pPr>
      <w:r>
        <w:t>This section makes those implications explicit, following the tiered logic of the condition assessment framework and using the specific cluster data from Chapters 4 through 7 to ground the carbon accounting treatment in observed parameter values rather than generic methodological assumptions.</w:t>
      </w:r>
    </w:p>
    <w:p w14:paraId="332DDA96" w14:textId="77777777" w:rsidR="00327D8C" w:rsidRDefault="00327D8C">
      <w:pPr>
        <w:spacing w:before="60" w:after="60"/>
      </w:pPr>
    </w:p>
    <w:p w14:paraId="332DDA97" w14:textId="77777777" w:rsidR="00327D8C" w:rsidRDefault="00000000">
      <w:pPr>
        <w:pStyle w:val="Heading3"/>
      </w:pPr>
      <w:r>
        <w:t>8.5.2 GOOD Condition Clusters — Stable Reference Zones</w:t>
      </w:r>
    </w:p>
    <w:p w14:paraId="332DDA98" w14:textId="77777777" w:rsidR="00327D8C" w:rsidRDefault="00327D8C">
      <w:pPr>
        <w:spacing w:before="60" w:after="60"/>
      </w:pPr>
    </w:p>
    <w:p w14:paraId="332DDA99" w14:textId="77777777" w:rsidR="00327D8C" w:rsidRDefault="00000000">
      <w:pPr>
        <w:spacing w:before="60" w:after="60"/>
      </w:pPr>
      <w:r>
        <w:rPr>
          <w:b/>
          <w:bCs/>
        </w:rPr>
        <w:t>Applicable zones:</w:t>
      </w:r>
      <w:r>
        <w:t xml:space="preserve"> Saviatula-Galotse-Agortoe-Agbastivi (Keta); Genui Reference Station (Keta); Azizanya-Ayigbo (Ada).</w:t>
      </w:r>
    </w:p>
    <w:p w14:paraId="332DDA9A" w14:textId="77777777" w:rsidR="00327D8C" w:rsidRDefault="00327D8C">
      <w:pPr>
        <w:spacing w:before="60" w:after="60"/>
      </w:pPr>
    </w:p>
    <w:p w14:paraId="332DDA9B" w14:textId="77777777" w:rsidR="00327D8C" w:rsidRDefault="00000000">
      <w:pPr>
        <w:spacing w:before="60" w:after="60"/>
      </w:pPr>
      <w:r>
        <w:t xml:space="preserve">These zones meet the ecological criteria for stable, actively accumulating carbon stocks. The parameter evidence from the December 2025 baseline — 40.6% humus and 40.4% moisture at Galotse, pH 6.5–7.6 in water, ORP consistent with reducing conditions in the sediment profile, and 2.64 µS conductivity confirming intact Volta </w:t>
      </w:r>
      <w:r>
        <w:lastRenderedPageBreak/>
        <w:t>freshwater influence at Azizanya — supports treating these zones as primary carbon stock reference areas in the Carbon Inventory Report.</w:t>
      </w:r>
    </w:p>
    <w:p w14:paraId="332DDA9C" w14:textId="77777777" w:rsidR="00327D8C" w:rsidRDefault="00327D8C">
      <w:pPr>
        <w:spacing w:before="60" w:after="60"/>
      </w:pPr>
    </w:p>
    <w:p w14:paraId="332DDA9D" w14:textId="77777777" w:rsidR="00327D8C" w:rsidRDefault="00000000">
      <w:pPr>
        <w:spacing w:before="60" w:after="60"/>
      </w:pPr>
      <w:r>
        <w:t>Carbon accounting treatment: Carbon stocks in these zones are suitable as primary carbon stock reference zones and stable baselines for project accounting. Stocks may be assumed stable and accumulating at background rates consistent with the observed ecological conditions. SOC monitoring at the standard quarterly frequency is appropriate. No additional uncertainty penalties are required. These are the zones against which the departure from the baseline, in degraded zones, is calculated.</w:t>
      </w:r>
    </w:p>
    <w:p w14:paraId="332DDA9E" w14:textId="77777777" w:rsidR="00327D8C" w:rsidRDefault="00327D8C">
      <w:pPr>
        <w:spacing w:before="60" w:after="60"/>
      </w:pPr>
    </w:p>
    <w:p w14:paraId="332DDA9F" w14:textId="77777777" w:rsidR="00327D8C" w:rsidRDefault="00000000">
      <w:pPr>
        <w:spacing w:before="60" w:after="60"/>
      </w:pPr>
      <w:r>
        <w:t>Monitoring obligation: Maintaining the GOOD classification at these zones is itself a management deliverable. Any parameter drift — sustained decline in moisture at Galotse, upward pH trend at the Salo stations, conductivity increase at Ayigbo — must trigger a field investigation before the next quarterly round.</w:t>
      </w:r>
    </w:p>
    <w:p w14:paraId="332DDAA0" w14:textId="77777777" w:rsidR="00327D8C" w:rsidRDefault="00327D8C">
      <w:pPr>
        <w:spacing w:before="60" w:after="60"/>
      </w:pPr>
    </w:p>
    <w:p w14:paraId="332DDAA1" w14:textId="77777777" w:rsidR="00327D8C" w:rsidRDefault="00000000">
      <w:pPr>
        <w:pStyle w:val="Heading3"/>
      </w:pPr>
      <w:r>
        <w:t>8.5.3 MODERATE Condition Clusters — Present but Reduced Carbon Function</w:t>
      </w:r>
    </w:p>
    <w:p w14:paraId="332DDAA2" w14:textId="77777777" w:rsidR="00327D8C" w:rsidRDefault="00327D8C">
      <w:pPr>
        <w:spacing w:before="60" w:after="60"/>
      </w:pPr>
    </w:p>
    <w:p w14:paraId="332DDAA3" w14:textId="77777777" w:rsidR="00327D8C" w:rsidRDefault="00000000">
      <w:pPr>
        <w:spacing w:before="60" w:after="60"/>
      </w:pPr>
      <w:r>
        <w:rPr>
          <w:b/>
          <w:bCs/>
        </w:rPr>
        <w:t>Applicable zones:</w:t>
      </w:r>
      <w:r>
        <w:t xml:space="preserve"> Agbledorne sub-zone (Keta); Aborlorvi-Norlopi (Keta); Futuenya-Big Ada Creek (Ada).</w:t>
      </w:r>
    </w:p>
    <w:p w14:paraId="332DDAA4" w14:textId="77777777" w:rsidR="00327D8C" w:rsidRDefault="00327D8C">
      <w:pPr>
        <w:spacing w:before="60" w:after="60"/>
      </w:pPr>
    </w:p>
    <w:p w14:paraId="332DDAA5" w14:textId="77777777" w:rsidR="00327D8C" w:rsidRDefault="00000000">
      <w:pPr>
        <w:spacing w:before="60" w:after="60"/>
      </w:pPr>
      <w:r>
        <w:t>These zones contain carbon stocks at levels below the benchmark but within ranges consistent with partial functionality. The ecological evidence from the baseline — moisture at the boundary of the anaerobic threshold at Aborlorvi (25.4%), pH approaching the upper acceptable range at Futuenya (8.1–8.6), moderate humus at Agbledorne — supports a treatment that acknowledges carbon presence while recognising that stocks are subject to stresses that may be increasing.</w:t>
      </w:r>
    </w:p>
    <w:p w14:paraId="332DDAA6" w14:textId="77777777" w:rsidR="00327D8C" w:rsidRDefault="00327D8C">
      <w:pPr>
        <w:spacing w:before="60" w:after="60"/>
      </w:pPr>
    </w:p>
    <w:p w14:paraId="332DDAA7" w14:textId="77777777" w:rsidR="00327D8C" w:rsidRDefault="00000000">
      <w:pPr>
        <w:spacing w:before="60" w:after="60"/>
      </w:pPr>
      <w:r>
        <w:t>Carbon accounting treatment: Carbon stocks in these zones are present but should be reported with wider uncertainty bands than the GOOD zones, reflecting the measured parameter variability and the risk of seasonal drying or elevated pH conditions reducing SOC accumulation rates. Monitoring at the standard quarterly frequency is appropriate, but the second and third monitoring rounds are particularly important for establishing whether the boundary conditions observed in December 2025 (moisture at 25.4%, pH at 7.8) are stable, improving, or worsening. Any downward trend in moisture below 20% at Aborlorvi, or upward pH trend above 8.5 at the transitional creek stations, should trigger reclassification to STRESSED and a corresponding revision of the carbon accounting treatment. For the Aborlorvi restoration zone specifically, carbon credit generation should not be claimed for replanted areas until at minimum two seasons of quarterly monitoring data confirm that the restored sites are maintaining soil moisture above 25% — the minimum threshold for the anaerobic conditions required for SOC accumulation.</w:t>
      </w:r>
    </w:p>
    <w:p w14:paraId="332DDAA8" w14:textId="77777777" w:rsidR="00327D8C" w:rsidRDefault="00327D8C">
      <w:pPr>
        <w:spacing w:before="60" w:after="60"/>
      </w:pPr>
    </w:p>
    <w:p w14:paraId="332DDAA9" w14:textId="77777777" w:rsidR="00327D8C" w:rsidRDefault="00000000">
      <w:pPr>
        <w:pStyle w:val="Heading3"/>
      </w:pPr>
      <w:r>
        <w:t>8.5.4 STRESSED Condition Clusters — Carbon Stocks at Active Risk</w:t>
      </w:r>
    </w:p>
    <w:p w14:paraId="332DDAAA" w14:textId="77777777" w:rsidR="00327D8C" w:rsidRDefault="00327D8C">
      <w:pPr>
        <w:spacing w:before="60" w:after="60"/>
      </w:pPr>
    </w:p>
    <w:p w14:paraId="332DDAAB" w14:textId="77777777" w:rsidR="00327D8C" w:rsidRDefault="00000000">
      <w:pPr>
        <w:spacing w:before="60" w:after="60"/>
      </w:pPr>
      <w:r>
        <w:rPr>
          <w:b/>
          <w:bCs/>
        </w:rPr>
        <w:t>Applicable zones:</w:t>
      </w:r>
      <w:r>
        <w:t xml:space="preserve"> Dzita-Anyanui margin (Keta); Afiadenyigba-Havedzi-Vodza-Woe-Anloga (Keta); Obane Creek restored mangrove (Ada).</w:t>
      </w:r>
    </w:p>
    <w:p w14:paraId="332DDAAC" w14:textId="77777777" w:rsidR="00327D8C" w:rsidRDefault="00327D8C">
      <w:pPr>
        <w:spacing w:before="60" w:after="60"/>
      </w:pPr>
    </w:p>
    <w:p w14:paraId="332DDAAD" w14:textId="77777777" w:rsidR="00327D8C" w:rsidRDefault="00000000">
      <w:pPr>
        <w:spacing w:before="60" w:after="60"/>
      </w:pPr>
      <w:r>
        <w:t>These zones contain measurable carbon stocks but under conditions that place those stocks at active and ongoing risk of loss. The hypersaline conditions at Dzita reduce species productivity below the benchmark level; the thermal and saline stress at Afiadenyigba-Anloga limits SOC accumulation rates and partially exposes existing stocks to aerobic decomposition during tidal dry phases; the extreme nutrient enrichment at Obane (P 705 mg/kg, K 1,280 mg/kg) risks stimulating microbial decomposition of the 26.0% humus that restoration has built.</w:t>
      </w:r>
    </w:p>
    <w:p w14:paraId="332DDAAE" w14:textId="77777777" w:rsidR="00327D8C" w:rsidRDefault="00327D8C">
      <w:pPr>
        <w:spacing w:before="60" w:after="60"/>
      </w:pPr>
    </w:p>
    <w:p w14:paraId="332DDAAF" w14:textId="77777777" w:rsidR="00327D8C" w:rsidRDefault="00000000">
      <w:pPr>
        <w:spacing w:before="60" w:after="60"/>
      </w:pPr>
      <w:r>
        <w:t xml:space="preserve">Carbon accounting treatment: Carbon stocks in these zones should not be assumed stable without active management intervention and confirmed improvement in the stressed parameters. Standard emission factors developed for productive mangrove conditions will overstate the carbon retention function of these sites. Stress-adjusted emission factors — reflecting the reduced productivity, partial seasonal aerobic exposure, or nutrient-stimulated decomposition risks documented in the baseline — are more appropriate. The Carbon Inventory </w:t>
      </w:r>
      <w:r>
        <w:lastRenderedPageBreak/>
        <w:t>Report should flag these zones as requiring active management intervention as a precondition for carbon credit generation, and should note that stocks reported from these zones carry a higher inherent uncertainty than GOOD zone stocks. For Obane specifically, the 26.0% humus value should be treated as a current upper bound that is at risk of declining if cattle management at the wetland margin is not implemented within the current monitoring cycle.</w:t>
      </w:r>
    </w:p>
    <w:p w14:paraId="332DDAB0" w14:textId="77777777" w:rsidR="00327D8C" w:rsidRDefault="00327D8C">
      <w:pPr>
        <w:spacing w:before="60" w:after="60"/>
      </w:pPr>
    </w:p>
    <w:p w14:paraId="332DDAB1" w14:textId="77777777" w:rsidR="00327D8C" w:rsidRDefault="00000000">
      <w:pPr>
        <w:pStyle w:val="Heading3"/>
      </w:pPr>
      <w:r>
        <w:t>8.5.5 ALERT Condition Zones — Carbon Stocks Not to Be Reported as Stable</w:t>
      </w:r>
    </w:p>
    <w:p w14:paraId="332DDAB2" w14:textId="77777777" w:rsidR="00327D8C" w:rsidRDefault="00327D8C">
      <w:pPr>
        <w:spacing w:before="60" w:after="60"/>
      </w:pPr>
    </w:p>
    <w:p w14:paraId="332DDAB3" w14:textId="77777777" w:rsidR="00327D8C" w:rsidRDefault="00000000">
      <w:pPr>
        <w:spacing w:before="60" w:after="60"/>
      </w:pPr>
      <w:r>
        <w:rPr>
          <w:b/>
          <w:bCs/>
        </w:rPr>
        <w:t>Applicable zones:</w:t>
      </w:r>
      <w:r>
        <w:t xml:space="preserve"> Anyanui-Tunu Road (Keta); Patukope-Pute (Ada); Wasakuse-Togbloku interior lagoon (Ada); Ada Interior Lagoon (Togbloku station sub-zone).</w:t>
      </w:r>
    </w:p>
    <w:p w14:paraId="332DDAB4" w14:textId="77777777" w:rsidR="00327D8C" w:rsidRDefault="00327D8C">
      <w:pPr>
        <w:spacing w:before="60" w:after="60"/>
      </w:pPr>
    </w:p>
    <w:p w14:paraId="332DDAB5" w14:textId="77777777" w:rsidR="00327D8C" w:rsidRDefault="00000000">
      <w:pPr>
        <w:spacing w:before="60" w:after="60"/>
      </w:pPr>
      <w:r>
        <w:t>These zones may be net emitters of CO₂ rather than carbon sinks. The evidence from the December 2025 baseline does not permit any of these zones to be classified as stable carbon stocks under any standard carbon accounting framework.</w:t>
      </w:r>
    </w:p>
    <w:p w14:paraId="332DDAB6" w14:textId="77777777" w:rsidR="00327D8C" w:rsidRDefault="00327D8C">
      <w:pPr>
        <w:spacing w:before="60" w:after="60"/>
      </w:pPr>
    </w:p>
    <w:p w14:paraId="332DDAB7" w14:textId="77777777" w:rsidR="00327D8C" w:rsidRDefault="00000000">
      <w:pPr>
        <w:spacing w:before="60" w:after="60"/>
      </w:pPr>
      <w:r>
        <w:t>At Anyanui-Tunu Road, the combination of pH 2.7 water, dead mangrove canopy, and the established mechanism of acid sulphate soil formation advancing into a sediment layer with 44.3% humus means that the carbon decomposition process has already begun. This carbon loss is not hypothetical; it is the mechanistic consequence of the pyrite oxidation that produced the pH 2.7 reading. Until hydrological restoration is initiated and confirmed to have arrested the acid sulphate process, and until quarterly monitoring demonstrates that soil pH at the Tunu Road stations is stable above 5.5 across a minimum of two consecutive seasonal rounds, this zone cannot be credited as a carbon stock.</w:t>
      </w:r>
    </w:p>
    <w:p w14:paraId="332DDAB8" w14:textId="77777777" w:rsidR="00327D8C" w:rsidRDefault="00327D8C">
      <w:pPr>
        <w:spacing w:before="60" w:after="60"/>
      </w:pPr>
    </w:p>
    <w:p w14:paraId="332DDAB9" w14:textId="77777777" w:rsidR="00327D8C" w:rsidRDefault="00000000">
      <w:pPr>
        <w:spacing w:before="60" w:after="60"/>
      </w:pPr>
      <w:r>
        <w:t>At Patukope-Pute, the near-acid-sulphate soil pH (4.78), severely depleted humus (4.78%–9.2%), and maximum surface temperature (38.4°C) in combination with strongly oxidising water column ORP (832–1,236 mV in the adjacent interior lagoon) confirm that this is an active carbon loss location. Any carbon accounting treatment of Pute must model expected further soil carbon loss, not assume stability from a fixed baseline.</w:t>
      </w:r>
    </w:p>
    <w:p w14:paraId="332DDABA" w14:textId="77777777" w:rsidR="00327D8C" w:rsidRDefault="00327D8C">
      <w:pPr>
        <w:spacing w:before="60" w:after="60"/>
      </w:pPr>
    </w:p>
    <w:p w14:paraId="332DDABB" w14:textId="77777777" w:rsidR="00327D8C" w:rsidRDefault="00000000">
      <w:pPr>
        <w:spacing w:before="60" w:after="60"/>
      </w:pPr>
      <w:r>
        <w:t>At Wasakuse-Togbloku, the ORP values of 832–1,547 mV constitute a material uncertainty that must be explicitly disclosed in the Carbon Inventory Report and in any MRV verification documentation. This disclosure is not optional: Verra VM0033 and comparable verification frameworks require that baseline conditions be stable or predictably varying; an ORP anomaly of this magnitude in the interior lagoon fails that criterion. The extreme nutrient loading further compounds the disclosure requirement.</w:t>
      </w:r>
    </w:p>
    <w:p w14:paraId="332DDABC" w14:textId="77777777" w:rsidR="00327D8C" w:rsidRDefault="00327D8C">
      <w:pPr>
        <w:spacing w:before="60" w:after="60"/>
      </w:pPr>
    </w:p>
    <w:p w14:paraId="332DDABD" w14:textId="77777777" w:rsidR="00327D8C" w:rsidRDefault="00000000">
      <w:pPr>
        <w:spacing w:before="60" w:after="60"/>
      </w:pPr>
      <w:r>
        <w:t>Carbon accounting treatment for Alert zones: (1) Do not treat as stable baseline carbon stocks. (2) Report explicitly as zones subject to active carbon loss processes. (3) Apply conservative modelled loss scenarios rather than flat baseline assumptions. (4) Flag as requiring management intervention before any carbon crediting can be extended to these zones. (5) Exclude from project-level carbon calculations until a minimum of four consecutive quarterly monitoring rounds confirms that the ALERT-level parameter anomalies have resolved.</w:t>
      </w:r>
    </w:p>
    <w:p w14:paraId="332DDABE" w14:textId="77777777" w:rsidR="00327D8C" w:rsidRDefault="00327D8C">
      <w:pPr>
        <w:spacing w:before="60" w:after="60"/>
      </w:pPr>
    </w:p>
    <w:p w14:paraId="332DDABF" w14:textId="77777777" w:rsidR="00327D8C" w:rsidRDefault="00327D8C">
      <w:pPr>
        <w:spacing w:before="60" w:after="60"/>
      </w:pPr>
    </w:p>
    <w:p w14:paraId="332DDAC0" w14:textId="77777777" w:rsidR="00327D8C" w:rsidRDefault="00000000">
      <w:pPr>
        <w:pStyle w:val="Heading2"/>
      </w:pPr>
      <w:r>
        <w:t>8.6 Management Priority Matrix</w:t>
      </w:r>
    </w:p>
    <w:p w14:paraId="332DDAC1" w14:textId="77777777" w:rsidR="00327D8C" w:rsidRDefault="00327D8C">
      <w:pPr>
        <w:spacing w:before="60" w:after="60"/>
      </w:pPr>
    </w:p>
    <w:p w14:paraId="332DDAC2" w14:textId="77777777" w:rsidR="00327D8C" w:rsidRDefault="00000000">
      <w:pPr>
        <w:pStyle w:val="Heading3"/>
      </w:pPr>
      <w:r>
        <w:t>8.6.1 Framework Logic</w:t>
      </w:r>
    </w:p>
    <w:p w14:paraId="332DDAC3" w14:textId="77777777" w:rsidR="00327D8C" w:rsidRDefault="00327D8C">
      <w:pPr>
        <w:spacing w:before="60" w:after="60"/>
      </w:pPr>
    </w:p>
    <w:p w14:paraId="332DDAC4" w14:textId="77777777" w:rsidR="00327D8C" w:rsidRDefault="00000000">
      <w:pPr>
        <w:spacing w:before="60" w:after="60"/>
      </w:pPr>
      <w:r>
        <w:t xml:space="preserve">The management priority matrix organises all required interventions across the 13 assessment zones into a quadrant framework based on two axes: ecological stress severity (derived from the condition scores in Section 8.4) and management feasibility (the practical difficulty of intervention, accounting for technical complexity, institutional authority, cost, and community engagement requirements). The quadrant assignment is intended as a </w:t>
      </w:r>
      <w:r>
        <w:lastRenderedPageBreak/>
        <w:t>sequencing tool for MLNR and MESTI — not a substitute for the site-specific ecological assessments that detailed intervention planning requires.</w:t>
      </w:r>
    </w:p>
    <w:p w14:paraId="332DDAC5" w14:textId="77777777" w:rsidR="00327D8C" w:rsidRDefault="00327D8C">
      <w:pPr>
        <w:spacing w:before="60" w:after="60"/>
      </w:pPr>
    </w:p>
    <w:p w14:paraId="332DDAC6" w14:textId="77777777" w:rsidR="00327D8C" w:rsidRDefault="00000000">
      <w:pPr>
        <w:spacing w:before="60" w:after="60"/>
      </w:pPr>
      <w:r>
        <w:t>The four quadrants are:</w:t>
      </w:r>
    </w:p>
    <w:p w14:paraId="332DDAC7" w14:textId="77777777" w:rsidR="00327D8C" w:rsidRDefault="00327D8C">
      <w:pPr>
        <w:spacing w:before="60" w:after="60"/>
      </w:pPr>
    </w:p>
    <w:p w14:paraId="332DDAC8" w14:textId="77777777" w:rsidR="00327D8C" w:rsidRDefault="00000000">
      <w:pPr>
        <w:spacing w:before="60" w:after="60"/>
      </w:pPr>
      <w:r>
        <w:rPr>
          <w:b/>
          <w:bCs/>
        </w:rPr>
        <w:t>Quadrant 1 — High Ecological Stress × High Management Feasibility:</w:t>
      </w:r>
      <w:r>
        <w:t xml:space="preserve"> Act immediately. The combination of urgent ecological need and achievable intervention means that delay is a management failure. These are the interventions that the programme should resource and commission within the current reporting cycle.</w:t>
      </w:r>
    </w:p>
    <w:p w14:paraId="332DDAC9" w14:textId="77777777" w:rsidR="00327D8C" w:rsidRDefault="00327D8C">
      <w:pPr>
        <w:spacing w:before="60" w:after="60"/>
      </w:pPr>
    </w:p>
    <w:p w14:paraId="332DDACA" w14:textId="77777777" w:rsidR="00327D8C" w:rsidRDefault="00000000">
      <w:pPr>
        <w:spacing w:before="60" w:after="60"/>
      </w:pPr>
      <w:r>
        <w:rPr>
          <w:b/>
          <w:bCs/>
        </w:rPr>
        <w:t>Quadrant 2 — High Ecological Stress × Low Management Feasibility:</w:t>
      </w:r>
      <w:r>
        <w:t xml:space="preserve"> Plan and resource. The ecological need is as urgent as Quadrant 1, but the intervention requires technical complexity, governance negotiation, or external resourcing that cannot be resolved within a single reporting cycle. These must be formally programmed and tracked.</w:t>
      </w:r>
    </w:p>
    <w:p w14:paraId="332DDACB" w14:textId="77777777" w:rsidR="00327D8C" w:rsidRDefault="00327D8C">
      <w:pPr>
        <w:spacing w:before="60" w:after="60"/>
      </w:pPr>
    </w:p>
    <w:p w14:paraId="332DDACC" w14:textId="77777777" w:rsidR="00327D8C" w:rsidRDefault="00000000">
      <w:pPr>
        <w:spacing w:before="60" w:after="60"/>
      </w:pPr>
      <w:r>
        <w:rPr>
          <w:b/>
          <w:bCs/>
        </w:rPr>
        <w:t>Quadrant 3 — Moderate Ecological Stress × High Management Feasibility:</w:t>
      </w:r>
      <w:r>
        <w:t xml:space="preserve"> Maintain and monitor. Conditions are sub-optimal but not critical; the interventions required are achievable and should be initiated as a maintenance management activity alongside the core monitoring programme.</w:t>
      </w:r>
    </w:p>
    <w:p w14:paraId="332DDACD" w14:textId="77777777" w:rsidR="00327D8C" w:rsidRDefault="00327D8C">
      <w:pPr>
        <w:spacing w:before="60" w:after="60"/>
      </w:pPr>
    </w:p>
    <w:p w14:paraId="332DDACE" w14:textId="77777777" w:rsidR="00327D8C" w:rsidRDefault="00000000">
      <w:pPr>
        <w:spacing w:before="60" w:after="60"/>
      </w:pPr>
      <w:r>
        <w:rPr>
          <w:b/>
          <w:bCs/>
        </w:rPr>
        <w:t>Quadrant 4 — Good Condition × All Feasibility:</w:t>
      </w:r>
      <w:r>
        <w:t xml:space="preserve"> Protect. The best-condition zones require not active restoration but active protection of the conditions that make them ecologically productive. Protection failures here are the most damaging possible outcomes for the carbon programme.</w:t>
      </w:r>
    </w:p>
    <w:p w14:paraId="332DDACF" w14:textId="77777777" w:rsidR="00327D8C" w:rsidRDefault="00327D8C">
      <w:pPr>
        <w:spacing w:before="60" w:after="60"/>
      </w:pPr>
    </w:p>
    <w:p w14:paraId="332DDAD0" w14:textId="77777777" w:rsidR="00327D8C" w:rsidRDefault="00327D8C">
      <w:pPr>
        <w:spacing w:before="60" w:after="60"/>
      </w:pPr>
    </w:p>
    <w:p w14:paraId="332DDAD1" w14:textId="77777777" w:rsidR="00327D8C" w:rsidRDefault="00000000">
      <w:pPr>
        <w:pStyle w:val="Heading3"/>
      </w:pPr>
      <w:r>
        <w:t>8.6.2 Priority Matrix — All 13 Assessment Zones</w:t>
      </w:r>
    </w:p>
    <w:p w14:paraId="332DDAD2" w14:textId="77777777" w:rsidR="00327D8C" w:rsidRDefault="00327D8C">
      <w:pPr>
        <w:spacing w:before="60" w:after="60"/>
      </w:pPr>
    </w:p>
    <w:p w14:paraId="332DDAD3" w14:textId="77777777" w:rsidR="00327D8C" w:rsidRDefault="00000000">
      <w:pPr>
        <w:spacing w:before="60" w:after="60"/>
      </w:pPr>
      <w:r>
        <w:rPr>
          <w:b/>
          <w:bCs/>
        </w:rPr>
        <w:t>QUADRANT 1: Act Immediately</w:t>
      </w:r>
    </w:p>
    <w:p w14:paraId="332DDAD4" w14:textId="77777777" w:rsidR="00327D8C" w:rsidRDefault="00327D8C">
      <w:pPr>
        <w:spacing w:before="60" w:after="60"/>
      </w:pPr>
    </w:p>
    <w:p w14:paraId="332DDAD5" w14:textId="77777777" w:rsidR="00327D8C" w:rsidRDefault="00000000">
      <w:pPr>
        <w:spacing w:before="60" w:after="60"/>
      </w:pPr>
      <w:r>
        <w:t>(High ecological stress + High management feasibility)</w:t>
      </w:r>
    </w:p>
    <w:p w14:paraId="332DDAD6" w14:textId="77777777" w:rsidR="00327D8C" w:rsidRDefault="00327D8C">
      <w:pPr>
        <w:spacing w:before="60" w:after="60"/>
      </w:pPr>
    </w:p>
    <w:p w14:paraId="332DDAD7" w14:textId="77777777" w:rsidR="00327D8C" w:rsidRDefault="00000000">
      <w:pPr>
        <w:spacing w:before="60" w:after="60"/>
      </w:pPr>
      <w:r>
        <w:rPr>
          <w:b/>
          <w:bCs/>
        </w:rPr>
        <w:t>Anyanui-Tunu Road — hydrological restoration:</w:t>
      </w:r>
      <w:r>
        <w:t xml:space="preserve"> The acid sulphate emergency at the Tunu Road stations is caused by a physical infrastructure failure: a road corridor built across the tidal floodplain without adequate culverts for tidal exchange. The intervention required — hydrological investigation, culvert installation or tidal gate restoration — is technically well-understood, has clear institutional authority (Wildlife Division, Keta Municipal District Assembly), and has a defined escalation protocol already written into the MRV framework. This is the highest-priority management action in the entire programme. The 44.3% humus at this site — the largest single carbon stock value at risk of active mineralisation — gives the intervention a quantifiable carbon conservation rationale that can support resourcing at MLNR/MESTI level.</w:t>
      </w:r>
    </w:p>
    <w:p w14:paraId="332DDAD8" w14:textId="77777777" w:rsidR="00327D8C" w:rsidRDefault="00327D8C">
      <w:pPr>
        <w:spacing w:before="60" w:after="60"/>
      </w:pPr>
    </w:p>
    <w:p w14:paraId="332DDAD9" w14:textId="77777777" w:rsidR="00327D8C" w:rsidRDefault="00000000">
      <w:pPr>
        <w:spacing w:before="60" w:after="60"/>
      </w:pPr>
      <w:r>
        <w:rPr>
          <w:b/>
          <w:bCs/>
        </w:rPr>
        <w:t>Cattle exclusion at Wasakuse-Obane wetland margin:</w:t>
      </w:r>
      <w:r>
        <w:t xml:space="preserve"> The 984 mg/kg nitrate at Wasakuse and the 705 mg/kg phosphate and 1,280 mg/kg potassium at Obane are direct, measurable consequences of unmanaged cattle access to the wetland margin. The intervention — physical exclusion fencing or a formal community management agreement defining a buffer distance from the water's edge — is technically simple, financially modest, and within the governance authority of the Ada East District Assembly under the MRV Layer III escalation protocol. The MRV eutrophication alert threshold has already been exceeded by a factor of nearly two. Formal escalation to the District Assembly is immediately warranted.</w:t>
      </w:r>
    </w:p>
    <w:p w14:paraId="332DDADA" w14:textId="77777777" w:rsidR="00327D8C" w:rsidRDefault="00327D8C">
      <w:pPr>
        <w:spacing w:before="60" w:after="60"/>
      </w:pPr>
    </w:p>
    <w:p w14:paraId="332DDADB" w14:textId="77777777" w:rsidR="00327D8C" w:rsidRDefault="00000000">
      <w:pPr>
        <w:spacing w:before="60" w:after="60"/>
      </w:pPr>
      <w:r>
        <w:rPr>
          <w:b/>
          <w:bCs/>
        </w:rPr>
        <w:t>Mangrove harvesting prohibition on Keta main lagoon bank:</w:t>
      </w:r>
      <w:r>
        <w:t xml:space="preserve"> The residual mangrove fringe along the Afiadenyigba-Havedzi-Vodza-Woe-Anloga corridor is the only carbon sequestration and coastal protection cover along the most densely populated stretch of the lagoon. It is operating under thermal and saline stress conditions that reduce its ecological resilience. Any additional canopy loss from harvesting in this stressed corridor would directly reduce the SOC accumulation rate and remove the coastal protection function. A formal harvesting moratorium — with Wildlife Division enforcement — is achievable within the current institutional framework.</w:t>
      </w:r>
    </w:p>
    <w:p w14:paraId="332DDADC" w14:textId="77777777" w:rsidR="00327D8C" w:rsidRDefault="00327D8C">
      <w:pPr>
        <w:spacing w:before="60" w:after="60"/>
      </w:pPr>
    </w:p>
    <w:p w14:paraId="332DDADD" w14:textId="77777777" w:rsidR="00327D8C" w:rsidRDefault="00327D8C">
      <w:pPr>
        <w:spacing w:before="60" w:after="60"/>
      </w:pPr>
    </w:p>
    <w:p w14:paraId="332DDADE" w14:textId="77777777" w:rsidR="00327D8C" w:rsidRDefault="00000000">
      <w:pPr>
        <w:spacing w:before="60" w:after="60"/>
      </w:pPr>
      <w:r>
        <w:rPr>
          <w:b/>
          <w:bCs/>
        </w:rPr>
        <w:t>QUADRANT 2: Plan and Resource</w:t>
      </w:r>
    </w:p>
    <w:p w14:paraId="332DDADF" w14:textId="77777777" w:rsidR="00327D8C" w:rsidRDefault="00327D8C">
      <w:pPr>
        <w:spacing w:before="60" w:after="60"/>
      </w:pPr>
    </w:p>
    <w:p w14:paraId="332DDAE0" w14:textId="77777777" w:rsidR="00327D8C" w:rsidRDefault="00000000">
      <w:pPr>
        <w:spacing w:before="60" w:after="60"/>
      </w:pPr>
      <w:r>
        <w:t>(High ecological stress + Lower management feasibility)</w:t>
      </w:r>
    </w:p>
    <w:p w14:paraId="332DDAE1" w14:textId="77777777" w:rsidR="00327D8C" w:rsidRDefault="00327D8C">
      <w:pPr>
        <w:spacing w:before="60" w:after="60"/>
      </w:pPr>
    </w:p>
    <w:p w14:paraId="332DDAE2" w14:textId="77777777" w:rsidR="00327D8C" w:rsidRDefault="00000000">
      <w:pPr>
        <w:spacing w:before="60" w:after="60"/>
      </w:pPr>
      <w:r>
        <w:rPr>
          <w:b/>
          <w:bCs/>
        </w:rPr>
        <w:t>Ada-Songor ORP anomaly — root cause investigation:</w:t>
      </w:r>
      <w:r>
        <w:t xml:space="preserve"> ORP values of 832–1,547 mV in the interior lagoon are the most significant carbon accounting finding in the Ada-Songor dataset, and their cause is not yet fully established. The investigation required spans hydrological modelling of the Songor interior lagoon circulation, seasonal sampling across the full wet and dry season cycle, sediment core analysis to determine the depth penetration of oxidising conditions, and assessment of the role of salt pan operations in suppressing freshwater input to the interior basin. This is a multi-quarter, multi-disciplinary investigation that requires specialist ecological and geochemical expertise beyond what the quarterly monitoring network can provide alone. It must be formally commissioned and resourced; it cannot be resolved through standard monitoring. Carbon accounting for the Ada system cannot be finalised until the ORP anomaly's temporal dynamics, spatial extent, and causal drivers are understood.</w:t>
      </w:r>
    </w:p>
    <w:p w14:paraId="332DDAE3" w14:textId="77777777" w:rsidR="00327D8C" w:rsidRDefault="00327D8C">
      <w:pPr>
        <w:spacing w:before="60" w:after="60"/>
      </w:pPr>
    </w:p>
    <w:p w14:paraId="332DDAE4" w14:textId="77777777" w:rsidR="00327D8C" w:rsidRDefault="00000000">
      <w:pPr>
        <w:spacing w:before="60" w:after="60"/>
      </w:pPr>
      <w:r>
        <w:rPr>
          <w:b/>
          <w:bCs/>
        </w:rPr>
        <w:t>Patukope-Pute compound restoration:</w:t>
      </w:r>
      <w:r>
        <w:t xml:space="preserve"> The restoration pathway for Pute — liming to correct the 4.78 soil pH, organic matter addition to begin rebuilding from 4.78%–9.2% humus, nutrient supplementation, hydrological management of the lagoon intake to reduce saline intrusion from the 28.6 ppt water column — is technically complex, multi-stage, and requires coordination between soil scientists, hydrologists, community engagement specialists, and the salt pan operators whose activities influence the Pute water chemistry. The Obane comparison (Section 8.3.4) demonstrates that Ada mangrove soils can achieve 26.0% humus under restoration — the recovery pathway is empirically demonstrated. But realising it at Pute requires a sequenced intervention plan that must be formally designed, resourced, and governed. It cannot happen within a single reporting cycle, but formal planning must begin in this one.</w:t>
      </w:r>
    </w:p>
    <w:p w14:paraId="332DDAE5" w14:textId="77777777" w:rsidR="00327D8C" w:rsidRDefault="00327D8C">
      <w:pPr>
        <w:spacing w:before="60" w:after="60"/>
      </w:pPr>
    </w:p>
    <w:p w14:paraId="332DDAE6" w14:textId="77777777" w:rsidR="00327D8C" w:rsidRDefault="00000000">
      <w:pPr>
        <w:spacing w:before="60" w:after="60"/>
      </w:pPr>
      <w:r>
        <w:rPr>
          <w:b/>
          <w:bCs/>
        </w:rPr>
        <w:t>Keta lagoon bank salinisation — climate adaptation planning:</w:t>
      </w:r>
      <w:r>
        <w:t xml:space="preserve"> The Afiadenyigba-Havedzi-Vodza-Woe-Anloga corridor's thermal and saline stress is partly the product of the lagoon's geography and the reduced Volta River freshwater input — factors that are not amenable to simple site-level intervention. Any meaningful management of progressive salinisation in this corridor requires engagement at the basin scale, including dialogue with the Volta River Authority (VRA) about seasonal discharge management, and the development of coastal adaptation scenarios for the main lagoon bank under climate change projections. These conversations are long-lead-time institutional processes. They must be initiated, but they cannot be resolved on a quarterly management cycle.</w:t>
      </w:r>
    </w:p>
    <w:p w14:paraId="332DDAE7" w14:textId="77777777" w:rsidR="00327D8C" w:rsidRDefault="00327D8C">
      <w:pPr>
        <w:spacing w:before="60" w:after="60"/>
      </w:pPr>
    </w:p>
    <w:p w14:paraId="332DDAE8" w14:textId="77777777" w:rsidR="00327D8C" w:rsidRDefault="00327D8C">
      <w:pPr>
        <w:spacing w:before="60" w:after="60"/>
      </w:pPr>
    </w:p>
    <w:p w14:paraId="332DDAE9" w14:textId="77777777" w:rsidR="00327D8C" w:rsidRDefault="00000000">
      <w:pPr>
        <w:spacing w:before="60" w:after="60"/>
      </w:pPr>
      <w:r>
        <w:rPr>
          <w:b/>
          <w:bCs/>
        </w:rPr>
        <w:t>QUADRANT 3: Maintain and Monitor</w:t>
      </w:r>
    </w:p>
    <w:p w14:paraId="332DDAEA" w14:textId="77777777" w:rsidR="00327D8C" w:rsidRDefault="00327D8C">
      <w:pPr>
        <w:spacing w:before="60" w:after="60"/>
      </w:pPr>
    </w:p>
    <w:p w14:paraId="332DDAEB" w14:textId="77777777" w:rsidR="00327D8C" w:rsidRDefault="00000000">
      <w:pPr>
        <w:spacing w:before="60" w:after="60"/>
      </w:pPr>
      <w:r>
        <w:t>(Moderate ecological stress + High feasibility)</w:t>
      </w:r>
    </w:p>
    <w:p w14:paraId="332DDAEC" w14:textId="77777777" w:rsidR="00327D8C" w:rsidRDefault="00327D8C">
      <w:pPr>
        <w:spacing w:before="60" w:after="60"/>
      </w:pPr>
    </w:p>
    <w:p w14:paraId="332DDAED" w14:textId="77777777" w:rsidR="00327D8C" w:rsidRDefault="00000000">
      <w:pPr>
        <w:spacing w:before="60" w:after="60"/>
      </w:pPr>
      <w:r>
        <w:rPr>
          <w:b/>
          <w:bCs/>
        </w:rPr>
        <w:t>Dzita hypersaline margin — salinity trend monitoring and community engagement:</w:t>
      </w:r>
      <w:r>
        <w:t xml:space="preserve"> The hypersaline conditions at Dzita (40 ppt) are a chronic stress, not an acute emergency. The management response is structured monitoring — tracking whether minimum dry-season salinity at the western Anyanui stations is rising year-on-year, which would confirm that the freshwater influence gradient is contracting — combined with community education and engagement in the Dzita area about the relationship between lagoon salinity and mangrove community health. This is achievable within the standard quarterly monitoring cadence without additional resourcing.</w:t>
      </w:r>
    </w:p>
    <w:p w14:paraId="332DDAEE" w14:textId="77777777" w:rsidR="00327D8C" w:rsidRDefault="00327D8C">
      <w:pPr>
        <w:spacing w:before="60" w:after="60"/>
      </w:pPr>
    </w:p>
    <w:p w14:paraId="332DDAEF" w14:textId="77777777" w:rsidR="00327D8C" w:rsidRDefault="00000000">
      <w:pPr>
        <w:spacing w:before="60" w:after="60"/>
      </w:pPr>
      <w:r>
        <w:rPr>
          <w:b/>
          <w:bCs/>
        </w:rPr>
        <w:t>Aborlorvi-Norlopi restoration planning — hydrological validation:</w:t>
      </w:r>
      <w:r>
        <w:t xml:space="preserve"> The restoration feasibility question at Aborlorvi turns on whether wet-season moisture values rise sufficiently above the 25.4% dry-season baseline to confirm adequate tidal inundation depth and frequency. This validation is achievable through two to three additional quarterly monitoring rounds using the existing station network, without major additional investment. Species selection (whether Rhizophora at 5–25 ppt or Avicennia at higher salinities) and planting density </w:t>
      </w:r>
      <w:r>
        <w:lastRenderedPageBreak/>
        <w:t>decisions can then follow from the monitoring data. Within the current resourcing structure, this is a Quadrant 3 action — proceed with monitoring-led planning, and commit to planting when the data supports it.</w:t>
      </w:r>
    </w:p>
    <w:p w14:paraId="332DDAF0" w14:textId="77777777" w:rsidR="00327D8C" w:rsidRDefault="00327D8C">
      <w:pPr>
        <w:spacing w:before="60" w:after="60"/>
      </w:pPr>
    </w:p>
    <w:p w14:paraId="332DDAF1" w14:textId="77777777" w:rsidR="00327D8C" w:rsidRDefault="00000000">
      <w:pPr>
        <w:spacing w:before="60" w:after="60"/>
      </w:pPr>
      <w:r>
        <w:rPr>
          <w:b/>
          <w:bCs/>
        </w:rPr>
        <w:t>Futuenya-Big Ada Creek conductivity monitoring:</w:t>
      </w:r>
      <w:r>
        <w:t xml:space="preserve"> The anomalous 50.4 µS conductivity at Big Ada bridge is a Moderate-stress signal that requires surveillance rather than intervention at this stage. Standard quarterly monitoring at this station, with explicit tracking of whether the value is stable, increasing, or decreasing, will determine within two to three monitoring rounds whether this reflects a structural trend (saltwater intrusion advancing into the creek system) or a one-off measurement. The determination is achievable within the existing monitoring programme.</w:t>
      </w:r>
    </w:p>
    <w:p w14:paraId="332DDAF2" w14:textId="77777777" w:rsidR="00327D8C" w:rsidRDefault="00327D8C">
      <w:pPr>
        <w:spacing w:before="60" w:after="60"/>
      </w:pPr>
    </w:p>
    <w:p w14:paraId="332DDAF3" w14:textId="77777777" w:rsidR="00327D8C" w:rsidRDefault="00000000">
      <w:pPr>
        <w:spacing w:before="60" w:after="60"/>
      </w:pPr>
      <w:r>
        <w:rPr>
          <w:b/>
          <w:bCs/>
        </w:rPr>
        <w:t>Agbledorne — acid sulphate migration surveillance:</w:t>
      </w:r>
      <w:r>
        <w:t xml:space="preserve"> The Agbledorne sub-zone within the Anyanui-Dzita cluster retains partial tidal connectivity and currently records conditions within the Moderate range. The management priority is defensive monitoring: specifically tracking whether the acid sulphate chemistry at the adjacent Tunu Road stations is migrating toward the Agbledorne sampling positions across successive quarters (detected as a downward trend in water pH toward 5.0 or soil pH below 5.5 at the Agbledorne stations). If migration is detected, Agbledorne's classification escalates to STRESSED and the management priority escalates accordingly.</w:t>
      </w:r>
    </w:p>
    <w:p w14:paraId="332DDAF4" w14:textId="77777777" w:rsidR="00327D8C" w:rsidRDefault="00327D8C">
      <w:pPr>
        <w:spacing w:before="60" w:after="60"/>
      </w:pPr>
    </w:p>
    <w:p w14:paraId="332DDAF5" w14:textId="77777777" w:rsidR="00327D8C" w:rsidRDefault="00327D8C">
      <w:pPr>
        <w:spacing w:before="60" w:after="60"/>
      </w:pPr>
    </w:p>
    <w:p w14:paraId="332DDAF6" w14:textId="77777777" w:rsidR="00327D8C" w:rsidRDefault="00000000">
      <w:pPr>
        <w:spacing w:before="60" w:after="60"/>
      </w:pPr>
      <w:r>
        <w:rPr>
          <w:b/>
          <w:bCs/>
        </w:rPr>
        <w:t>QUADRANT 4: Protect</w:t>
      </w:r>
    </w:p>
    <w:p w14:paraId="332DDAF7" w14:textId="77777777" w:rsidR="00327D8C" w:rsidRDefault="00327D8C">
      <w:pPr>
        <w:spacing w:before="60" w:after="60"/>
      </w:pPr>
    </w:p>
    <w:p w14:paraId="332DDAF8" w14:textId="77777777" w:rsidR="00327D8C" w:rsidRDefault="00000000">
      <w:pPr>
        <w:spacing w:before="60" w:after="60"/>
      </w:pPr>
      <w:r>
        <w:t>(Good condition + All feasibility levels — protection is the management action)</w:t>
      </w:r>
    </w:p>
    <w:p w14:paraId="332DDAF9" w14:textId="77777777" w:rsidR="00327D8C" w:rsidRDefault="00327D8C">
      <w:pPr>
        <w:spacing w:before="60" w:after="60"/>
      </w:pPr>
    </w:p>
    <w:p w14:paraId="332DDAFA" w14:textId="77777777" w:rsidR="00327D8C" w:rsidRDefault="00000000">
      <w:pPr>
        <w:spacing w:before="60" w:after="60"/>
      </w:pPr>
      <w:r>
        <w:rPr>
          <w:b/>
          <w:bCs/>
        </w:rPr>
        <w:t>Saviatula-Galotse-Agortoe-Agbastivi core:</w:t>
      </w:r>
      <w:r>
        <w:t xml:space="preserve"> The most important single management obligation in the entire Ghana Blue Carbon programme is protecting the ecological conditions that sustain the 40.6% humus at Galotse, the 37.5% at Agortoe, and the optimal water chemistry across this corridor. Protection means zero-tolerance enforcement of any action that could alter tidal exchange in this zone — road construction, drainage modification, channel dredging, coastal development — with a formal ecological impact assessment requirement for any proposed infrastructure. It also means active community engagement to maintain the social licence for conservation in the Salo and Galotse communities, where mangrove product harvesting and fishing provide direct livelihoods.</w:t>
      </w:r>
    </w:p>
    <w:p w14:paraId="332DDAFB" w14:textId="77777777" w:rsidR="00327D8C" w:rsidRDefault="00327D8C">
      <w:pPr>
        <w:spacing w:before="60" w:after="60"/>
      </w:pPr>
    </w:p>
    <w:p w14:paraId="332DDAFC" w14:textId="77777777" w:rsidR="00327D8C" w:rsidRDefault="00000000">
      <w:pPr>
        <w:spacing w:before="60" w:after="60"/>
      </w:pPr>
      <w:r>
        <w:rPr>
          <w:b/>
          <w:bCs/>
        </w:rPr>
        <w:t>Azizanya-Ayigbo freshwater baseline:</w:t>
      </w:r>
      <w:r>
        <w:t xml:space="preserve"> The Volta-stabilised near-freshwater conditions at Azizanya and Ayigbo are the ecological foundation of the Ada monitoring system's reference benchmark. Protecting these conditions is primarily a hydrological governance matter — working with the VRA and water resources management institutions to ensure that Volta freshwater discharge reaching the estuary is not further reduced, and monitoring conductivity at Ayigbo bridge as the system-level canary for the Volta's ecological function at this estuary margin.</w:t>
      </w:r>
    </w:p>
    <w:p w14:paraId="332DDAFD" w14:textId="77777777" w:rsidR="00327D8C" w:rsidRDefault="00327D8C">
      <w:pPr>
        <w:spacing w:before="60" w:after="60"/>
      </w:pPr>
    </w:p>
    <w:p w14:paraId="332DDAFE" w14:textId="77777777" w:rsidR="00327D8C" w:rsidRDefault="00000000">
      <w:pPr>
        <w:spacing w:before="60" w:after="60"/>
      </w:pPr>
      <w:r>
        <w:rPr>
          <w:b/>
          <w:bCs/>
        </w:rPr>
        <w:t>Genui northeastern anchor:</w:t>
      </w:r>
      <w:r>
        <w:t xml:space="preserve"> Maintaining tidal connectivity and access to the Genui Road station for quarterly monitoring ensures that the northeastern extent of the productive mangrove zone is continuously observed and that any progressive salinisation of the gradient is detected at its earliest appearance.</w:t>
      </w:r>
    </w:p>
    <w:p w14:paraId="332DDAFF" w14:textId="77777777" w:rsidR="00327D8C" w:rsidRDefault="00327D8C">
      <w:pPr>
        <w:spacing w:before="60" w:after="60"/>
      </w:pPr>
    </w:p>
    <w:p w14:paraId="332DDB00" w14:textId="77777777" w:rsidR="00327D8C" w:rsidRDefault="00327D8C">
      <w:pPr>
        <w:spacing w:before="60" w:after="60"/>
      </w:pPr>
    </w:p>
    <w:p w14:paraId="332DDB01" w14:textId="77777777" w:rsidR="00327D8C" w:rsidRDefault="00000000">
      <w:pPr>
        <w:pStyle w:val="Heading2"/>
      </w:pPr>
      <w:r>
        <w:t>8.7 Chapter Conclusions</w:t>
      </w:r>
    </w:p>
    <w:p w14:paraId="332DDB02" w14:textId="77777777" w:rsidR="00327D8C" w:rsidRDefault="00327D8C">
      <w:pPr>
        <w:spacing w:before="60" w:after="60"/>
      </w:pPr>
    </w:p>
    <w:p w14:paraId="332DDB03" w14:textId="77777777" w:rsidR="00327D8C" w:rsidRDefault="00000000">
      <w:pPr>
        <w:spacing w:before="60" w:after="60"/>
      </w:pPr>
      <w:r>
        <w:t>The integrated condition assessment presented in this chapter transforms the December 2025 baseline parameter data from Chapters 4 through 7 into a structured management decision framework. Across both sites and all 13 assessment zones, the picture that emerges is one of significant spatial heterogeneity: the same landscape that contains some of the most productive blue carbon environments in West Africa — the Galotse benchmark, the Azizanya freshwater baseline — also contains some of the most acutely degraded ecological conditions documented in any systematic coastal wetland assessment in Ghana — the pH 2.7 acid emergency at Anyanui-Tunu Road and the combined ORP-nutrient crisis at Wasakuse-Togbloku.</w:t>
      </w:r>
    </w:p>
    <w:p w14:paraId="332DDB04" w14:textId="77777777" w:rsidR="00327D8C" w:rsidRDefault="00327D8C">
      <w:pPr>
        <w:spacing w:before="60" w:after="60"/>
      </w:pPr>
    </w:p>
    <w:p w14:paraId="332DDB05" w14:textId="77777777" w:rsidR="00327D8C" w:rsidRDefault="00000000">
      <w:pPr>
        <w:spacing w:before="60" w:after="60"/>
      </w:pPr>
      <w:r>
        <w:t>This spatial heterogeneity is not an obstacle to management. It is the management framework's most important input. The condition assessment tells site managers and national programme coordinators exactly which zones need immediate intervention (the four ALERT zones), which need active monitoring to prevent deterioration (the STRESSED zones), which need monitoring-guided investment decisions (the MODERATE zones), and which need protection-focused governance (the GOOD zones). The distinction between these categories carries direct implications for how MLNR and MESTI allocate management resources, how the Carbon Inventory Report treats carbon stocks in each zone, and how the MRV monitoring system calibrates its alert thresholds and escalation protocols for the next three years of quarterly assessment.</w:t>
      </w:r>
    </w:p>
    <w:p w14:paraId="332DDB06" w14:textId="77777777" w:rsidR="00327D8C" w:rsidRDefault="00327D8C">
      <w:pPr>
        <w:spacing w:before="60" w:after="60"/>
      </w:pPr>
    </w:p>
    <w:p w14:paraId="332DDB07" w14:textId="77777777" w:rsidR="00327D8C" w:rsidRDefault="00000000">
      <w:pPr>
        <w:spacing w:before="60" w:after="60"/>
      </w:pPr>
      <w:r>
        <w:t>The most important single conclusion from this assessment is this: the two highest-SOC zones in the monitoring network — the 44.3% humus at Anyanui-Tunu Road and the 40.6% at Galotse — represent opposite ends of the management spectrum. The Galotse carbon is intact, productive, and in need of active protection. The Tunu Road carbon is endangered, actively threatened by acid sulphate soil formation, and in need of emergency hydrological restoration. Those two facts, side by side, define the entire strategic logic of the Ghana Blue Carbon programme at Keta: the carbon to protect and the carbon to rescue exist in the same landscape, require different responses, and demand that both responses proceed simultaneously, without delay, and with the urgency that the data in these chapters justifies.</w:t>
      </w:r>
    </w:p>
    <w:p w14:paraId="332DDB08" w14:textId="77777777" w:rsidR="00327D8C" w:rsidRDefault="00327D8C">
      <w:pPr>
        <w:spacing w:before="60" w:after="60"/>
      </w:pPr>
    </w:p>
    <w:p w14:paraId="332DDB09" w14:textId="77777777" w:rsidR="00327D8C" w:rsidRDefault="00327D8C">
      <w:pPr>
        <w:spacing w:before="60" w:after="60"/>
      </w:pPr>
    </w:p>
    <w:p w14:paraId="332DDB0A" w14:textId="77777777" w:rsidR="00327D8C" w:rsidRDefault="00000000">
      <w:pPr>
        <w:spacing w:before="60" w:after="60"/>
      </w:pPr>
      <w:r>
        <w:t>Chapter 8 authored March 2026. Synthesises findings from Chapters 4 (Keta Water Quality), 5 (Keta Soil Quality), 6 (Ada Water Quality), and 7 (Ada Soil Quality) of this Standalone Ecosystem Health Monitoring Report, and from Chapter 7 of the National Blue Carbon MRV Framework (Wetland Ecosystem Monitoring — Keta and Ada, March 2026). Condition assessment framework and alert thresholds are calibrated to the December 2025 field baseline data and the MRV escalation protocol thresholds (pH &lt;4.0 water alert; soil pH 4.5 acid sulphate alert; DO &lt;3.0 mg/L; nitrate &gt;500 mg/kg eutrophication alert; ORP &gt;800 mV in water column as carbon storage risk threshold). All station coordinates, parameter values, and site designations are drawn from the Ecosystem Assessment of Keta and Songor Ramsar Sites (Ecological Nest Ltd., January 2026).</w:t>
      </w:r>
    </w:p>
    <w:p w14:paraId="332DDB0B" w14:textId="77777777" w:rsidR="00327D8C" w:rsidRDefault="00327D8C">
      <w:pPr>
        <w:spacing w:before="60" w:after="60"/>
      </w:pPr>
    </w:p>
    <w:p w14:paraId="332DDB0C" w14:textId="77777777" w:rsidR="00327D8C" w:rsidRDefault="00000000">
      <w:r>
        <w:br w:type="page"/>
      </w:r>
    </w:p>
    <w:p w14:paraId="332DDB0D" w14:textId="77777777" w:rsidR="00327D8C" w:rsidRDefault="00000000">
      <w:pPr>
        <w:pStyle w:val="Heading1"/>
        <w:pBdr>
          <w:bottom w:val="single" w:sz="8" w:space="4" w:color="1F6B75"/>
        </w:pBdr>
      </w:pPr>
      <w:r>
        <w:lastRenderedPageBreak/>
        <w:t>Chapter 9: Pressures, Threats, and Drivers of Ecosystem Change</w:t>
      </w:r>
    </w:p>
    <w:p w14:paraId="332DDB0E" w14:textId="77777777" w:rsidR="00327D8C" w:rsidRDefault="00327D8C">
      <w:pPr>
        <w:spacing w:before="60" w:after="60"/>
      </w:pPr>
    </w:p>
    <w:p w14:paraId="332DDB0F" w14:textId="77777777" w:rsidR="00327D8C" w:rsidRDefault="00327D8C">
      <w:pPr>
        <w:spacing w:before="60" w:after="60"/>
      </w:pPr>
    </w:p>
    <w:p w14:paraId="332DDB10" w14:textId="77777777" w:rsidR="00327D8C" w:rsidRDefault="00000000">
      <w:pPr>
        <w:pStyle w:val="Heading2"/>
      </w:pPr>
      <w:r>
        <w:t>9.1 Overview: A Multi-Pressure System</w:t>
      </w:r>
    </w:p>
    <w:p w14:paraId="332DDB11" w14:textId="77777777" w:rsidR="00327D8C" w:rsidRDefault="00327D8C">
      <w:pPr>
        <w:spacing w:before="60" w:after="60"/>
      </w:pPr>
    </w:p>
    <w:p w14:paraId="332DDB12" w14:textId="77777777" w:rsidR="00327D8C" w:rsidRDefault="00000000">
      <w:pPr>
        <w:spacing w:before="60" w:after="60"/>
      </w:pPr>
      <w:r>
        <w:t>The water and soil quality data assembled in Chapters 4 through 7 record a set of ecological conditions that are, in aggregate, more alarming than any individual reading in isolation. A pH of 2.7 at the Anyanui-Tunu road stations. Hypersalinity of 40 ppt at Dzita. A nitrate concentration of 984 mg/kg at Wasakuse — nearly double the MRV eutrophication alert threshold. A deforestation rate of 2.15 percent per year across the Keta Lagoon Complex. Oxidation-reduction potential (ORP) values of 832 to 1,547 mV in the interior lagoon at Ada-Songor, where the geochemical conditions should be suppressing decomposition and preserving carbon. Peak water temperatures of 37.3°C in open Keta lagoon stations during the December 2025 dry-season baseline. These are not random ecological fluctuations. They are the measurable signatures of specific human decisions and structural changes operating across both systems.</w:t>
      </w:r>
    </w:p>
    <w:p w14:paraId="332DDB13" w14:textId="77777777" w:rsidR="00327D8C" w:rsidRDefault="00327D8C">
      <w:pPr>
        <w:spacing w:before="60" w:after="60"/>
      </w:pPr>
    </w:p>
    <w:p w14:paraId="332DDB14" w14:textId="77777777" w:rsidR="00327D8C" w:rsidRDefault="00000000">
      <w:pPr>
        <w:spacing w:before="60" w:after="60"/>
      </w:pPr>
      <w:r>
        <w:t>The pH 2.7 anomaly at Anyanui is connected to road infrastructure decisions — specifically, the construction of the Tunu road without adequate culverts, which blocked tidal exchange, drained formerly waterlogged intertidal sediments, and triggered the pyrite oxidation that generates sulphuric acid in the exposed soil layer. The 40 ppt hypersalinity at Dzita is connected to commercial salt production and, more fundamentally, to the decades-long reduction in freshwater dilution from the Volta River caused by the Akosombo Dam. The 984 mg/kg nitrate at Wasakuse is connected to cattle grazing economics — the dry-season use of wetland margins as grazing land by herders from adjacent communities whose animals deposit concentrated waste directly into lagoon-fringe soils. The 2.15 percent per year deforestation at Keta is connected to the fish-smoking economy: thousands of women fish-processors operating kilns that run on Rhizophora racemosa wood, each individually making a rational livelihood decision that collectively drives the most important deforestation trend in Ghana's national blue carbon estate. The ORP anomaly at Ada-Songor is connected to the Akosombo Dam's reduction of the Volta's freshwater discharge, which has diminished the dilution and the reducing geochemical conditions that previously maintained the interior lagoon as a carbon-preserving environment.</w:t>
      </w:r>
    </w:p>
    <w:p w14:paraId="332DDB15" w14:textId="77777777" w:rsidR="00327D8C" w:rsidRDefault="00327D8C">
      <w:pPr>
        <w:spacing w:before="60" w:after="60"/>
      </w:pPr>
    </w:p>
    <w:p w14:paraId="332DDB16" w14:textId="77777777" w:rsidR="00327D8C" w:rsidRDefault="00000000">
      <w:pPr>
        <w:spacing w:before="60" w:after="60"/>
      </w:pPr>
      <w:r>
        <w:t>None of these pressures can be addressed in isolation, and none will resolve themselves through ecological intervention alone. Managing the ecosystems at Keta and Ada-Songor means managing the drivers — the infrastructural, economic, agricultural, and industrial decisions that are producing the field measurements that this report has documented. This chapter is a diagnostic examination of those drivers: who and what is causing them, through what mechanisms they operate, what the trajectory is if nothing changes, and where multiple pressures converge to create the zones of highest ecological risk.</w:t>
      </w:r>
    </w:p>
    <w:p w14:paraId="332DDB17" w14:textId="77777777" w:rsidR="00327D8C" w:rsidRDefault="00327D8C">
      <w:pPr>
        <w:spacing w:before="60" w:after="60"/>
      </w:pPr>
    </w:p>
    <w:p w14:paraId="332DDB18" w14:textId="77777777" w:rsidR="00327D8C" w:rsidRDefault="00000000">
      <w:pPr>
        <w:spacing w:before="60" w:after="60"/>
      </w:pPr>
      <w:r>
        <w:t>Six primary pressure categories are active across the two systems. They are hydrological alteration from the Akosombo Dam legacy; fuelwood harvesting driving the 2.15 percent per year deforestation trajectory; salt pan expansion at Dzita and Pute; cattle grazing and associated nutrient loading; plastics and diffuse pollution; and climate change as a system-wide pressure multiplier. Each is examined in turn.</w:t>
      </w:r>
    </w:p>
    <w:p w14:paraId="332DDB19" w14:textId="77777777" w:rsidR="00327D8C" w:rsidRDefault="00327D8C">
      <w:pPr>
        <w:spacing w:before="60" w:after="60"/>
      </w:pPr>
    </w:p>
    <w:p w14:paraId="332DDB1A" w14:textId="77777777" w:rsidR="00327D8C" w:rsidRDefault="00327D8C">
      <w:pPr>
        <w:spacing w:before="60" w:after="60"/>
      </w:pPr>
    </w:p>
    <w:p w14:paraId="332DDB1B" w14:textId="77777777" w:rsidR="00327D8C" w:rsidRDefault="00000000">
      <w:pPr>
        <w:pStyle w:val="Heading2"/>
      </w:pPr>
      <w:r>
        <w:t>9.2 Hydrological Alteration — The Akosombo Dam Legacy</w:t>
      </w:r>
    </w:p>
    <w:p w14:paraId="332DDB1C" w14:textId="77777777" w:rsidR="00327D8C" w:rsidRDefault="00327D8C">
      <w:pPr>
        <w:spacing w:before="60" w:after="60"/>
      </w:pPr>
    </w:p>
    <w:p w14:paraId="332DDB1D" w14:textId="77777777" w:rsidR="00327D8C" w:rsidRDefault="00000000">
      <w:pPr>
        <w:spacing w:before="60" w:after="60"/>
      </w:pPr>
      <w:r>
        <w:t xml:space="preserve">The Akosombo Dam, completed in 1964 on the Volta River approximately sixty kilometres upstream of the coast, is the single most significant structural driver of long-term ecological change in both the Keta and Ada-Songor systems. Its effects are not proximate — the dam is not located within the project landscape — but they have been operating continuously for sixty years and have fundamentally reshaped the water chemistry, sediment </w:t>
      </w:r>
      <w:r>
        <w:lastRenderedPageBreak/>
        <w:t>dynamics, and hydrological regime of both lagoon systems in ways that no community-level governance intervention can reverse.</w:t>
      </w:r>
    </w:p>
    <w:p w14:paraId="332DDB1E" w14:textId="77777777" w:rsidR="00327D8C" w:rsidRDefault="00327D8C">
      <w:pPr>
        <w:spacing w:before="60" w:after="60"/>
      </w:pPr>
    </w:p>
    <w:p w14:paraId="332DDB1F" w14:textId="77777777" w:rsidR="00327D8C" w:rsidRDefault="00000000">
      <w:pPr>
        <w:spacing w:before="60" w:after="60"/>
      </w:pPr>
      <w:r>
        <w:t>The dam traps more than 90 percent of the Volta River's natural sediment load before it reaches the coast. Before 1964, the Volta's annual flood pulse delivered massive quantities of sand and silt to the delta, sustaining the morphology of the coastal sandspit that separates the Keta Lagoon from the Atlantic Ocean and maintaining the delta as a prograding, river-dominated system that built seaward. With more than nine-tenths of that sediment now permanently trapped behind the dam structure, the delta was transformed into a wave-dominated, eroding system. The narrow sandspit barrier protecting the Keta Lagoon — the landform on which the largest concentration of mangroves in Ghana sits — has been in progressive coastal retreat ever since. Communities in Dzita and along the lagoon edge have documented this retreat across generations. Elders describe mangroves that were once "thick like a wall"; the contrast with the scattered, fragmented stands visible in the 2025 satellite baseline is not a metaphor but a measured ecological loss. The GIS landcover analysis confirms that the most accessible mangrove stands closest to major settlements show the greatest fragmentation and edge degradation — a spatial pattern consistent with the combined effect of harvesting pressure and coastline instability.</w:t>
      </w:r>
    </w:p>
    <w:p w14:paraId="332DDB20" w14:textId="77777777" w:rsidR="00327D8C" w:rsidRDefault="00327D8C">
      <w:pPr>
        <w:spacing w:before="60" w:after="60"/>
      </w:pPr>
    </w:p>
    <w:p w14:paraId="332DDB21" w14:textId="77777777" w:rsidR="00327D8C" w:rsidRDefault="00000000">
      <w:pPr>
        <w:spacing w:before="60" w:after="60"/>
      </w:pPr>
      <w:r>
        <w:t>At Ada-Songor, the Akosombo Dam operates through a different but equally consequential mechanism. The freshwater discharge that once reached the Songor estuary in sufficient volume to dilute marine salinity intrusion and maintain the brackish chemistry historically tolerated by the system's mangroves has been reduced. The Volta still flows, and its freshwater influence is still measurable at the Azizanya-Ayigbo stations — where ultra-low conductivity of 2.64 µS and near-zero TDS confirm an active freshwater pulse from the river margin — but it is a diminished version of its historical self. The practical consequence is a progressive, long-term shift toward higher average salinity in the Ada lagoon interior. This shift is directly visible in the water quality gradient documented in Chapter 6: from the near-freshwater conditions at Azizanya-Ayigbo in the north, through the transitional Futuenya-Big Ada corridor, to the near-marine salinities of 28.2 to 28.6 ppt at the Patukope-Pute intake zone and the strongly oxidising interior lagoon at Wasakuse-Togbloku-Obane. That gradient — from reducing, freshwater-influenced, carbon-preserving chemistry in the north to strongly oxidising, high-salinity, carbon-hostile chemistry in the south — is in substantial part the geochemical fingerprint of the Akosombo Dam's operation over sixty years.</w:t>
      </w:r>
    </w:p>
    <w:p w14:paraId="332DDB22" w14:textId="77777777" w:rsidR="00327D8C" w:rsidRDefault="00327D8C">
      <w:pPr>
        <w:spacing w:before="60" w:after="60"/>
      </w:pPr>
    </w:p>
    <w:p w14:paraId="332DDB23" w14:textId="77777777" w:rsidR="00327D8C" w:rsidRDefault="00000000">
      <w:pPr>
        <w:spacing w:before="60" w:after="60"/>
      </w:pPr>
      <w:r>
        <w:t>The ORP anomaly at the Ada interior lagoon — values of 832 to 1,547 mV where a functioning blue carbon system would show readings in the 0 to 200 mV range — is the most direct expression of what reduced freshwater inflow means for carbon storage function. High ORP indicates strongly oxidising conditions: the geochemical environment favours the breakdown of organic matter rather than its preservation. The water overlying the Ada-Songor interior sediments is not suppressing decomposition; it is actively promoting it. This is not a consequence of a single storm event or a short-term drought. It is the cumulative product of six decades during which the freshwater dilution that once maintained reducing conditions in the lagoon interior has been progressively reduced by upstream impoundment. Whether that trajectory is worsening, stable, or subject to seasonal recovery is a central question that the quarterly monitoring network established in Chapter 3 is designed to answer.</w:t>
      </w:r>
    </w:p>
    <w:p w14:paraId="332DDB24" w14:textId="77777777" w:rsidR="00327D8C" w:rsidRDefault="00327D8C">
      <w:pPr>
        <w:spacing w:before="60" w:after="60"/>
      </w:pPr>
    </w:p>
    <w:p w14:paraId="332DDB25" w14:textId="77777777" w:rsidR="00327D8C" w:rsidRDefault="00000000">
      <w:pPr>
        <w:spacing w:before="60" w:after="60"/>
      </w:pPr>
      <w:r>
        <w:t>At Keta, the Dam's secondary effects compound the direct fuelwood pressure documented in Section 9.3. Sediment starvation of the delta has changed the tidal exchange dynamics of the lagoon: without the sandbar maintenance that river sediment delivery previously provided, tidal blockage events become more frequent, and hydrological connectivity between lagoon compartments becomes less reliable. The Anyanui-Tunu road pH anomaly sits within this context: the road was constructed across a zone that was already experiencing altered hydrology from upstream dam effects, and its inadequate culvert infrastructure delivered the tidal disconnection that triggered the acid sulphate chemistry now measured at pH 2.7. The road decision and the dam are both contributors to the same acid sulphate emergency.</w:t>
      </w:r>
    </w:p>
    <w:p w14:paraId="332DDB26" w14:textId="77777777" w:rsidR="00327D8C" w:rsidRDefault="00327D8C">
      <w:pPr>
        <w:spacing w:before="60" w:after="60"/>
      </w:pPr>
    </w:p>
    <w:p w14:paraId="332DDB27" w14:textId="77777777" w:rsidR="00327D8C" w:rsidRDefault="00000000">
      <w:pPr>
        <w:spacing w:before="60" w:after="60"/>
      </w:pPr>
      <w:r>
        <w:t>Climate change will worsen both the Keta and Ada-Songor dam effects. Reduced rainfall under projected West African climate scenarios will further reduce the Volta's natural freshwater discharge reaching the coast, intensifying saline intrusion at Ada and reducing the residual tidal and seasonal freshwater buffering at Keta. Higher evaporation will accelerate the concentration of dissolved solids in semi-enclosed lagoon sections. Sea level rise will increase the frequency and severity of tidal incursion events over the deteriorating sandspit at Keta, exposing mangrove soils to saltwater stress and wave energy from which they currently receive partial protection from the barrier landform. The Akosombo Dam established the trajectory; climate change is the accelerant.</w:t>
      </w:r>
    </w:p>
    <w:p w14:paraId="332DDB28" w14:textId="77777777" w:rsidR="00327D8C" w:rsidRDefault="00327D8C">
      <w:pPr>
        <w:spacing w:before="60" w:after="60"/>
      </w:pPr>
    </w:p>
    <w:p w14:paraId="332DDB29" w14:textId="77777777" w:rsidR="00327D8C" w:rsidRDefault="00327D8C">
      <w:pPr>
        <w:spacing w:before="60" w:after="60"/>
      </w:pPr>
    </w:p>
    <w:p w14:paraId="332DDB2A" w14:textId="77777777" w:rsidR="00327D8C" w:rsidRDefault="00000000">
      <w:pPr>
        <w:pStyle w:val="Heading2"/>
      </w:pPr>
      <w:r>
        <w:t>9.3 Fuelwood Harvesting — The 2.15 Percent Per Year Deforestation Driver</w:t>
      </w:r>
    </w:p>
    <w:p w14:paraId="332DDB2B" w14:textId="77777777" w:rsidR="00327D8C" w:rsidRDefault="00327D8C">
      <w:pPr>
        <w:spacing w:before="60" w:after="60"/>
      </w:pPr>
    </w:p>
    <w:p w14:paraId="332DDB2C" w14:textId="77777777" w:rsidR="00327D8C" w:rsidRDefault="00000000">
      <w:pPr>
        <w:spacing w:before="60" w:after="60"/>
      </w:pPr>
      <w:r>
        <w:t>The baseline deforestation rate of 2.15 percent per year at the Keta Lagoon Complex is the most consequential single metric in the Ghana Blue Carbon Assessment. Applied to the 20,717.95 hectares of mangroves mapped in the 2025 geospatial baseline — approximately 69 percent of Ghana's entire coastal mangrove resource — this rate represents approximately 445 hectares of mangrove loss per year in the business-as-usual scenario. Over a ten-year crediting period without intervention, the trajectory eliminates more than 4,400 hectares of the nation's largest blue carbon asset. Under exponential decay at 2.15 percent per year, the half-life of the Keta mangrove estate is approximately 32 years — meaning that by the mid-2050s, without a structural change in the driving pressure, the estate would be reduced to approximately half its current extent. The Saviatula-Galotse-Agortoe-Agbastivi cluster, which this report establishes as the reference benchmark for healthy ecological conditions and the baseline against which the entire carbon accounting framework is calibrated, would be progressively undermined as fuelwood pressure moves inward from the accessible perimeter stands into the core. If the current spatial gradient — in which the most accessible stands near Bomigo, Galo, and Sota show the greatest fragmentation — continues to propagate inward, the benchmark core itself faces effective depletion within decades, not centuries. The consequence for the project's additionality case would be severe: the reference benchmark against which conservation benefit is measured would be eroding from within.</w:t>
      </w:r>
    </w:p>
    <w:p w14:paraId="332DDB2D" w14:textId="77777777" w:rsidR="00327D8C" w:rsidRDefault="00327D8C">
      <w:pPr>
        <w:spacing w:before="60" w:after="60"/>
      </w:pPr>
    </w:p>
    <w:p w14:paraId="332DDB2E" w14:textId="77777777" w:rsidR="00327D8C" w:rsidRDefault="00000000">
      <w:pPr>
        <w:spacing w:before="60" w:after="60"/>
      </w:pPr>
      <w:r>
        <w:t>The primary driver of this deforestation is the demand for Rhizophora racemosa — Red Mangrove — as fuel for fish-smoking kilns operating across communities including Agbatsivi, Galotse, Bomigo, Salo, and Dzita. This demand is not incidental or casual. Rhizophora racemosa wood is preferred by fish-smokers for specific, commercially rational reasons: it burns at high temperature, generating the sustained heat that fish-smoking requires, and its smoke imparts a characteristic colour and flavour to smoked fish that commands a price premium in local and regional markets. Fish processors who switch to alternative fuels — and some report having experimented with agricultural residues or imported firewood — describe losing that quality characteristic and experiencing a corresponding reduction in market price. The preference for Rhizophora wood is therefore not simply a habit that could be changed by awareness-raising. It is embedded in a commercial quality standard that determines household income for the women fish-processors who dominate this economy.</w:t>
      </w:r>
    </w:p>
    <w:p w14:paraId="332DDB2F" w14:textId="77777777" w:rsidR="00327D8C" w:rsidRDefault="00327D8C">
      <w:pPr>
        <w:spacing w:before="60" w:after="60"/>
      </w:pPr>
    </w:p>
    <w:p w14:paraId="332DDB30" w14:textId="77777777" w:rsidR="00327D8C" w:rsidRDefault="00000000">
      <w:pPr>
        <w:spacing w:before="60" w:after="60"/>
      </w:pPr>
      <w:r>
        <w:t>Those women are the primary actors in the fuelwood harvesting chain, and understanding their role is essential to understanding why the deforestation rate has proven so resistant to intervention. Over 70 percent of households in the project communities depend on mangrove-linked livelihoods, and within the fish-processing sector — which is the dominant post-harvest industry in the Keta region — fuelwood collection is not a marginal activity but a core livelihood strategy embedded in family income and food security. Women fish-processors are not primarily mangrove harvesters who happen to smoke fish; they are commercial food producers whose processing method has an indissoluble energy input, and who face a market signal that specifically rewards the use of mangrove fuel. Changing the deforestation trajectory requires changing this energy economics equation — not by prohibiting fuelwood harvesting, which would directly threaten household incomes without providing an alternative, but by making alternative fuel sources commercially viable and technically superior through a combination of improved cookstove adoption, sustainable woodlot establishment, and possibly market development for alternative-fuel fish products. The importance of the improved cookstove component of the WACA intervention cannot be overstated in this context: it is not an ancillary benefit but an enabling condition for the conservation of the nation's largest carbon asset.</w:t>
      </w:r>
    </w:p>
    <w:p w14:paraId="332DDB31" w14:textId="77777777" w:rsidR="00327D8C" w:rsidRDefault="00327D8C">
      <w:pPr>
        <w:spacing w:before="60" w:after="60"/>
      </w:pPr>
    </w:p>
    <w:p w14:paraId="332DDB32" w14:textId="77777777" w:rsidR="00327D8C" w:rsidRDefault="00000000">
      <w:pPr>
        <w:spacing w:before="60" w:after="60"/>
      </w:pPr>
      <w:r>
        <w:t xml:space="preserve">The feedback loop created by this livelihood pressure — what the baseline analysis characterises as a social-ecological trap — compounds the urgency. Fish stocks in the Keta Lagoon depend on the mangrove fringe as nursery habitat: the root systems of Rhizophora provide the shelter, organic matter, and invertebrate productivity that support juvenile fish populations. As mangrove cover is reduced by fuelwood harvesting, nursery habitat is diminished, fish stocks decline, fishing effort must increase to maintain household incomes, and the demand for fuel to process a declining catch does not fall proportionately because fixed costs of operating a smoking kiln are maintained. The loop tightens. The 2.15 percent per year deforestation rate is both the cause and the consequence of this dynamic — a feedback system that does not resolve itself through ecological recovery and </w:t>
      </w:r>
      <w:r>
        <w:lastRenderedPageBreak/>
        <w:t>whose business-as-usual trajectory continues regardless of what the monitoring network detects, unless the underlying energy and livelihood economics are structurally transformed.</w:t>
      </w:r>
    </w:p>
    <w:p w14:paraId="332DDB33" w14:textId="77777777" w:rsidR="00327D8C" w:rsidRDefault="00327D8C">
      <w:pPr>
        <w:spacing w:before="60" w:after="60"/>
      </w:pPr>
    </w:p>
    <w:p w14:paraId="332DDB34" w14:textId="77777777" w:rsidR="00327D8C" w:rsidRDefault="00000000">
      <w:pPr>
        <w:spacing w:before="60" w:after="60"/>
      </w:pPr>
      <w:r>
        <w:t>At the Keta end of the fuelwood pressure, the spatial clustering of damage is also important for project design. The 2025 environmental pressures assessment found that approximately 70 percent of natural mangrove cover at Keta is already degraded or fragmented. The most severely affected stands are those nearest to the largest fishing settlements — Bomigo, Galo, and Sota — where physical access to mangroves is easiest and the time cost of fuelwood collection is lowest. As these perimeter stands are exhausted, harvesters travel further into the lagoon system, extending the cutting front inward. The spatial gradient of fragmentation that the GIS analysis documents is, in management terms, a pressure map: it shows the direction in which the cutting front will advance if the demand is not reduced, and it identifies the Saviatula-Galotse benchmark core as the ultimate destination of a pressure wave that has already consumed the lagoon's accessible margins.</w:t>
      </w:r>
    </w:p>
    <w:p w14:paraId="332DDB35" w14:textId="77777777" w:rsidR="00327D8C" w:rsidRDefault="00327D8C">
      <w:pPr>
        <w:spacing w:before="60" w:after="60"/>
      </w:pPr>
    </w:p>
    <w:p w14:paraId="332DDB36" w14:textId="77777777" w:rsidR="00327D8C" w:rsidRDefault="00327D8C">
      <w:pPr>
        <w:spacing w:before="60" w:after="60"/>
      </w:pPr>
    </w:p>
    <w:p w14:paraId="332DDB37" w14:textId="77777777" w:rsidR="00327D8C" w:rsidRDefault="00000000">
      <w:pPr>
        <w:pStyle w:val="Heading2"/>
      </w:pPr>
      <w:r>
        <w:t>9.4 Salt Pan Expansion — Dzita and Pute</w:t>
      </w:r>
    </w:p>
    <w:p w14:paraId="332DDB38" w14:textId="77777777" w:rsidR="00327D8C" w:rsidRDefault="00327D8C">
      <w:pPr>
        <w:spacing w:before="60" w:after="60"/>
      </w:pPr>
    </w:p>
    <w:p w14:paraId="332DDB39" w14:textId="77777777" w:rsidR="00327D8C" w:rsidRDefault="00000000">
      <w:pPr>
        <w:spacing w:before="60" w:after="60"/>
      </w:pPr>
      <w:r>
        <w:t>Commercial salt production is a significant and growing land-use activity at both Keta (principally in the Dzita cluster) and Ada-Songor (principally at Pute and the broader Elavanyo-Obane zone). It is simultaneously an economic reality for the communities that depend on it and the primary mechanism by which the Songor Ramsar Site has been reduced from a functioning mangrove ecosystem to a landscape of isolated fragments. The GIS landcover analysis is unambiguous: the Songor Ramsar Site now contains only 465.76 hectares of mangroves — 2 percent of the national total — and the landcover map shows a landscape dominated by salt pans and grasslands where mangroves once stood. This is not early-stage degradation with an ecological recovery pathway. It is the near-complete replacement of one ecosystem type by another through decades of systematic land conversion for industrial and artisanal salt production, with communities at Elavanyo and Obane at the centre of the most intensive phase of this conversion.</w:t>
      </w:r>
    </w:p>
    <w:p w14:paraId="332DDB3A" w14:textId="77777777" w:rsidR="00327D8C" w:rsidRDefault="00327D8C">
      <w:pPr>
        <w:spacing w:before="60" w:after="60"/>
      </w:pPr>
    </w:p>
    <w:p w14:paraId="332DDB3B" w14:textId="77777777" w:rsidR="00327D8C" w:rsidRDefault="00000000">
      <w:pPr>
        <w:spacing w:before="60" w:after="60"/>
      </w:pPr>
      <w:r>
        <w:t>The mechanism of salt pan impact on wetland ecology is multidimensional and the effects are not confined to the area of the pan itself. Salt pans are physically bunded — enclosed by earthen walls that block the tidal exchange that mangroves require for their fundamental physiological functions. As the bunded area is converted to evaporative brine ponds, the tidal flows that previously delivered sediment, diluted salinity, and refreshed the nutrient cycle in the adjacent intertidal zone are disrupted. The ecological boundary of the salt pan's impact extends into the surrounding wetland through three pathways. First, brine seepage from evaporation ponds moves through the soil and shallow groundwater, introducing hypersaline water into adjacent lagoon areas and soil profiles — a process that is directly implicated in both the high salinity readings at the Patukope-Pute cluster (28.2 to 28.6 ppt at the lagoon intake) and the near-acid-sulphate soil conditions at Pute lagoon (pH 4.78). Second, the bunding infrastructure itself changes local drainage patterns, concentrating salt in adjacent water bodies and preventing the seasonal flushing events that would otherwise dilute accumulated salts and rehydrate the organic soil layer. Third, the presence of commercial salt infrastructure attracts secondary development — access roads, processing facilities, and accommodation — that further encroaches on mangrove fringe habitat.</w:t>
      </w:r>
    </w:p>
    <w:p w14:paraId="332DDB3C" w14:textId="77777777" w:rsidR="00327D8C" w:rsidRDefault="00327D8C">
      <w:pPr>
        <w:spacing w:before="60" w:after="60"/>
      </w:pPr>
    </w:p>
    <w:p w14:paraId="332DDB3D" w14:textId="77777777" w:rsidR="00327D8C" w:rsidRDefault="00000000">
      <w:pPr>
        <w:spacing w:before="60" w:after="60"/>
      </w:pPr>
      <w:r>
        <w:t>At Dzita in the Keta system, the 40 ppt hypersalinity recorded at the main lagoon body stations is the co-product of two pressures: the Akosombo Dam's reduction in freshwater dilution from the Volta, and the concentration of brine from salt production operations in the eastern Keta lagoon zone. The 40 ppt reading is at the upper tolerance boundary for Rhizophora racemosa, beyond which mangrove productivity and carbon accumulation capacity are substantially reduced and species composition shifts toward halophyte communities that sequester less carbon per unit area. While the Dzita cluster retains some mangrove function — its soil chemistry data shows evidence of ongoing organic matter accumulation — the hypersaline water column constraint means that the carbon productivity of vegetation in this zone is systematically lower than what would be expected under brackish conditions, and that further intensification of salt production in the eastern lagoon zone would push conditions beyond even the most salt-tolerant mangrove's tolerance threshold.</w:t>
      </w:r>
    </w:p>
    <w:p w14:paraId="332DDB3E" w14:textId="77777777" w:rsidR="00327D8C" w:rsidRDefault="00327D8C">
      <w:pPr>
        <w:spacing w:before="60" w:after="60"/>
      </w:pPr>
    </w:p>
    <w:p w14:paraId="332DDB3F" w14:textId="77777777" w:rsidR="00327D8C" w:rsidRDefault="00000000">
      <w:pPr>
        <w:spacing w:before="60" w:after="60"/>
      </w:pPr>
      <w:r>
        <w:t xml:space="preserve">At Pute in the Ada-Songor system, the salt pan legacy is most clearly expressed in the soil chemistry data detailed in Chapter 7. The Pute lagoon stations record the most degraded soil conditions in the entire monitoring </w:t>
      </w:r>
      <w:r>
        <w:lastRenderedPageBreak/>
        <w:t>network: pH of 4.78, humus of 4.78 to 9.2 percent (against benchmarks of 26 to 40.6 percent at better-condition sites), and nitrogen, phosphorus, and potassium all at or near trace levels. This combination of near-acid-sulphate pH and nutrient depletion is not an independent ecological phenomenon. It is the soil signature of a system from which the periodic tidal flushing and freshwater dilution that maintained aerobic conditions have been disrupted — exactly the conditions created by the presence of bunded salt pan infrastructure in the adjacent zone, combined with the reduced freshwater input from the Akosombo Dam. The water quality data reinforces this picture: the Patukope-Pute cluster records the highest salinities in the Ada network, consistent with concentrated lagoon water supplemented by brine seepage from neighbouring salt operations.</w:t>
      </w:r>
    </w:p>
    <w:p w14:paraId="332DDB40" w14:textId="77777777" w:rsidR="00327D8C" w:rsidRDefault="00327D8C">
      <w:pPr>
        <w:spacing w:before="60" w:after="60"/>
      </w:pPr>
    </w:p>
    <w:p w14:paraId="332DDB41" w14:textId="77777777" w:rsidR="00327D8C" w:rsidRDefault="00000000">
      <w:pPr>
        <w:spacing w:before="60" w:after="60"/>
      </w:pPr>
      <w:r>
        <w:t>The governance dimension of the salt pan pressure cannot be separated from its ecological dimension. Land tenure disputes between private salt companies, the Ada Traditional Council, and fishing communities have created a political economy in which formal resource protection is contested rather than reinforced. Communities at Pute — the designated early action hub for blue carbon piloting at Ada-Songor — are caught between the loss of traditional resource access from expanding salt concessions and the economic pressures that simultaneously drive unsustainable alternative practices. Any restoration strategy at Pute that addresses the soil chemistry conditions documented in Chapter 7 without resolving the hydrological disruption caused by adjacent salt pan operations will face a perpetual uphill struggle: restored mangroves cannot establish their tidal flushing conditions if the bunded infrastructure blocking that flushing remains in place. High-level land-use dialogue involving the Ada Traditional Council, the Ada East District Assembly, private salt producers, and MLNR is a prerequisite for ecological restoration success at Pute, not an optional complement to it.</w:t>
      </w:r>
    </w:p>
    <w:p w14:paraId="332DDB42" w14:textId="77777777" w:rsidR="00327D8C" w:rsidRDefault="00327D8C">
      <w:pPr>
        <w:spacing w:before="60" w:after="60"/>
      </w:pPr>
    </w:p>
    <w:p w14:paraId="332DDB43" w14:textId="77777777" w:rsidR="00327D8C" w:rsidRDefault="00327D8C">
      <w:pPr>
        <w:spacing w:before="60" w:after="60"/>
      </w:pPr>
    </w:p>
    <w:p w14:paraId="332DDB44" w14:textId="77777777" w:rsidR="00327D8C" w:rsidRDefault="00000000">
      <w:pPr>
        <w:pStyle w:val="Heading2"/>
      </w:pPr>
      <w:r>
        <w:t>9.5 Cattle Grazing — Ada-Songor Nutrient Loading</w:t>
      </w:r>
    </w:p>
    <w:p w14:paraId="332DDB45" w14:textId="77777777" w:rsidR="00327D8C" w:rsidRDefault="00327D8C">
      <w:pPr>
        <w:spacing w:before="60" w:after="60"/>
      </w:pPr>
    </w:p>
    <w:p w14:paraId="332DDB46" w14:textId="77777777" w:rsidR="00327D8C" w:rsidRDefault="00000000">
      <w:pPr>
        <w:spacing w:before="60" w:after="60"/>
      </w:pPr>
      <w:r>
        <w:t>The extreme soil nutrient values recorded at the Wasakuse-ngwa and Obane stations in the Ada-Songor monitoring network are directly attributable to the grazing of cattle on wetland margins and the concentrated deposition of animal waste that this practice produces in direct contact with lagoon-fringe soils.</w:t>
      </w:r>
    </w:p>
    <w:p w14:paraId="332DDB47" w14:textId="77777777" w:rsidR="00327D8C" w:rsidRDefault="00327D8C">
      <w:pPr>
        <w:spacing w:before="60" w:after="60"/>
      </w:pPr>
    </w:p>
    <w:p w14:paraId="332DDB48" w14:textId="77777777" w:rsidR="00327D8C" w:rsidRDefault="00000000">
      <w:pPr>
        <w:spacing w:before="60" w:after="60"/>
      </w:pPr>
      <w:r>
        <w:t>The mechanism is straightforward but its consequences are ecologically significant and compound over time. Wetland margins at Ada-Songor — particularly along the interior lagoon at Wasakuse and the creek system at Obane — are used as dry-season grazing areas by cattle herders from adjacent communities. During the dry season, when upland pastures are desiccated, the perennially moist wetland fringe remains productive and accessible, drawing cattle herds back repeatedly to the same marginal zones. The physical impacts of repeated grazing are multiple: hoof compaction disrupts the natural drainage micro-topography of the wetland margin, alters soil porosity, and can directly damage the root systems of established or establishing mangrove vegetation. But the most consequential impact is chemical. Cattle are not diffuse contributors of nutrients to the landscape; they are mobile, spatially concentrated sources of fresh organic nitrogen, phosphorus, and potassium that deposit in large quantities wherever herds graze and rest.</w:t>
      </w:r>
    </w:p>
    <w:p w14:paraId="332DDB49" w14:textId="77777777" w:rsidR="00327D8C" w:rsidRDefault="00327D8C">
      <w:pPr>
        <w:spacing w:before="60" w:after="60"/>
      </w:pPr>
    </w:p>
    <w:p w14:paraId="332DDB4A" w14:textId="77777777" w:rsidR="00327D8C" w:rsidRDefault="00000000">
      <w:pPr>
        <w:spacing w:before="60" w:after="60"/>
      </w:pPr>
      <w:r>
        <w:t>The soil data at Wasakuse-ngwa documents the cumulative result of this deposition at the most extreme recorded level in the entire Keta and Ada monitoring network. The nitrate value of 984 mg/kg at this station is nearly double the MRV eutrophication alert threshold of 500 mg/kg. To contextualise this reading: the mean nitrate range across Ada soil stations spans 48 to 984 mg/kg, placing Wasakuse at the absolute maximum of the dataset; the Pute lagoon station at the other end of the spectrum records 3 mg/kg — effectively zero. The 984 mg/kg reading at Wasakuse is not simply elevated background enrichment. It represents a sustained and intense nutrient loading event that has altered the soil chemistry at this station beyond what natural wetland buffering processes can absorb.</w:t>
      </w:r>
    </w:p>
    <w:p w14:paraId="332DDB4B" w14:textId="77777777" w:rsidR="00327D8C" w:rsidRDefault="00327D8C">
      <w:pPr>
        <w:spacing w:before="60" w:after="60"/>
      </w:pPr>
    </w:p>
    <w:p w14:paraId="332DDB4C" w14:textId="77777777" w:rsidR="00327D8C" w:rsidRDefault="00000000">
      <w:pPr>
        <w:spacing w:before="60" w:after="60"/>
      </w:pPr>
      <w:r>
        <w:t xml:space="preserve">The management concern is not primarily that excess nitrate inhibits mangrove growth — mangroves are relatively tolerant of high nitrogen in soils — but that extreme nitrogen enrichment in a waterlogged soil environment has documented secondary effects that progressively undermine the site's function as a carbon sink. At elevated nitrogen concentrations, the microbial communities in wetland soils shift their metabolic balance toward decomposition. High nitrogen availability stimulates heterotrophic bacteria that break down soil organic matter, converting the accumulated soil organic carbon (SOC) pool into CO₂ and methane. The process — </w:t>
      </w:r>
      <w:r>
        <w:lastRenderedPageBreak/>
        <w:t>nitrogen-stimulated organic matter mineralisation — is the mechanism by which eutrophication converts a wetland from a carbon accumulator to a carbon emitter. The Wasakuse reading, at 984 mg/kg, is already at the level at which this conversion is actively occurring. Quarterly monitoring of the water column adjacent to Wasakuse is designed to detect the downstream signature of this loading — elevated dissolved nitrogen in the lagoon water — but the soil data makes clear that the source-level enrichment has already reached a magnitude that constitutes a carbon permanence risk.</w:t>
      </w:r>
    </w:p>
    <w:p w14:paraId="332DDB4D" w14:textId="77777777" w:rsidR="00327D8C" w:rsidRDefault="00327D8C">
      <w:pPr>
        <w:spacing w:before="60" w:after="60"/>
      </w:pPr>
    </w:p>
    <w:p w14:paraId="332DDB4E" w14:textId="77777777" w:rsidR="00327D8C" w:rsidRDefault="00000000">
      <w:pPr>
        <w:spacing w:before="60" w:after="60"/>
      </w:pPr>
      <w:r>
        <w:t>At Obane, the phosphorus and potassium signals provide the complementary picture. The phosphate reading of 705 mg/kg at the Obane restored mangrove station is the highest in the entire monitoring network — 7 to 14 times the phosphate values at best-condition Keta moist mangrove stations. Potassium at 1,280 mg/kg is similarly the highest value in the network, nearly six times the highest Keta benchmark values and 183 times the 7 mg/kg recorded at Pute lagoon three kilometres to the south. These extreme readings reflect repeated, concentrated dung deposition from cattle returning to the same wetland margin over multiple dry seasons. The long-term risk at Obane is analogous to Wasakuse — phosphorus loading at 705 mg/kg creates the conditions for algal proliferation in adjacent water bodies, which in turn drives oxygen depletion, altered redox chemistry, and the kind of nutrient cycling dynamics that shift the soil microbial community from carbon preservation toward carbon mineralisation.</w:t>
      </w:r>
    </w:p>
    <w:p w14:paraId="332DDB4F" w14:textId="77777777" w:rsidR="00327D8C" w:rsidRDefault="00327D8C">
      <w:pPr>
        <w:spacing w:before="60" w:after="60"/>
      </w:pPr>
    </w:p>
    <w:p w14:paraId="332DDB50" w14:textId="77777777" w:rsidR="00327D8C" w:rsidRDefault="00000000">
      <w:pPr>
        <w:spacing w:before="60" w:after="60"/>
      </w:pPr>
      <w:r>
        <w:t>Crucially, the governance challenge at Wasakuse and Obane is intersectoral. The communities herding cattle to the wetland margins may not be the same communities engaged in wetland management, fishing, or the CREMA governance processes being established for blue carbon management. Cattle herding and artisanal fishing are distinct livelihood systems, often involving different households and different patterns of seasonal resource use. The MRV system's Layer III governance function specifically identifies contested land-use at wetland margins as requiring escalation to the Ada East District Assembly if field monitoring does not show improvement: the 984 mg/kg nitrate at Wasakuse already constitutes grounds for inclusion in the formal escalation pathway. But an effective management response will require inter-community dialogue, negotiated spatial management agreements that establish buffer distances between the wetland edge and the grazing zone, and potentially alternative dry-season water access or supplementary feed provisions that reduce the incentive to use the wetland margin as dry-season pasture. These are institutional solutions to what the water and soil chemistry data has identified as a direct threat to the carbon storage function of the Ada-Songor interior lagoon zone.</w:t>
      </w:r>
    </w:p>
    <w:p w14:paraId="332DDB51" w14:textId="77777777" w:rsidR="00327D8C" w:rsidRDefault="00327D8C">
      <w:pPr>
        <w:spacing w:before="60" w:after="60"/>
      </w:pPr>
    </w:p>
    <w:p w14:paraId="332DDB52" w14:textId="77777777" w:rsidR="00327D8C" w:rsidRDefault="00327D8C">
      <w:pPr>
        <w:spacing w:before="60" w:after="60"/>
      </w:pPr>
    </w:p>
    <w:p w14:paraId="332DDB53" w14:textId="77777777" w:rsidR="00327D8C" w:rsidRDefault="00000000">
      <w:pPr>
        <w:pStyle w:val="Heading2"/>
      </w:pPr>
      <w:r>
        <w:t>9.6 Plastics, Pollution, and Wastewater</w:t>
      </w:r>
    </w:p>
    <w:p w14:paraId="332DDB54" w14:textId="77777777" w:rsidR="00327D8C" w:rsidRDefault="00327D8C">
      <w:pPr>
        <w:spacing w:before="60" w:after="60"/>
      </w:pPr>
    </w:p>
    <w:p w14:paraId="332DDB55" w14:textId="77777777" w:rsidR="00327D8C" w:rsidRDefault="00000000">
      <w:pPr>
        <w:spacing w:before="60" w:after="60"/>
      </w:pPr>
      <w:r>
        <w:t>Solid and plastic waste represents a chronic, cross-cutting pollution pressure on both the Keta and Ada-Songor systems. The socio-economic and environmental baselines conducted across the 37 project communities identify plastic pollution as a primary community concern across all three Ramsar sites, and direct field observations during the 2025 assessment confirmed significant accumulations of plastic waste at multiple monitoring locations. Communities including Dzogborve, Galotse, Klonu, and Dzita in the Keta system, and the broader Songor-area communities at Ada, are identified as pollution hotspots where plastic waste has accumulated at levels that directly affect water quality, fishing operations, and community health.</w:t>
      </w:r>
    </w:p>
    <w:p w14:paraId="332DDB56" w14:textId="77777777" w:rsidR="00327D8C" w:rsidRDefault="00327D8C">
      <w:pPr>
        <w:spacing w:before="60" w:after="60"/>
      </w:pPr>
    </w:p>
    <w:p w14:paraId="332DDB57" w14:textId="77777777" w:rsidR="00327D8C" w:rsidRDefault="00000000">
      <w:pPr>
        <w:spacing w:before="60" w:after="60"/>
      </w:pPr>
      <w:r>
        <w:t>Ghana generates an estimated 0.84 million tonnes of municipal plastic waste annually, with per capita plastic consumption growing at 3.4 percent per year. Only 10 percent of this waste is properly disposed of; the remainder enters open dumpsites, waterways, or accumulates as environmental litter. The near-total absence of formal waste management infrastructure in the project communities means that this national failure translates directly into lagoon-edge pollution. Projections based on current trends estimate that the volume of plastic entering Ghana's water bodies will increase by 190 percent by 2040, rising from 78,000 tonnes per year in 2020 to a potential 228,000 tonnes annually. For lagoon ecosystems that are already under stress from hydrological alteration, salinisation, and eutrophication, this trajectory represents a compounding burden.</w:t>
      </w:r>
    </w:p>
    <w:p w14:paraId="332DDB58" w14:textId="77777777" w:rsidR="00327D8C" w:rsidRDefault="00327D8C">
      <w:pPr>
        <w:spacing w:before="60" w:after="60"/>
      </w:pPr>
    </w:p>
    <w:p w14:paraId="332DDB59" w14:textId="77777777" w:rsidR="00327D8C" w:rsidRDefault="00000000">
      <w:pPr>
        <w:spacing w:before="60" w:after="60"/>
      </w:pPr>
      <w:r>
        <w:t xml:space="preserve">The primary waste types entering the lagoon systems are single-use packaging materials — polyethylene (PE) and polypropylene (PP) bags and bottles dominate the waste stream — together with discarded fishing gear including abandoned nets, line, and floats. The pathways of entry are multiple. Surface runoff from settlements on </w:t>
      </w:r>
      <w:r>
        <w:lastRenderedPageBreak/>
        <w:t>the lagoon edge carries loose waste directly into the water during rainfall events. Direct disposal — the dumping of household and market waste into lagoon margins — is documented across the project communities, where the absence of collection systems and the proximity of the lagoon to settlement creates the path of least resistance for solid waste disposal. Fishing operations contribute through the accumulation of lost or discarded gear, which entangles in mangrove root systems and, as it breaks down into microplastics, enters the food chain through the invertebrate communities that occupy the root zone.</w:t>
      </w:r>
    </w:p>
    <w:p w14:paraId="332DDB5A" w14:textId="77777777" w:rsidR="00327D8C" w:rsidRDefault="00327D8C">
      <w:pPr>
        <w:spacing w:before="60" w:after="60"/>
      </w:pPr>
    </w:p>
    <w:p w14:paraId="332DDB5B" w14:textId="77777777" w:rsidR="00327D8C" w:rsidRDefault="00000000">
      <w:pPr>
        <w:spacing w:before="60" w:after="60"/>
      </w:pPr>
      <w:r>
        <w:t>The interaction between plastic pollution and the water quality findings of Chapters 4 and 6 operates through several pathways. Accumulations of plastic waste on the lagoon surface and at the sediment interface create physical barriers to gas exchange between the water column and the atmosphere, potentially altering the oxygen dynamics in enclosed and semi-enclosed sections of both lagoons — particularly relevant at the Afiadenyigba-Havedzi-Vodza-Woe-Anloga corridor in Keta, where the monitoring data already documents chronic thermal and oxygen stress. Decomposing organic material trapped within plastic accumulations contributes to localised chemical oxygen demand, creating hypoxic micro-environments near the sediment surface that can alter the microbial communities responsible for organic matter cycling. In sections of the lagoon where conductivity and TDS are already elevated by evaporative concentration and reduced freshwater input — the conditions documented at the Dzita end of the Keta system and at the Pute intake zone at Ada — additional dissolved chemical inputs from waste decomposition and runoff contribute to the cumulative dissolved solids load that the monitoring parameters are recording.</w:t>
      </w:r>
    </w:p>
    <w:p w14:paraId="332DDB5C" w14:textId="77777777" w:rsidR="00327D8C" w:rsidRDefault="00327D8C">
      <w:pPr>
        <w:spacing w:before="60" w:after="60"/>
      </w:pPr>
    </w:p>
    <w:p w14:paraId="332DDB5D" w14:textId="77777777" w:rsidR="00327D8C" w:rsidRDefault="00000000">
      <w:pPr>
        <w:spacing w:before="60" w:after="60"/>
      </w:pPr>
      <w:r>
        <w:t>Beyond the direct water chemistry interactions, plastic pollution degrades the visual and market quality of the fisheries on which community livelihoods depend. Fishers across both systems report entanglement of nets in accumulated plastic waste, reduced catch, and contamination of fish processing areas by plastic debris — an issue that is particularly acute for women fish-processors operating smoking kilns in areas where plastic waste accumulates. This is both a livelihood issue and a health issue: the combustion of mixed plastic waste near fish-processing operations generates toxic combustion products with documented public health consequences for processors and their families. The WACA Blue Carbon initiative's proposal to integrate community-based plastic waste collection into the CREMA governance framework — treating plastic waste management as a blue carbon co-benefit verifiable under international standards — directly addresses this compound threat, creating the institutional infrastructure for waste management while simultaneously generating community income through emerging plastic credit markets.</w:t>
      </w:r>
    </w:p>
    <w:p w14:paraId="332DDB5E" w14:textId="77777777" w:rsidR="00327D8C" w:rsidRDefault="00327D8C">
      <w:pPr>
        <w:spacing w:before="60" w:after="60"/>
      </w:pPr>
    </w:p>
    <w:p w14:paraId="332DDB5F" w14:textId="77777777" w:rsidR="00327D8C" w:rsidRDefault="00327D8C">
      <w:pPr>
        <w:spacing w:before="60" w:after="60"/>
      </w:pPr>
    </w:p>
    <w:p w14:paraId="332DDB60" w14:textId="77777777" w:rsidR="00327D8C" w:rsidRDefault="00000000">
      <w:pPr>
        <w:pStyle w:val="Heading2"/>
      </w:pPr>
      <w:r>
        <w:t>9.7 Climate Change Projections — Amplifying All Pressures</w:t>
      </w:r>
    </w:p>
    <w:p w14:paraId="332DDB61" w14:textId="77777777" w:rsidR="00327D8C" w:rsidRDefault="00327D8C">
      <w:pPr>
        <w:spacing w:before="60" w:after="60"/>
      </w:pPr>
    </w:p>
    <w:p w14:paraId="332DDB62" w14:textId="77777777" w:rsidR="00327D8C" w:rsidRDefault="00000000">
      <w:pPr>
        <w:spacing w:before="60" w:after="60"/>
      </w:pPr>
      <w:r>
        <w:t>All five of the pressure categories described above are already operating at measurable and, in several cases, critical levels within the current climate regime. Climate change does not introduce new pressure categories; it amplifies the magnitude and frequency of every existing pressure, reducing the ecosystem's capacity to buffer each stress event and compressing the time available for natural recovery between disturbances.</w:t>
      </w:r>
    </w:p>
    <w:p w14:paraId="332DDB63" w14:textId="77777777" w:rsidR="00327D8C" w:rsidRDefault="00327D8C">
      <w:pPr>
        <w:spacing w:before="60" w:after="60"/>
      </w:pPr>
    </w:p>
    <w:p w14:paraId="332DDB64" w14:textId="77777777" w:rsidR="00327D8C" w:rsidRDefault="00000000">
      <w:pPr>
        <w:spacing w:before="60" w:after="60"/>
      </w:pPr>
      <w:r>
        <w:t>Sea level rise is the most direct climate amplifier for both systems. As sea levels rise, the frequency and reach of marine tidal incursion over the Keta sandspit increase, exposing interior mangrove soils to saltwater stress and wave energy that the barrier currently moderates. In a system where the Akosombo Dam has already eliminated the sediment supply needed to maintain that barrier's elevation, even modest sea level rise advances the timeline of barrier breach events that could inundate large sections of the lagoon's mangrove fringe. At Ada-Songor, sea level rise increases the rate of saline intrusion through the lagoon intake at Pute, further reducing the freshwater dilution that the system already receives insufficiently from the Volta. The salinity gradient documented in Chapter 6 — from near-freshwater at Azizanya-Ayigbo to near-marine at the Pute intake — would compress northward under sustained sea level rise, pushing higher salinity conditions into areas currently within the brackish range that supports mangrove function.</w:t>
      </w:r>
    </w:p>
    <w:p w14:paraId="332DDB65" w14:textId="77777777" w:rsidR="00327D8C" w:rsidRDefault="00327D8C">
      <w:pPr>
        <w:spacing w:before="60" w:after="60"/>
      </w:pPr>
    </w:p>
    <w:p w14:paraId="332DDB66" w14:textId="77777777" w:rsidR="00327D8C" w:rsidRDefault="00000000">
      <w:pPr>
        <w:spacing w:before="60" w:after="60"/>
      </w:pPr>
      <w:r>
        <w:t xml:space="preserve">Reduced rainfall under West African climate projections directly intensifies the Akosombo Dam effect at Ada-Songor. The dam's impact on freshwater delivery to the estuary is already the primary structural driver of the interior lagoon's oxidising chemistry and elevated salinity. Every reduction in seasonal rainfall reduces the Volta's </w:t>
      </w:r>
      <w:r>
        <w:lastRenderedPageBreak/>
        <w:t>natural discharge at the coast and diminishes the residual freshwater buffer that currently maintains the lowest-salinity conditions at the Azizanya-Ayigbo fringe. If the canary stations at Azizanya — whose ultra-low conductivity and near-zero TDS are the current evidence that some freshwater pulse still reaches the system — begin to show rising conductivity across successive quarterly monitoring rounds, that is the climate-change signal for the entire Ada water chemistry gradient, indicating that the system is losing its final residual freshwater buffer.</w:t>
      </w:r>
    </w:p>
    <w:p w14:paraId="332DDB67" w14:textId="77777777" w:rsidR="00327D8C" w:rsidRDefault="00327D8C">
      <w:pPr>
        <w:spacing w:before="60" w:after="60"/>
      </w:pPr>
    </w:p>
    <w:p w14:paraId="332DDB68" w14:textId="77777777" w:rsidR="00327D8C" w:rsidRDefault="00000000">
      <w:pPr>
        <w:spacing w:before="60" w:after="60"/>
      </w:pPr>
      <w:r>
        <w:t>Increased temperature operates as a pressure multiplier in the most literal geochemical sense. At the Keta Lagoon, peak afternoon water temperatures already reach 37.3°C at open lagoon stations during the December 2025 dry-season baseline. Even a 1 to 2°C increase in dry-season temperatures — within the range of projections for coastal Ghana — would drive peak temperatures into the 38 to 39°C range, compressing dissolved oxygen solubility in the warm, shallow lagoon water and intensifying the thermal loading that accelerates organic matter decomposition in exposed intertidal soils. At the Anyanui-Tunu road dead mangrove site, where the highest humus stock in the Keta network (44.3 percent) is already exposed to the aerating, acid-generating conditions of active acid sulphate soil formation, warmer soil temperatures directly accelerate the rate at which that carbon is mineralised. Every degree of warming is a multiplier on the decomposition rate of an already threatened carbon stock. At Ada-Songor, elevated temperatures increase evaporative concentration in the semi-enclosed interior lagoon, further raising salinity and dissolved solid concentrations in a system that is already at the upper end of its ecological tolerance range.</w:t>
      </w:r>
    </w:p>
    <w:p w14:paraId="332DDB69" w14:textId="77777777" w:rsidR="00327D8C" w:rsidRDefault="00327D8C">
      <w:pPr>
        <w:spacing w:before="60" w:after="60"/>
      </w:pPr>
    </w:p>
    <w:p w14:paraId="332DDB6A" w14:textId="77777777" w:rsidR="00327D8C" w:rsidRDefault="00000000">
      <w:pPr>
        <w:spacing w:before="60" w:after="60"/>
      </w:pPr>
      <w:r>
        <w:t>Increased frequency of extreme weather events — intensified rainfall and flooding — creates a paradoxical additional pressure. Episodic heavy rainfall events contribute to surface runoff that carries plastic waste, cattle waste nitrogen from the Wasakuse-Obane margin, and road construction pollutants into the lagoon system. In the Anyanui zone specifically, intense rainfall events can mobilise the acid sulphate chemistry from the Tunu road drainage into the wider lagoon water, spreading the pH 2.7 anomaly from its current localised expression into a broader acidification event that could affect the adjacent Agbledorne sub-zone — which currently retains some tidal connectivity and ecological function.</w:t>
      </w:r>
    </w:p>
    <w:p w14:paraId="332DDB6B" w14:textId="77777777" w:rsidR="00327D8C" w:rsidRDefault="00327D8C">
      <w:pPr>
        <w:spacing w:before="60" w:after="60"/>
      </w:pPr>
    </w:p>
    <w:p w14:paraId="332DDB6C" w14:textId="77777777" w:rsidR="00327D8C" w:rsidRDefault="00000000">
      <w:pPr>
        <w:spacing w:before="60" w:after="60"/>
      </w:pPr>
      <w:r>
        <w:t>The strategic implication of climate change as a pressure multiplier is that every year of delay in addressing the structural drivers — hydrological alteration, fuelwood demand, salt pan expansion, nutrient loading — is a year in which the climate envelope for intervention narrows. The pressures already documented at baseline are manageable with the tools the WACA project has designed. Under 1.5 to 2°C of additional warming, the same pressures become progressively harder to manage: the restoration windows are shorter, the degraded soils more resistant to recovery, the oxidising conditions at Ada more entrenched, and the coastal erosion at Keta more advanced. Acting on the pressure drivers now, while the monitoring network still has reference benchmarks to defend and restoration sites that can succeed, is not merely an ecological preference. It is the difference between a programme that can demonstrate additionality against a recoverable baseline and one that is documenting the terminal phase of an ecosystem's carbon storage function.</w:t>
      </w:r>
    </w:p>
    <w:p w14:paraId="332DDB6D" w14:textId="77777777" w:rsidR="00327D8C" w:rsidRDefault="00327D8C">
      <w:pPr>
        <w:spacing w:before="60" w:after="60"/>
      </w:pPr>
    </w:p>
    <w:p w14:paraId="332DDB6E" w14:textId="77777777" w:rsidR="00327D8C" w:rsidRDefault="00327D8C">
      <w:pPr>
        <w:spacing w:before="60" w:after="60"/>
      </w:pPr>
    </w:p>
    <w:p w14:paraId="332DDB6F" w14:textId="77777777" w:rsidR="00327D8C" w:rsidRDefault="00000000">
      <w:pPr>
        <w:pStyle w:val="Heading2"/>
      </w:pPr>
      <w:r>
        <w:t>9.8 Cumulative Pressure Assessment</w:t>
      </w:r>
    </w:p>
    <w:p w14:paraId="332DDB70" w14:textId="77777777" w:rsidR="00327D8C" w:rsidRDefault="00327D8C">
      <w:pPr>
        <w:spacing w:before="60" w:after="60"/>
      </w:pPr>
    </w:p>
    <w:p w14:paraId="332DDB71" w14:textId="77777777" w:rsidR="00327D8C" w:rsidRDefault="00000000">
      <w:pPr>
        <w:spacing w:before="60" w:after="60"/>
      </w:pPr>
      <w:r>
        <w:t>The following table synthesises the pressure exposure of each monitoring cluster against the six primary pressure categories identified in this chapter. Ratings of Low, Medium, and High reflect the severity of each pressure as indicated by the field data, site-specific conditions, and the structural drivers operating at each location. The highest-risk zones are those with High ratings across multiple pressure columns — sites where management intervention must address several simultaneous drivers rather than a single tractable problem.</w:t>
      </w:r>
    </w:p>
    <w:p w14:paraId="332DDB72" w14:textId="77777777" w:rsidR="00327D8C" w:rsidRDefault="00327D8C">
      <w:pPr>
        <w:spacing w:before="60" w:after="60"/>
      </w:pPr>
    </w:p>
    <w:p w14:paraId="332DDB73" w14:textId="77777777" w:rsidR="00327D8C" w:rsidRDefault="00327D8C">
      <w:pPr>
        <w:spacing w:before="60" w:after="60"/>
      </w:pPr>
    </w:p>
    <w:p w14:paraId="332DDB74" w14:textId="77777777" w:rsidR="00327D8C" w:rsidRDefault="00000000">
      <w:pPr>
        <w:spacing w:before="60" w:after="60"/>
      </w:pPr>
      <w:r>
        <w:rPr>
          <w:b/>
          <w:bCs/>
        </w:rPr>
        <w:t>Table 9.1: Cumulative Pressure Assessment by Monitoring Cluster</w:t>
      </w:r>
    </w:p>
    <w:p w14:paraId="332DDB75"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2"/>
        <w:gridCol w:w="1263"/>
        <w:gridCol w:w="1281"/>
        <w:gridCol w:w="1262"/>
        <w:gridCol w:w="1319"/>
        <w:gridCol w:w="1262"/>
        <w:gridCol w:w="1385"/>
        <w:gridCol w:w="1016"/>
      </w:tblGrid>
      <w:tr w:rsidR="00327D8C" w14:paraId="332DDB7E"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B76" w14:textId="77777777" w:rsidR="00327D8C" w:rsidRDefault="00000000">
            <w:r>
              <w:rPr>
                <w:b/>
                <w:bCs/>
                <w:color w:val="FFFFFF"/>
                <w:sz w:val="18"/>
                <w:szCs w:val="18"/>
              </w:rPr>
              <w:t>Monitoring Cluster</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B77" w14:textId="77777777" w:rsidR="00327D8C" w:rsidRDefault="00000000">
            <w:r>
              <w:rPr>
                <w:b/>
                <w:bCs/>
                <w:color w:val="FFFFFF"/>
                <w:sz w:val="18"/>
                <w:szCs w:val="18"/>
              </w:rPr>
              <w:t>Akosombo Dam Effects</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B78" w14:textId="77777777" w:rsidR="00327D8C" w:rsidRDefault="00000000">
            <w:r>
              <w:rPr>
                <w:b/>
                <w:bCs/>
                <w:color w:val="FFFFFF"/>
                <w:sz w:val="18"/>
                <w:szCs w:val="18"/>
              </w:rPr>
              <w:t>Fuelwood Harvesting</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B79" w14:textId="77777777" w:rsidR="00327D8C" w:rsidRDefault="00000000">
            <w:r>
              <w:rPr>
                <w:b/>
                <w:bCs/>
                <w:color w:val="FFFFFF"/>
                <w:sz w:val="18"/>
                <w:szCs w:val="18"/>
              </w:rPr>
              <w:t>Salt Pan Expansion</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B7A" w14:textId="77777777" w:rsidR="00327D8C" w:rsidRDefault="00000000">
            <w:r>
              <w:rPr>
                <w:b/>
                <w:bCs/>
                <w:color w:val="FFFFFF"/>
                <w:sz w:val="18"/>
                <w:szCs w:val="18"/>
              </w:rPr>
              <w:t>Cattle Grazing</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B7B" w14:textId="77777777" w:rsidR="00327D8C" w:rsidRDefault="00000000">
            <w:r>
              <w:rPr>
                <w:b/>
                <w:bCs/>
                <w:color w:val="FFFFFF"/>
                <w:sz w:val="18"/>
                <w:szCs w:val="18"/>
              </w:rPr>
              <w:t>Pollution &amp; Plastics</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B7C" w14:textId="77777777" w:rsidR="00327D8C" w:rsidRDefault="00000000">
            <w:r>
              <w:rPr>
                <w:b/>
                <w:bCs/>
                <w:color w:val="FFFFFF"/>
                <w:sz w:val="18"/>
                <w:szCs w:val="18"/>
              </w:rPr>
              <w:t>Climate Change Exposure</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B7D" w14:textId="77777777" w:rsidR="00327D8C" w:rsidRDefault="00000000">
            <w:r>
              <w:rPr>
                <w:b/>
                <w:bCs/>
                <w:color w:val="FFFFFF"/>
                <w:sz w:val="18"/>
                <w:szCs w:val="18"/>
              </w:rPr>
              <w:t>Overall Risk</w:t>
            </w:r>
          </w:p>
        </w:tc>
      </w:tr>
      <w:tr w:rsidR="00327D8C" w14:paraId="332DDB87"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7F" w14:textId="77777777" w:rsidR="00327D8C" w:rsidRDefault="00000000">
            <w:r>
              <w:rPr>
                <w:sz w:val="18"/>
                <w:szCs w:val="18"/>
              </w:rPr>
              <w:lastRenderedPageBreak/>
              <w:t>KETA LAGOON COMPLEX</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0"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1"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2"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3"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4"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5"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6" w14:textId="77777777" w:rsidR="00327D8C" w:rsidRDefault="00327D8C"/>
        </w:tc>
      </w:tr>
      <w:tr w:rsidR="00327D8C" w14:paraId="332DDB90"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8" w14:textId="77777777" w:rsidR="00327D8C" w:rsidRDefault="00000000">
            <w:r>
              <w:rPr>
                <w:sz w:val="18"/>
                <w:szCs w:val="18"/>
              </w:rPr>
              <w:t>Anyanui-Dzita</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9" w14:textId="77777777" w:rsidR="00327D8C" w:rsidRDefault="00000000">
            <w:r>
              <w:rPr>
                <w:sz w:val="18"/>
                <w:szCs w:val="18"/>
              </w:rPr>
              <w:t>High — sediment starvation driving sandspit retreat; road-block tidal disruption producing pH 2.7 acid event; reduced freshwater input increasing hypersalinity at Dzita (40 ppt)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A" w14:textId="77777777" w:rsidR="00327D8C" w:rsidRDefault="00000000">
            <w:r>
              <w:rPr>
                <w:sz w:val="18"/>
                <w:szCs w:val="18"/>
              </w:rPr>
              <w:t>High — severe mangrove fragmentation near major settlements; perimeter stands near Sota and Galo already critically degraded; direct cutting pressure on the 44.3% humus stock at Tunu road</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B" w14:textId="77777777" w:rsidR="00327D8C" w:rsidRDefault="00000000">
            <w:r>
              <w:rPr>
                <w:sz w:val="18"/>
                <w:szCs w:val="18"/>
              </w:rPr>
              <w:t>Medium — Dzita zone influenced by salt production operations in eastern lagoon; brine concentration co-driver of 40 ppt hypersalinity</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C" w14:textId="77777777" w:rsidR="00327D8C" w:rsidRDefault="00000000">
            <w:r>
              <w:rPr>
                <w:sz w:val="18"/>
                <w:szCs w:val="18"/>
              </w:rPr>
              <w:t>Low — grazing pressure not a primary documented pressure in this cluster</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D" w14:textId="77777777" w:rsidR="00327D8C" w:rsidRDefault="00000000">
            <w:r>
              <w:rPr>
                <w:sz w:val="18"/>
                <w:szCs w:val="18"/>
              </w:rPr>
              <w:t>High — Dzogborve and Dzita identified as pollution hotspots; runoff from road infrastructure compounds acid sulphate conditions</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E" w14:textId="77777777" w:rsidR="00327D8C" w:rsidRDefault="00000000">
            <w:r>
              <w:rPr>
                <w:sz w:val="18"/>
                <w:szCs w:val="18"/>
              </w:rPr>
              <w:t>High — sea level rise advances barrier breach risk; temperature increase accelerates acid sulphate decomposition; rainfall reduction intensifies salinisation</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8F" w14:textId="77777777" w:rsidR="00327D8C" w:rsidRDefault="00000000">
            <w:r>
              <w:rPr>
                <w:sz w:val="18"/>
                <w:szCs w:val="18"/>
              </w:rPr>
              <w:t>CRITICAL</w:t>
            </w:r>
          </w:p>
        </w:tc>
      </w:tr>
      <w:tr w:rsidR="00327D8C" w14:paraId="332DDB99"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1" w14:textId="77777777" w:rsidR="00327D8C" w:rsidRDefault="00000000">
            <w:r>
              <w:rPr>
                <w:sz w:val="18"/>
                <w:szCs w:val="18"/>
              </w:rPr>
              <w:t>Saviatula-Galotse-Agortoe-Agbastivi (Benchmark Core)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2" w14:textId="77777777" w:rsidR="00327D8C" w:rsidRDefault="00000000">
            <w:r>
              <w:rPr>
                <w:sz w:val="18"/>
                <w:szCs w:val="18"/>
              </w:rPr>
              <w:t>Medium — sediment starvation affects sandspit stability; partial tidal buffering from intact Rhizophora canopy currently moderates salinity (10.6–40 ppt range); ORP conditions reducing and conducive to carbon preservation (~160 mV)</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3" w14:textId="77777777" w:rsidR="00327D8C" w:rsidRDefault="00000000">
            <w:r>
              <w:rPr>
                <w:sz w:val="18"/>
                <w:szCs w:val="18"/>
              </w:rPr>
              <w:t>High — this is the cutting-front destination as perimeter stands are exhausted; highest accessible density of Rhizophora racemosa in Ghana creates concentrated demand pressure; 70% overall Keta cover already degraded or fragmented</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4" w14:textId="77777777" w:rsidR="00327D8C" w:rsidRDefault="00000000">
            <w:r>
              <w:rPr>
                <w:sz w:val="18"/>
                <w:szCs w:val="18"/>
              </w:rPr>
              <w:t>Low — salt production not a primary pressure in the core mangrove 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5" w14:textId="77777777" w:rsidR="00327D8C" w:rsidRDefault="00000000">
            <w:r>
              <w:rPr>
                <w:sz w:val="18"/>
                <w:szCs w:val="18"/>
              </w:rPr>
              <w:t>Low — grazing not a primary documented pressure in this cluster</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6" w14:textId="77777777" w:rsidR="00327D8C" w:rsidRDefault="00000000">
            <w:r>
              <w:rPr>
                <w:sz w:val="18"/>
                <w:szCs w:val="18"/>
              </w:rPr>
              <w:t>Medium — Galotse and Salo communities documented as having plastic waste concerns; market and landing site pollution adds diffuse load</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7" w14:textId="77777777" w:rsidR="00327D8C" w:rsidRDefault="00000000">
            <w:r>
              <w:rPr>
                <w:sz w:val="18"/>
                <w:szCs w:val="18"/>
              </w:rPr>
              <w:t>Medium — temperature increase reduces canopy thermal buffering value; sea level rise advances over longer time horizon</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8" w14:textId="77777777" w:rsidR="00327D8C" w:rsidRDefault="00000000">
            <w:r>
              <w:rPr>
                <w:sz w:val="18"/>
                <w:szCs w:val="18"/>
              </w:rPr>
              <w:t>HIGH</w:t>
            </w:r>
          </w:p>
        </w:tc>
      </w:tr>
      <w:tr w:rsidR="00327D8C" w14:paraId="332DDBA2"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A" w14:textId="77777777" w:rsidR="00327D8C" w:rsidRDefault="00000000">
            <w:r>
              <w:rPr>
                <w:sz w:val="18"/>
                <w:szCs w:val="18"/>
              </w:rPr>
              <w:t>Aborlorvi-Norlopi (Restoration 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B" w14:textId="77777777" w:rsidR="00327D8C" w:rsidRDefault="00000000">
            <w:r>
              <w:rPr>
                <w:sz w:val="18"/>
                <w:szCs w:val="18"/>
              </w:rPr>
              <w:t>Medium — coastal erosion from sediment starvation reduces restoration site viability; elevated zone provides partial protection</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C" w14:textId="77777777" w:rsidR="00327D8C" w:rsidRDefault="00000000">
            <w:r>
              <w:rPr>
                <w:sz w:val="18"/>
                <w:szCs w:val="18"/>
              </w:rPr>
              <w:t>Medium — restoration plantings at risk from cutting pressure if not actively managed; adjacent settlement access points create monitoring requirement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D" w14:textId="77777777" w:rsidR="00327D8C" w:rsidRDefault="00000000">
            <w:r>
              <w:rPr>
                <w:sz w:val="18"/>
                <w:szCs w:val="18"/>
              </w:rPr>
              <w:t>Low — salt production not present in this 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E" w14:textId="77777777" w:rsidR="00327D8C" w:rsidRDefault="00000000">
            <w:r>
              <w:rPr>
                <w:sz w:val="18"/>
                <w:szCs w:val="18"/>
              </w:rPr>
              <w:t>Low — grazing pressure at wetland margins documented as possible encroachment risk on restoration plots</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9F" w14:textId="77777777" w:rsidR="00327D8C" w:rsidRDefault="00000000">
            <w:r>
              <w:rPr>
                <w:sz w:val="18"/>
                <w:szCs w:val="18"/>
              </w:rPr>
              <w:t>Medium — pollution from adjacent settlements a monitoring concern for restoration site integrity</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0" w14:textId="77777777" w:rsidR="00327D8C" w:rsidRDefault="00000000">
            <w:r>
              <w:rPr>
                <w:sz w:val="18"/>
                <w:szCs w:val="18"/>
              </w:rPr>
              <w:t>Medium — seedling thermal stress during dry-season establishment phase; reduced rainfall drying moisture conditions at boundary of feasibility (25.4% moisture)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1" w14:textId="77777777" w:rsidR="00327D8C" w:rsidRDefault="00000000">
            <w:r>
              <w:rPr>
                <w:sz w:val="18"/>
                <w:szCs w:val="18"/>
              </w:rPr>
              <w:t>MEDIUM</w:t>
            </w:r>
          </w:p>
        </w:tc>
      </w:tr>
      <w:tr w:rsidR="00327D8C" w14:paraId="332DDBAB"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3" w14:textId="77777777" w:rsidR="00327D8C" w:rsidRDefault="00000000">
            <w:r>
              <w:rPr>
                <w:sz w:val="18"/>
                <w:szCs w:val="18"/>
              </w:rPr>
              <w:lastRenderedPageBreak/>
              <w:t>Afiadenyigba-Havedzi-Vodza-Woe-Anloga (Main Lagoon Bank)</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4" w14:textId="77777777" w:rsidR="00327D8C" w:rsidRDefault="00000000">
            <w:r>
              <w:rPr>
                <w:sz w:val="18"/>
                <w:szCs w:val="18"/>
              </w:rPr>
              <w:t>High — elevated salinity (close to main lagoon body conditions), limited freshwater inflow, evaporative concentration all attributable in part to reduced Volta discharge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5" w14:textId="77777777" w:rsidR="00327D8C" w:rsidRDefault="00000000">
            <w:r>
              <w:rPr>
                <w:sz w:val="18"/>
                <w:szCs w:val="18"/>
              </w:rPr>
              <w:t>Medium — settlement-proximate cutting pressure documented in adjacent areas; lagoon bank stations exposed to chronic diffuse harvesting</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6" w14:textId="77777777" w:rsidR="00327D8C" w:rsidRDefault="00000000">
            <w:r>
              <w:rPr>
                <w:sz w:val="18"/>
                <w:szCs w:val="18"/>
              </w:rPr>
              <w:t>Low-Medium — indirect salt concentration effects from eastern lagoon 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7" w14:textId="77777777" w:rsidR="00327D8C" w:rsidRDefault="00000000">
            <w:r>
              <w:rPr>
                <w:sz w:val="18"/>
                <w:szCs w:val="18"/>
              </w:rPr>
              <w:t>Low — grazing not a primary documented pressure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8" w14:textId="77777777" w:rsidR="00327D8C" w:rsidRDefault="00000000">
            <w:r>
              <w:rPr>
                <w:sz w:val="18"/>
                <w:szCs w:val="18"/>
              </w:rPr>
              <w:t>High — densest settlement concentration along lagoon bank; highest chronic pollution exposure from market and landing site activity</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9" w14:textId="77777777" w:rsidR="00327D8C" w:rsidRDefault="00000000">
            <w:r>
              <w:rPr>
                <w:sz w:val="18"/>
                <w:szCs w:val="18"/>
              </w:rPr>
              <w:t>High — pH and temperature stress already at upper boundary of optimal range; 1–2°C warming would compound all existing stresses; sea level rise advances tidal exposure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A" w14:textId="77777777" w:rsidR="00327D8C" w:rsidRDefault="00000000">
            <w:r>
              <w:rPr>
                <w:sz w:val="18"/>
                <w:szCs w:val="18"/>
              </w:rPr>
              <w:t>HIGH</w:t>
            </w:r>
          </w:p>
        </w:tc>
      </w:tr>
      <w:tr w:rsidR="00327D8C" w14:paraId="332DDBB4"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C" w14:textId="77777777" w:rsidR="00327D8C" w:rsidRDefault="00000000">
            <w:r>
              <w:rPr>
                <w:sz w:val="18"/>
                <w:szCs w:val="18"/>
              </w:rPr>
              <w:t>ADA-SONGOR SYSTEM</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D"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E"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AF"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0"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1"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2"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3" w14:textId="77777777" w:rsidR="00327D8C" w:rsidRDefault="00327D8C"/>
        </w:tc>
      </w:tr>
      <w:tr w:rsidR="00327D8C" w14:paraId="332DDBBD"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5" w14:textId="77777777" w:rsidR="00327D8C" w:rsidRDefault="00000000">
            <w:r>
              <w:rPr>
                <w:sz w:val="18"/>
                <w:szCs w:val="18"/>
              </w:rPr>
              <w:t>Azizanya-Ayigbo (Volta Inflow 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6" w14:textId="77777777" w:rsidR="00327D8C" w:rsidRDefault="00000000">
            <w:r>
              <w:rPr>
                <w:sz w:val="18"/>
                <w:szCs w:val="18"/>
              </w:rPr>
              <w:t>High — this cluster's freshwater integrity is the direct indicator of Akosombo Dam effects; any rising conductivity here signals system-level salinisation; current ultra-low conductivity (2.64 µS) is a canary indicator</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7" w14:textId="77777777" w:rsidR="00327D8C" w:rsidRDefault="00000000">
            <w:r>
              <w:rPr>
                <w:sz w:val="18"/>
                <w:szCs w:val="18"/>
              </w:rPr>
              <w:t>Low — remote from major fish-smoking settlement clusters; fuelwood pressure not a primary driver at this location</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8" w14:textId="77777777" w:rsidR="00327D8C" w:rsidRDefault="00000000">
            <w:r>
              <w:rPr>
                <w:sz w:val="18"/>
                <w:szCs w:val="18"/>
              </w:rPr>
              <w:t>Low — salt production not present in this 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9" w14:textId="77777777" w:rsidR="00327D8C" w:rsidRDefault="00000000">
            <w:r>
              <w:rPr>
                <w:sz w:val="18"/>
                <w:szCs w:val="18"/>
              </w:rPr>
              <w:t>Low — cattle grazing not documented as a primary pressure at this cluster</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A" w14:textId="77777777" w:rsidR="00327D8C" w:rsidRDefault="00000000">
            <w:r>
              <w:rPr>
                <w:sz w:val="18"/>
                <w:szCs w:val="18"/>
              </w:rPr>
              <w:t>Low — relatively remote, low settlement density; limited direct pollution exposure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B" w14:textId="77777777" w:rsidR="00327D8C" w:rsidRDefault="00000000">
            <w:r>
              <w:rPr>
                <w:sz w:val="18"/>
                <w:szCs w:val="18"/>
              </w:rPr>
              <w:t>High — reduced rainfall directly reduces Volta discharge arriving at this cluster; any decline in freshwater pulse at Azizanya is the earliest detectable climate signal for the entire Ada system</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C" w14:textId="77777777" w:rsidR="00327D8C" w:rsidRDefault="00000000">
            <w:r>
              <w:rPr>
                <w:sz w:val="18"/>
                <w:szCs w:val="18"/>
              </w:rPr>
              <w:t>MEDIUM</w:t>
            </w:r>
          </w:p>
        </w:tc>
      </w:tr>
      <w:tr w:rsidR="00327D8C" w14:paraId="332DDBC6"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E" w14:textId="77777777" w:rsidR="00327D8C" w:rsidRDefault="00000000">
            <w:r>
              <w:rPr>
                <w:sz w:val="18"/>
                <w:szCs w:val="18"/>
              </w:rPr>
              <w:t>Patukope-Pute (Lagoon Intake 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BF" w14:textId="77777777" w:rsidR="00327D8C" w:rsidRDefault="00000000">
            <w:r>
              <w:rPr>
                <w:sz w:val="18"/>
                <w:szCs w:val="18"/>
              </w:rPr>
              <w:t>High — reduced Volta discharge directly reduces dilution at the lagoon intake; high salinity (28.2–28.6 ppt) and compound acid sulphate vulnerability (pH 4.78) are partly Akosombo-mediated</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0" w14:textId="77777777" w:rsidR="00327D8C" w:rsidRDefault="00000000">
            <w:r>
              <w:rPr>
                <w:sz w:val="18"/>
                <w:szCs w:val="18"/>
              </w:rPr>
              <w:t>Low — fuelwood harvesting not a primary pressure at this cluster</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1" w14:textId="77777777" w:rsidR="00327D8C" w:rsidRDefault="00000000">
            <w:r>
              <w:rPr>
                <w:sz w:val="18"/>
                <w:szCs w:val="18"/>
              </w:rPr>
              <w:t xml:space="preserve">High — adjacent salt pan operations at Elavanyo and broader Songor zone contribute brine seepage; bunding infrastructure blocks tidal flushing that would maintain soil chemistry; direct driver of compound ecological </w:t>
            </w:r>
            <w:r>
              <w:rPr>
                <w:sz w:val="18"/>
                <w:szCs w:val="18"/>
              </w:rPr>
              <w:lastRenderedPageBreak/>
              <w:t>vulnerability at Pute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2" w14:textId="77777777" w:rsidR="00327D8C" w:rsidRDefault="00000000">
            <w:r>
              <w:rPr>
                <w:sz w:val="18"/>
                <w:szCs w:val="18"/>
              </w:rPr>
              <w:lastRenderedPageBreak/>
              <w:t>Low — cattle grazing not the primary pressure at Pute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3" w14:textId="77777777" w:rsidR="00327D8C" w:rsidRDefault="00000000">
            <w:r>
              <w:rPr>
                <w:sz w:val="18"/>
                <w:szCs w:val="18"/>
              </w:rPr>
              <w:t>Medium — pollution from salt production operations and adjacent communities; runoff from salt pan infrastructure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4" w14:textId="77777777" w:rsidR="00327D8C" w:rsidRDefault="00000000">
            <w:r>
              <w:rPr>
                <w:sz w:val="18"/>
                <w:szCs w:val="18"/>
              </w:rPr>
              <w:t>High — sea level rise increases marine intrusion frequency at lagoon intake; rising temperatures increase evaporative concentration already at high baseline; climate amplifies both Dam and salt pan pressures simultaneously</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5" w14:textId="77777777" w:rsidR="00327D8C" w:rsidRDefault="00000000">
            <w:r>
              <w:rPr>
                <w:sz w:val="18"/>
                <w:szCs w:val="18"/>
              </w:rPr>
              <w:t>CRITICAL</w:t>
            </w:r>
          </w:p>
        </w:tc>
      </w:tr>
      <w:tr w:rsidR="00327D8C" w14:paraId="332DDBCF"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7" w14:textId="77777777" w:rsidR="00327D8C" w:rsidRDefault="00000000">
            <w:r>
              <w:rPr>
                <w:sz w:val="18"/>
                <w:szCs w:val="18"/>
              </w:rPr>
              <w:t>Wasakuse-Togbloku-Obane (Interior Lagoon — ORP Alert 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8" w14:textId="77777777" w:rsidR="00327D8C" w:rsidRDefault="00000000">
            <w:r>
              <w:rPr>
                <w:sz w:val="18"/>
                <w:szCs w:val="18"/>
              </w:rPr>
              <w:t>High — reduced Volta freshwater discharge is the primary driver of oxidising conditions (ORP 832–1,547 mV) in the interior lagoon; high salinity (28.2–28.6 ppt) confirms insufficient freshwater dilution reaching interior</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9" w14:textId="77777777" w:rsidR="00327D8C" w:rsidRDefault="00000000">
            <w:r>
              <w:rPr>
                <w:sz w:val="18"/>
                <w:szCs w:val="18"/>
              </w:rPr>
              <w:t>Low — fuelwood harvesting not a primary pressure in the interior lagoon zone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A" w14:textId="77777777" w:rsidR="00327D8C" w:rsidRDefault="00000000">
            <w:r>
              <w:rPr>
                <w:sz w:val="18"/>
                <w:szCs w:val="18"/>
              </w:rPr>
              <w:t>Medium — salt pan brine propagation from Pute intake into interior lagoon co-drives elevated salinity and ORP conditions</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B" w14:textId="77777777" w:rsidR="00327D8C" w:rsidRDefault="00000000">
            <w:r>
              <w:rPr>
                <w:sz w:val="18"/>
                <w:szCs w:val="18"/>
              </w:rPr>
              <w:t>High — nitrate 984 mg/kg at Wasakuse and phosphate 705 mg/kg, potassium 1,280 mg/kg at Obane confirm extreme cattle waste loading at wetland margins; direct driver of carbon mineralisation risk</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C" w14:textId="77777777" w:rsidR="00327D8C" w:rsidRDefault="00000000">
            <w:r>
              <w:rPr>
                <w:sz w:val="18"/>
                <w:szCs w:val="18"/>
              </w:rPr>
              <w:t>Medium — diffuse runoff from grazing areas and agricultural margins; fishing activity pollution</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D" w14:textId="77777777" w:rsidR="00327D8C" w:rsidRDefault="00000000">
            <w:r>
              <w:rPr>
                <w:sz w:val="18"/>
                <w:szCs w:val="18"/>
              </w:rPr>
              <w:t>High — temperature increase accelerates ORP-driven decomposition of existing carbon stocks; sea level rise increases saline intrusion further reducing dilution; rainfall reduction worsens all existing conditions</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BCE" w14:textId="77777777" w:rsidR="00327D8C" w:rsidRDefault="00000000">
            <w:r>
              <w:rPr>
                <w:sz w:val="18"/>
                <w:szCs w:val="18"/>
              </w:rPr>
              <w:t>CRITICAL</w:t>
            </w:r>
          </w:p>
        </w:tc>
      </w:tr>
    </w:tbl>
    <w:p w14:paraId="332DDBD0" w14:textId="77777777" w:rsidR="00327D8C" w:rsidRDefault="00327D8C">
      <w:pPr>
        <w:spacing w:before="60" w:after="60"/>
      </w:pPr>
    </w:p>
    <w:p w14:paraId="332DDBD1" w14:textId="77777777" w:rsidR="00327D8C" w:rsidRDefault="00327D8C">
      <w:pPr>
        <w:spacing w:before="60" w:after="60"/>
      </w:pPr>
    </w:p>
    <w:p w14:paraId="332DDBD2" w14:textId="77777777" w:rsidR="00327D8C" w:rsidRDefault="00327D8C">
      <w:pPr>
        <w:spacing w:before="60" w:after="60"/>
      </w:pPr>
    </w:p>
    <w:p w14:paraId="332DDBD3" w14:textId="77777777" w:rsidR="00327D8C" w:rsidRDefault="00000000">
      <w:pPr>
        <w:spacing w:before="60" w:after="60"/>
      </w:pPr>
      <w:r>
        <w:rPr>
          <w:b/>
          <w:bCs/>
        </w:rPr>
        <w:t>Table 9.1 notes:</w:t>
      </w:r>
      <w:r>
        <w:t xml:space="preserve"> Rating definitions — Low: pressure present but manageable within normal ecosystem buffering capacity; Medium: pressure at levels requiring monitoring and preventive management response; High: pressure at levels causing or imminently threatening measurable ecological damage; Critical: two or more High-rated pressures converging, with compound effects that exceed individual pressure severity.</w:t>
      </w:r>
    </w:p>
    <w:p w14:paraId="332DDBD4" w14:textId="77777777" w:rsidR="00327D8C" w:rsidRDefault="00327D8C">
      <w:pPr>
        <w:spacing w:before="60" w:after="60"/>
      </w:pPr>
    </w:p>
    <w:p w14:paraId="332DDBD5" w14:textId="77777777" w:rsidR="00327D8C" w:rsidRDefault="00000000">
      <w:pPr>
        <w:spacing w:before="60" w:after="60"/>
      </w:pPr>
      <w:r>
        <w:t>Three clusters — Anyanui-Dzita, Patukope-Pute, and Wasakuse-Togbloku-Obane — carry a CRITICAL overall risk designation, reflecting the convergence of multiple High-rated pressures that are already producing the most extreme ecological measurements in the monitoring network: the pH 2.7 acid event at Anyanui, the compound vulnerability of near-acid-sulphate soil and near-marine salinity at Pute, and the extraordinary ORP anomaly of 832 to 1,547 mV combined with livestock-driven eutrophication at Wasakuse-Obane. These are not zones where ecological deterioration is a future risk to be monitored. They are zones where it is already measured and active. The management response at each must be proportionate to the severity of the finding: immediate, coordinated, and addressing the structural pressure drivers rather than treating the ecological symptoms.</w:t>
      </w:r>
    </w:p>
    <w:p w14:paraId="332DDBD6" w14:textId="77777777" w:rsidR="00327D8C" w:rsidRDefault="00327D8C">
      <w:pPr>
        <w:spacing w:before="60" w:after="60"/>
      </w:pPr>
    </w:p>
    <w:p w14:paraId="332DDBD7" w14:textId="77777777" w:rsidR="00327D8C" w:rsidRDefault="00000000">
      <w:pPr>
        <w:spacing w:before="60" w:after="60"/>
      </w:pPr>
      <w:r>
        <w:t>The Saviatula-Galotse benchmark core and the main lagoon bank corridor at Afiadenyigba-Havedzi-Vodza-Woe-Anloga carry HIGH designations — serious but not yet in the acute crisis condition of the Critical zones. The conservation priority at the benchmark core is to maintain its current condition against an advancing cutting front; without the reference benchmark, the entire carbon accounting framework loses its calibration point. The management priority at the main lagoon bank is to prevent the chronic thermal and salinity stress already documented from intensifying toward the threshold conditions that would foreclose mangrove recovery along this corridor.</w:t>
      </w:r>
    </w:p>
    <w:p w14:paraId="332DDBD8" w14:textId="77777777" w:rsidR="00327D8C" w:rsidRDefault="00327D8C">
      <w:pPr>
        <w:spacing w:before="60" w:after="60"/>
      </w:pPr>
    </w:p>
    <w:p w14:paraId="332DDBD9" w14:textId="77777777" w:rsidR="00327D8C" w:rsidRDefault="00000000">
      <w:pPr>
        <w:spacing w:before="60" w:after="60"/>
      </w:pPr>
      <w:r>
        <w:t>The Aborlorvi-Norlopi restoration zone and the Azizanya-Ayigbo Volta inflow cluster carry MEDIUM designations — important monitoring attention is required, but the conditions are currently within the range where management intervention can succeed without requiring the emergency response that the Critical zones demand.</w:t>
      </w:r>
    </w:p>
    <w:p w14:paraId="332DDBDA" w14:textId="77777777" w:rsidR="00327D8C" w:rsidRDefault="00327D8C">
      <w:pPr>
        <w:spacing w:before="60" w:after="60"/>
      </w:pPr>
    </w:p>
    <w:p w14:paraId="332DDBDB" w14:textId="77777777" w:rsidR="00327D8C" w:rsidRDefault="00327D8C">
      <w:pPr>
        <w:spacing w:before="60" w:after="60"/>
      </w:pPr>
    </w:p>
    <w:p w14:paraId="332DDBDC" w14:textId="77777777" w:rsidR="00327D8C" w:rsidRDefault="00000000">
      <w:pPr>
        <w:spacing w:before="60" w:after="60"/>
      </w:pPr>
      <w:r>
        <w:t xml:space="preserve">Chapter 9 — Pressures, Threats, and Drivers of Ecosystem Change. Prepared under WACA ResIP 2 (World Bank Project P175625) for the Ministry of Lands and Natural Resources (MLNR) and the Ministry of Environment, </w:t>
      </w:r>
      <w:r>
        <w:lastRenderedPageBreak/>
        <w:t>Science, Technology and Innovation (MESTI), Ghana. Source data drawn from field assessments conducted June–December 2025 across the Keta Lagoon Complex and Ada-Songor Ramsar Sites.</w:t>
      </w:r>
    </w:p>
    <w:p w14:paraId="332DDBDD" w14:textId="77777777" w:rsidR="00327D8C" w:rsidRDefault="00327D8C">
      <w:pPr>
        <w:spacing w:before="60" w:after="60"/>
      </w:pPr>
    </w:p>
    <w:p w14:paraId="332DDBDE" w14:textId="77777777" w:rsidR="00327D8C" w:rsidRDefault="00000000">
      <w:r>
        <w:br w:type="page"/>
      </w:r>
    </w:p>
    <w:p w14:paraId="332DDBDF" w14:textId="77777777" w:rsidR="00327D8C" w:rsidRDefault="00000000">
      <w:pPr>
        <w:pStyle w:val="Heading1"/>
        <w:pBdr>
          <w:bottom w:val="single" w:sz="8" w:space="4" w:color="1F6B75"/>
        </w:pBdr>
      </w:pPr>
      <w:r>
        <w:lastRenderedPageBreak/>
        <w:t>Chapter 10: Monitoring Framework and Operational Action Plan</w:t>
      </w:r>
    </w:p>
    <w:p w14:paraId="332DDBE0" w14:textId="77777777" w:rsidR="00327D8C" w:rsidRDefault="00327D8C">
      <w:pPr>
        <w:spacing w:before="60" w:after="60"/>
      </w:pPr>
    </w:p>
    <w:p w14:paraId="332DDBE1" w14:textId="77777777" w:rsidR="00327D8C" w:rsidRDefault="00327D8C">
      <w:pPr>
        <w:spacing w:before="60" w:after="60"/>
      </w:pPr>
    </w:p>
    <w:p w14:paraId="332DDBE2" w14:textId="77777777" w:rsidR="00327D8C" w:rsidRDefault="00000000">
      <w:pPr>
        <w:pStyle w:val="Heading2"/>
      </w:pPr>
      <w:r>
        <w:t>10.1 From Baseline to Monitoring Programme: The Strategic Shift</w:t>
      </w:r>
    </w:p>
    <w:p w14:paraId="332DDBE3" w14:textId="77777777" w:rsidR="00327D8C" w:rsidRDefault="00327D8C">
      <w:pPr>
        <w:spacing w:before="60" w:after="60"/>
      </w:pPr>
    </w:p>
    <w:p w14:paraId="332DDBE4" w14:textId="77777777" w:rsidR="00327D8C" w:rsidRDefault="00000000">
      <w:pPr>
        <w:spacing w:before="60" w:after="60"/>
      </w:pPr>
      <w:r>
        <w:t>The December 2025 survey did what a baseline is supposed to do: it documented the condition of the ecosystem at a defined moment in time, with sufficient spatial resolution and parameter coverage to establish the ecological benchmarks against which future change will be measured. It recorded water pH of 2.7 at Anyanui-Tunu road, salinity of 40 ppt at Dzita, ORP readings of 832–1,547 mV in the Ada-Songor interior lagoon, and humus concentrations of 40.6% in the benchmark Galotse mangrove soils. These are not simply data points. They are the starting coordinates of a system that is, in several of its sub-zones, already under acute ecological stress and moving in a measurable direction.</w:t>
      </w:r>
    </w:p>
    <w:p w14:paraId="332DDBE5" w14:textId="77777777" w:rsidR="00327D8C" w:rsidRDefault="00327D8C">
      <w:pPr>
        <w:spacing w:before="60" w:after="60"/>
      </w:pPr>
    </w:p>
    <w:p w14:paraId="332DDBE6" w14:textId="77777777" w:rsidR="00327D8C" w:rsidRDefault="00000000">
      <w:pPr>
        <w:spacing w:before="60" w:after="60"/>
      </w:pPr>
      <w:r>
        <w:t>A baseline without a monitoring programme is a photograph with no film in the camera. It records a moment — accurately, thoroughly — but cannot tell you whether the next moment is better or worse. Ghana's most important blue carbon landscape contains an acid sulphate emergency at Anyanui, a hypersaline stress zone at Dzita, a geochemical anomaly at the Ada interior lagoon, and a deforestation trajectory of 2.15 percent per year across the site that contains 69 percent of the nation's coastal mangroves. Understanding whether any of those conditions is improving, stable, or worsening — and doing so in time for management action to be meaningful — requires a system that generates comparable data from the same locations across successive time periods. The December 2025 baseline established the reference coordinates. This chapter describes how the detection system that reads against those coordinates operates.</w:t>
      </w:r>
    </w:p>
    <w:p w14:paraId="332DDBE7" w14:textId="77777777" w:rsidR="00327D8C" w:rsidRDefault="00327D8C">
      <w:pPr>
        <w:spacing w:before="60" w:after="60"/>
      </w:pPr>
    </w:p>
    <w:p w14:paraId="332DDBE8" w14:textId="77777777" w:rsidR="00327D8C" w:rsidRDefault="00000000">
      <w:pPr>
        <w:spacing w:before="60" w:after="60"/>
      </w:pPr>
      <w:r>
        <w:t>Three things make that detection system possible. First, the 65 georeferenced stations established during the baseline campaign — all permanently marked and GPS-recorded — are the physical infrastructure of the monitoring network. The same locations can be returned to, season after season, and measured against their own history. Second, the Community Change Agent (CCA) network trained during the December 2025 survey provides the institutional capacity to operate those stations continuously, without requiring the full technical team that conducted the baseline to be in the field for every quarterly round. Third, the instruments used in December 2025 — the Apera SX751 for water quality and the Portable Terminal 4002-BXSZD for soil chemistry — are retained as the standard monitoring platform, ensuring that every subsequent reading is directly comparable to the baseline value at the same station.</w:t>
      </w:r>
    </w:p>
    <w:p w14:paraId="332DDBE9" w14:textId="77777777" w:rsidR="00327D8C" w:rsidRDefault="00327D8C">
      <w:pPr>
        <w:spacing w:before="60" w:after="60"/>
      </w:pPr>
    </w:p>
    <w:p w14:paraId="332DDBEA" w14:textId="77777777" w:rsidR="00327D8C" w:rsidRDefault="00000000">
      <w:pPr>
        <w:spacing w:before="60" w:after="60"/>
      </w:pPr>
      <w:r>
        <w:t>The monitoring programme described in this chapter translates these three assets — georeferenced infrastructure, trained community capacity, and calibrated instrumentation — into an operational system: 80 stations across two Ramsar sites, measured quarterly, against defined alert thresholds, with an escalation protocol that routes ecological signals to the institutions with the authority to act on them.</w:t>
      </w:r>
    </w:p>
    <w:p w14:paraId="332DDBEB" w14:textId="77777777" w:rsidR="00327D8C" w:rsidRDefault="00327D8C">
      <w:pPr>
        <w:spacing w:before="60" w:after="60"/>
      </w:pPr>
    </w:p>
    <w:p w14:paraId="332DDBEC" w14:textId="77777777" w:rsidR="00327D8C" w:rsidRDefault="00327D8C">
      <w:pPr>
        <w:spacing w:before="60" w:after="60"/>
      </w:pPr>
    </w:p>
    <w:p w14:paraId="332DDBED" w14:textId="77777777" w:rsidR="00327D8C" w:rsidRDefault="00000000">
      <w:pPr>
        <w:pStyle w:val="Heading2"/>
      </w:pPr>
      <w:r>
        <w:t>10.2 The 80-Station Quarterly Monitoring Network</w:t>
      </w:r>
    </w:p>
    <w:p w14:paraId="332DDBEE" w14:textId="77777777" w:rsidR="00327D8C" w:rsidRDefault="00327D8C">
      <w:pPr>
        <w:spacing w:before="60" w:after="60"/>
      </w:pPr>
    </w:p>
    <w:p w14:paraId="332DDBEF" w14:textId="77777777" w:rsidR="00327D8C" w:rsidRDefault="00000000">
      <w:pPr>
        <w:pStyle w:val="Heading3"/>
      </w:pPr>
      <w:r>
        <w:t>10.2.1 Network Structure and Expansion Logic</w:t>
      </w:r>
    </w:p>
    <w:p w14:paraId="332DDBF0" w14:textId="77777777" w:rsidR="00327D8C" w:rsidRDefault="00327D8C">
      <w:pPr>
        <w:spacing w:before="60" w:after="60"/>
      </w:pPr>
    </w:p>
    <w:p w14:paraId="332DDBF1" w14:textId="77777777" w:rsidR="00327D8C" w:rsidRDefault="00000000">
      <w:pPr>
        <w:spacing w:before="60" w:after="60"/>
      </w:pPr>
      <w:r>
        <w:t xml:space="preserve">The quarterly monitoring network expands from the 65 stations established in the December 2025 baseline to 80 permanent stations, distributed across both sites in proportion to their ecological complexity and management priority. The Keta Lagoon Complex, with its 20,717.95 hectares of mangroves across a 530 km² landscape and its 9 ecological assessment clusters, accounts for 57 stations. The Ada-Songor Lagoon, with 465.76 hectares of </w:t>
      </w:r>
      <w:r>
        <w:lastRenderedPageBreak/>
        <w:t>fragmented mangroves across 4 ecological clusters, accounts for 23 stations. The combined network of 80 stations represents the minimum spatial coverage necessary to characterise the ecological gradient at each site and to detect localised anomalies — the pH 2.7 reading at Anyanui-Tunu road was identified precisely because the December 2025 network was sufficiently dense to resolve sub-cluster variation within the Anyanui-Dzita zone.</w:t>
      </w:r>
    </w:p>
    <w:p w14:paraId="332DDBF2" w14:textId="77777777" w:rsidR="00327D8C" w:rsidRDefault="00327D8C">
      <w:pPr>
        <w:spacing w:before="60" w:after="60"/>
      </w:pPr>
    </w:p>
    <w:p w14:paraId="332DDBF3" w14:textId="77777777" w:rsidR="00327D8C" w:rsidRDefault="00000000">
      <w:pPr>
        <w:spacing w:before="60" w:after="60"/>
      </w:pPr>
      <w:r>
        <w:t>All 80 stations are permanently georeferenced using GPS coordinates recorded with a Garmin Inreach Explorer or equivalent device. Station positions are recorded in the national MRV platform's spatial database and plotted on the supervised GIS map prepared for each site. No station relocation is permissible without formal notification to the district Wildlife Division and documentation of the original and replacement coordinates in the platform. The permanent nature of the station network is not an administrative formality: it is the scientific foundation of the trend analysis that, after three years of quarterly data, will reveal whether the ecological conditions at each cluster are stable, improving, or deteriorating.</w:t>
      </w:r>
    </w:p>
    <w:p w14:paraId="332DDBF4" w14:textId="77777777" w:rsidR="00327D8C" w:rsidRDefault="00327D8C">
      <w:pPr>
        <w:spacing w:before="60" w:after="60"/>
      </w:pPr>
    </w:p>
    <w:p w14:paraId="332DDBF5" w14:textId="77777777" w:rsidR="00327D8C" w:rsidRDefault="00000000">
      <w:pPr>
        <w:spacing w:before="60" w:after="60"/>
      </w:pPr>
      <w:r>
        <w:t>All 80 stations measure the same 8 water quality parameters (pH, temperature, electrical conductivity, salinity, total dissolved solids, dissolved oxygen, ORP, resistivity) and 7 soil chemical and biological parameters (nitrate, phosphate, potassium, pH, moisture, humus, temperature) established in the December 2025 baseline. The parameter list is fixed. Substituting or dropping parameters mid-programme destroys comparability with the baseline record; adding new parameters should be done as supplementary measurements that do not replace the core 15.</w:t>
      </w:r>
    </w:p>
    <w:p w14:paraId="332DDBF6" w14:textId="77777777" w:rsidR="00327D8C" w:rsidRDefault="00327D8C">
      <w:pPr>
        <w:spacing w:before="60" w:after="60"/>
      </w:pPr>
    </w:p>
    <w:p w14:paraId="332DDBF7" w14:textId="77777777" w:rsidR="00327D8C" w:rsidRDefault="00000000">
      <w:pPr>
        <w:pStyle w:val="Heading3"/>
      </w:pPr>
      <w:r>
        <w:t>10.2.2 Cluster Network and Priority Classification Table</w:t>
      </w:r>
    </w:p>
    <w:p w14:paraId="332DDBF8" w14:textId="77777777" w:rsidR="00327D8C" w:rsidRDefault="00327D8C">
      <w:pPr>
        <w:spacing w:before="60" w:after="60"/>
      </w:pPr>
    </w:p>
    <w:p w14:paraId="332DDBF9" w14:textId="77777777" w:rsidR="00327D8C" w:rsidRDefault="00000000">
      <w:pPr>
        <w:spacing w:before="60" w:after="60"/>
      </w:pPr>
      <w:r>
        <w:t>The 13 monitoring clusters — 9 at Keta and 4 at Ada — are classified into three monitoring priority levels. Standard priority clusters operate on the quarterly schedule as described in Section 10.3. Elevated priority clusters receive enhanced monitoring attention: field teams are expected to record additional qualitative observations at these stations (photographs of water condition, vegetation canopy, and visible anthropogenic activity) alongside the standard parameter readings, and any anomalous reading triggers a follow-up inspection within 21 days. Alert priority clusters receive monthly monitoring until the cause of the anomaly is confirmed and a formal management response is in place, as described in Section 10.4.</w:t>
      </w:r>
    </w:p>
    <w:p w14:paraId="332DDBFA" w14:textId="77777777" w:rsidR="00327D8C" w:rsidRDefault="00327D8C">
      <w:pPr>
        <w:spacing w:before="60" w:after="60"/>
      </w:pPr>
    </w:p>
    <w:p w14:paraId="332DDBFB" w14:textId="77777777" w:rsidR="00327D8C" w:rsidRDefault="00000000">
      <w:pPr>
        <w:spacing w:before="60" w:after="60"/>
      </w:pPr>
      <w:r>
        <w:t>The priority classification is based on the condition assessment findings of Chapter 8 and is subject to revision following each quarterly analysis. A cluster whose parameter trend deteriorates across two consecutive quarters may be elevated from Standard to Elevated, or from Elevated to Alert, without waiting for the annual review.</w:t>
      </w:r>
    </w:p>
    <w:p w14:paraId="332DDBFC"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27D8C" w14:paraId="332DDC0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BFD" w14:textId="77777777" w:rsidR="00327D8C" w:rsidRDefault="00000000">
            <w:r>
              <w:rPr>
                <w:b/>
                <w:bCs/>
                <w:color w:val="FFFFFF"/>
                <w:sz w:val="18"/>
                <w:szCs w:val="18"/>
              </w:rPr>
              <w:t>#</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BFE" w14:textId="77777777" w:rsidR="00327D8C" w:rsidRDefault="00000000">
            <w:r>
              <w:rPr>
                <w:b/>
                <w:bCs/>
                <w:color w:val="FFFFFF"/>
                <w:sz w:val="18"/>
                <w:szCs w:val="18"/>
              </w:rPr>
              <w:t>Cluster / Zone</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BFF" w14:textId="77777777" w:rsidR="00327D8C" w:rsidRDefault="00000000">
            <w:r>
              <w:rPr>
                <w:b/>
                <w:bCs/>
                <w:color w:val="FFFFFF"/>
                <w:sz w:val="18"/>
                <w:szCs w:val="18"/>
              </w:rPr>
              <w:t>System</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C00" w14:textId="77777777" w:rsidR="00327D8C" w:rsidRDefault="00000000">
            <w:r>
              <w:rPr>
                <w:b/>
                <w:bCs/>
                <w:color w:val="FFFFFF"/>
                <w:sz w:val="18"/>
                <w:szCs w:val="18"/>
              </w:rPr>
              <w:t>Stations</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C01" w14:textId="77777777" w:rsidR="00327D8C" w:rsidRDefault="00000000">
            <w:r>
              <w:rPr>
                <w:b/>
                <w:bCs/>
                <w:color w:val="FFFFFF"/>
                <w:sz w:val="18"/>
                <w:szCs w:val="18"/>
              </w:rPr>
              <w:t>Priority Level</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C02" w14:textId="77777777" w:rsidR="00327D8C" w:rsidRDefault="00000000">
            <w:r>
              <w:rPr>
                <w:b/>
                <w:bCs/>
                <w:color w:val="FFFFFF"/>
                <w:sz w:val="18"/>
                <w:szCs w:val="18"/>
              </w:rPr>
              <w:t>Rationale</w:t>
            </w:r>
          </w:p>
        </w:tc>
      </w:tr>
      <w:tr w:rsidR="00327D8C" w14:paraId="332DDC0A"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04" w14:textId="77777777" w:rsidR="00327D8C" w:rsidRDefault="00000000">
            <w:r>
              <w:rPr>
                <w:sz w:val="18"/>
                <w:szCs w:val="18"/>
              </w:rPr>
              <w:t>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05" w14:textId="77777777" w:rsidR="00327D8C" w:rsidRDefault="00000000">
            <w:r>
              <w:rPr>
                <w:sz w:val="18"/>
                <w:szCs w:val="18"/>
              </w:rPr>
              <w:t>Anyanui-Tunu Road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06" w14:textId="77777777" w:rsidR="00327D8C" w:rsidRDefault="00000000">
            <w:r>
              <w:rPr>
                <w:sz w:val="18"/>
                <w:szCs w:val="18"/>
              </w:rPr>
              <w:t>Keta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07" w14:textId="77777777" w:rsidR="00327D8C" w:rsidRDefault="00000000">
            <w:r>
              <w:rPr>
                <w:sz w:val="18"/>
                <w:szCs w:val="18"/>
              </w:rPr>
              <w:t>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08" w14:textId="77777777" w:rsidR="00327D8C" w:rsidRDefault="00000000">
            <w:r>
              <w:rPr>
                <w:sz w:val="18"/>
                <w:szCs w:val="18"/>
              </w:rPr>
              <w:t>ALERT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09" w14:textId="77777777" w:rsidR="00327D8C" w:rsidRDefault="00000000">
            <w:r>
              <w:rPr>
                <w:sz w:val="18"/>
                <w:szCs w:val="18"/>
              </w:rPr>
              <w:t>pH 2.7 confirmed acid sulphate formation; active carbon stock loss; dead mangrove canopy at high-humus site</w:t>
            </w:r>
          </w:p>
        </w:tc>
      </w:tr>
      <w:tr w:rsidR="00327D8C" w14:paraId="332DDC1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0B" w14:textId="77777777" w:rsidR="00327D8C" w:rsidRDefault="00000000">
            <w:r>
              <w:rPr>
                <w:sz w:val="18"/>
                <w:szCs w:val="18"/>
              </w:rPr>
              <w:t>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0C" w14:textId="77777777" w:rsidR="00327D8C" w:rsidRDefault="00000000">
            <w:r>
              <w:rPr>
                <w:sz w:val="18"/>
                <w:szCs w:val="18"/>
              </w:rPr>
              <w:t>Dzita-Agbledorne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0D" w14:textId="77777777" w:rsidR="00327D8C" w:rsidRDefault="00000000">
            <w:r>
              <w:rPr>
                <w:sz w:val="18"/>
                <w:szCs w:val="18"/>
              </w:rPr>
              <w:t>Keta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0E" w14:textId="77777777" w:rsidR="00327D8C" w:rsidRDefault="00000000">
            <w:r>
              <w:rPr>
                <w:sz w:val="18"/>
                <w:szCs w:val="18"/>
              </w:rPr>
              <w:t>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0F" w14:textId="77777777" w:rsidR="00327D8C" w:rsidRDefault="00000000">
            <w:r>
              <w:rPr>
                <w:sz w:val="18"/>
                <w:szCs w:val="18"/>
              </w:rPr>
              <w:t>ELEVATED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0" w14:textId="77777777" w:rsidR="00327D8C" w:rsidRDefault="00000000">
            <w:r>
              <w:rPr>
                <w:sz w:val="18"/>
                <w:szCs w:val="18"/>
              </w:rPr>
              <w:t>Hypersalinity 40 ppt; ORP 160 mV; acid front migration risk from Cluster 1; carbon stock stability conditional</w:t>
            </w:r>
          </w:p>
        </w:tc>
      </w:tr>
      <w:tr w:rsidR="00327D8C" w14:paraId="332DDC18"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2" w14:textId="77777777" w:rsidR="00327D8C" w:rsidRDefault="00000000">
            <w:r>
              <w:rPr>
                <w:sz w:val="18"/>
                <w:szCs w:val="18"/>
              </w:rPr>
              <w:t>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3" w14:textId="77777777" w:rsidR="00327D8C" w:rsidRDefault="00000000">
            <w:r>
              <w:rPr>
                <w:sz w:val="18"/>
                <w:szCs w:val="18"/>
              </w:rPr>
              <w:t>Saviatula-Galotse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4" w14:textId="77777777" w:rsidR="00327D8C" w:rsidRDefault="00000000">
            <w:r>
              <w:rPr>
                <w:sz w:val="18"/>
                <w:szCs w:val="18"/>
              </w:rPr>
              <w:t>Keta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5" w14:textId="77777777" w:rsidR="00327D8C" w:rsidRDefault="00000000">
            <w:r>
              <w:rPr>
                <w:sz w:val="18"/>
                <w:szCs w:val="18"/>
              </w:rPr>
              <w:t>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6" w14:textId="77777777" w:rsidR="00327D8C" w:rsidRDefault="00000000">
            <w:r>
              <w:rPr>
                <w:sz w:val="18"/>
                <w:szCs w:val="18"/>
              </w:rPr>
              <w:t>Standard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7" w14:textId="77777777" w:rsidR="00327D8C" w:rsidRDefault="00000000">
            <w:r>
              <w:rPr>
                <w:sz w:val="18"/>
                <w:szCs w:val="18"/>
              </w:rPr>
              <w:t xml:space="preserve">GOOD condition; </w:t>
            </w:r>
            <w:r>
              <w:rPr>
                <w:sz w:val="18"/>
                <w:szCs w:val="18"/>
              </w:rPr>
              <w:lastRenderedPageBreak/>
              <w:t>benchmark carbon reference zone; PSP-1 located within cluster</w:t>
            </w:r>
          </w:p>
        </w:tc>
      </w:tr>
      <w:tr w:rsidR="00327D8C" w14:paraId="332DDC1F"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9" w14:textId="77777777" w:rsidR="00327D8C" w:rsidRDefault="00000000">
            <w:r>
              <w:rPr>
                <w:sz w:val="18"/>
                <w:szCs w:val="18"/>
              </w:rPr>
              <w:lastRenderedPageBreak/>
              <w:t>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A" w14:textId="77777777" w:rsidR="00327D8C" w:rsidRDefault="00000000">
            <w:r>
              <w:rPr>
                <w:sz w:val="18"/>
                <w:szCs w:val="18"/>
              </w:rPr>
              <w:t>Agortoe-Agbastivi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B" w14:textId="77777777" w:rsidR="00327D8C" w:rsidRDefault="00000000">
            <w:r>
              <w:rPr>
                <w:sz w:val="18"/>
                <w:szCs w:val="18"/>
              </w:rPr>
              <w:t>Keta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C" w14:textId="77777777" w:rsidR="00327D8C" w:rsidRDefault="00000000">
            <w:r>
              <w:rPr>
                <w:sz w:val="18"/>
                <w:szCs w:val="18"/>
              </w:rPr>
              <w:t>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D" w14:textId="77777777" w:rsidR="00327D8C" w:rsidRDefault="00000000">
            <w:r>
              <w:rPr>
                <w:sz w:val="18"/>
                <w:szCs w:val="18"/>
              </w:rPr>
              <w:t>Standard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1E" w14:textId="77777777" w:rsidR="00327D8C" w:rsidRDefault="00000000">
            <w:r>
              <w:rPr>
                <w:sz w:val="18"/>
                <w:szCs w:val="18"/>
              </w:rPr>
              <w:t>GOOD condition; highest potassium and humus values in productive mangrove core</w:t>
            </w:r>
          </w:p>
        </w:tc>
      </w:tr>
      <w:tr w:rsidR="00327D8C" w14:paraId="332DDC26"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0" w14:textId="77777777" w:rsidR="00327D8C" w:rsidRDefault="00000000">
            <w:r>
              <w:rPr>
                <w:sz w:val="18"/>
                <w:szCs w:val="18"/>
              </w:rPr>
              <w:t>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1" w14:textId="77777777" w:rsidR="00327D8C" w:rsidRDefault="00000000">
            <w:r>
              <w:rPr>
                <w:sz w:val="18"/>
                <w:szCs w:val="18"/>
              </w:rPr>
              <w:t>Aborlorvi-Norlopi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2" w14:textId="77777777" w:rsidR="00327D8C" w:rsidRDefault="00000000">
            <w:r>
              <w:rPr>
                <w:sz w:val="18"/>
                <w:szCs w:val="18"/>
              </w:rPr>
              <w:t>Keta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3" w14:textId="77777777" w:rsidR="00327D8C" w:rsidRDefault="00000000">
            <w:r>
              <w:rPr>
                <w:sz w:val="18"/>
                <w:szCs w:val="18"/>
              </w:rPr>
              <w:t>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4" w14:textId="77777777" w:rsidR="00327D8C" w:rsidRDefault="00000000">
            <w:r>
              <w:rPr>
                <w:sz w:val="18"/>
                <w:szCs w:val="18"/>
              </w:rPr>
              <w:t>ELEVATED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5" w14:textId="77777777" w:rsidR="00327D8C" w:rsidRDefault="00000000">
            <w:r>
              <w:rPr>
                <w:sz w:val="18"/>
                <w:szCs w:val="18"/>
              </w:rPr>
              <w:t>MODERATE condition; restoration candidate; seasonal moisture question unresolved; conductivity elevated above benchmark</w:t>
            </w:r>
          </w:p>
        </w:tc>
      </w:tr>
      <w:tr w:rsidR="00327D8C" w14:paraId="332DDC2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7" w14:textId="77777777" w:rsidR="00327D8C" w:rsidRDefault="00000000">
            <w:r>
              <w:rPr>
                <w:sz w:val="18"/>
                <w:szCs w:val="18"/>
              </w:rPr>
              <w:t>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8" w14:textId="77777777" w:rsidR="00327D8C" w:rsidRDefault="00000000">
            <w:r>
              <w:rPr>
                <w:sz w:val="18"/>
                <w:szCs w:val="18"/>
              </w:rPr>
              <w:t>Genui Reference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9" w14:textId="77777777" w:rsidR="00327D8C" w:rsidRDefault="00000000">
            <w:r>
              <w:rPr>
                <w:sz w:val="18"/>
                <w:szCs w:val="18"/>
              </w:rPr>
              <w:t>Keta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A" w14:textId="77777777" w:rsidR="00327D8C" w:rsidRDefault="00000000">
            <w:r>
              <w:rPr>
                <w:sz w:val="18"/>
                <w:szCs w:val="18"/>
              </w:rPr>
              <w:t>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B" w14:textId="77777777" w:rsidR="00327D8C" w:rsidRDefault="00000000">
            <w:r>
              <w:rPr>
                <w:sz w:val="18"/>
                <w:szCs w:val="18"/>
              </w:rPr>
              <w:t>Standard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C" w14:textId="77777777" w:rsidR="00327D8C" w:rsidRDefault="00000000">
            <w:r>
              <w:rPr>
                <w:sz w:val="18"/>
                <w:szCs w:val="18"/>
              </w:rPr>
              <w:t>GOOD condition; northeastern anchor; salinisation early-warning station</w:t>
            </w:r>
          </w:p>
        </w:tc>
      </w:tr>
      <w:tr w:rsidR="00327D8C" w14:paraId="332DDC3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E" w14:textId="77777777" w:rsidR="00327D8C" w:rsidRDefault="00000000">
            <w:r>
              <w:rPr>
                <w:sz w:val="18"/>
                <w:szCs w:val="18"/>
              </w:rPr>
              <w:t>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2F" w14:textId="77777777" w:rsidR="00327D8C" w:rsidRDefault="00000000">
            <w:r>
              <w:rPr>
                <w:sz w:val="18"/>
                <w:szCs w:val="18"/>
              </w:rPr>
              <w:t>Afiadenyigba-Havedzi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0" w14:textId="77777777" w:rsidR="00327D8C" w:rsidRDefault="00000000">
            <w:r>
              <w:rPr>
                <w:sz w:val="18"/>
                <w:szCs w:val="18"/>
              </w:rPr>
              <w:t>Keta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1" w14:textId="77777777" w:rsidR="00327D8C" w:rsidRDefault="00000000">
            <w:r>
              <w:rPr>
                <w:sz w:val="18"/>
                <w:szCs w:val="18"/>
              </w:rPr>
              <w:t>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2" w14:textId="77777777" w:rsidR="00327D8C" w:rsidRDefault="00000000">
            <w:r>
              <w:rPr>
                <w:sz w:val="18"/>
                <w:szCs w:val="18"/>
              </w:rPr>
              <w:t>ELEVATED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3" w14:textId="77777777" w:rsidR="00327D8C" w:rsidRDefault="00000000">
            <w:r>
              <w:rPr>
                <w:sz w:val="18"/>
                <w:szCs w:val="18"/>
              </w:rPr>
              <w:t>STRESSED; highest conductivity and TDS in Keta network; main lagoon bank thermal and salinity stress</w:t>
            </w:r>
          </w:p>
        </w:tc>
      </w:tr>
      <w:tr w:rsidR="00327D8C" w14:paraId="332DDC3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5" w14:textId="77777777" w:rsidR="00327D8C" w:rsidRDefault="00000000">
            <w:r>
              <w:rPr>
                <w:sz w:val="18"/>
                <w:szCs w:val="18"/>
              </w:rPr>
              <w:t>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6" w14:textId="77777777" w:rsidR="00327D8C" w:rsidRDefault="00000000">
            <w:r>
              <w:rPr>
                <w:sz w:val="18"/>
                <w:szCs w:val="18"/>
              </w:rPr>
              <w:t>Vodza-Woe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7" w14:textId="77777777" w:rsidR="00327D8C" w:rsidRDefault="00000000">
            <w:r>
              <w:rPr>
                <w:sz w:val="18"/>
                <w:szCs w:val="18"/>
              </w:rPr>
              <w:t>Keta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8" w14:textId="77777777" w:rsidR="00327D8C" w:rsidRDefault="00000000">
            <w:r>
              <w:rPr>
                <w:sz w:val="18"/>
                <w:szCs w:val="18"/>
              </w:rPr>
              <w:t>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9" w14:textId="77777777" w:rsidR="00327D8C" w:rsidRDefault="00000000">
            <w:r>
              <w:rPr>
                <w:sz w:val="18"/>
                <w:szCs w:val="18"/>
              </w:rPr>
              <w:t>Standard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A" w14:textId="77777777" w:rsidR="00327D8C" w:rsidRDefault="00000000">
            <w:r>
              <w:rPr>
                <w:sz w:val="18"/>
                <w:szCs w:val="18"/>
              </w:rPr>
              <w:t>STRESSED; main lagoon bank; continuous monitoring for trend confirmation</w:t>
            </w:r>
          </w:p>
        </w:tc>
      </w:tr>
      <w:tr w:rsidR="00327D8C" w14:paraId="332DDC42"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C" w14:textId="77777777" w:rsidR="00327D8C" w:rsidRDefault="00000000">
            <w:r>
              <w:rPr>
                <w:sz w:val="18"/>
                <w:szCs w:val="18"/>
              </w:rPr>
              <w:t>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D" w14:textId="77777777" w:rsidR="00327D8C" w:rsidRDefault="00000000">
            <w:r>
              <w:rPr>
                <w:sz w:val="18"/>
                <w:szCs w:val="18"/>
              </w:rPr>
              <w:t>Anloga Margin</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E" w14:textId="77777777" w:rsidR="00327D8C" w:rsidRDefault="00000000">
            <w:r>
              <w:rPr>
                <w:sz w:val="18"/>
                <w:szCs w:val="18"/>
              </w:rPr>
              <w:t>Keta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3F" w14:textId="77777777" w:rsidR="00327D8C" w:rsidRDefault="00000000">
            <w:r>
              <w:rPr>
                <w:sz w:val="18"/>
                <w:szCs w:val="18"/>
              </w:rPr>
              <w:t>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0" w14:textId="77777777" w:rsidR="00327D8C" w:rsidRDefault="00000000">
            <w:r>
              <w:rPr>
                <w:sz w:val="18"/>
                <w:szCs w:val="18"/>
              </w:rPr>
              <w:t>Standard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1" w14:textId="77777777" w:rsidR="00327D8C" w:rsidRDefault="00000000">
            <w:r>
              <w:rPr>
                <w:sz w:val="18"/>
                <w:szCs w:val="18"/>
              </w:rPr>
              <w:t>STRESSED; anthropogenic pressure from fish-smoking communities; fuelwood demand indicator zone</w:t>
            </w:r>
          </w:p>
        </w:tc>
      </w:tr>
      <w:tr w:rsidR="00327D8C" w14:paraId="332DDC49"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3" w14:textId="77777777" w:rsidR="00327D8C" w:rsidRDefault="00000000">
            <w:r>
              <w:rPr>
                <w:sz w:val="18"/>
                <w:szCs w:val="18"/>
              </w:rPr>
              <w:t>10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4" w14:textId="77777777" w:rsidR="00327D8C" w:rsidRDefault="00000000">
            <w:r>
              <w:rPr>
                <w:sz w:val="18"/>
                <w:szCs w:val="18"/>
              </w:rPr>
              <w:t>Azizanya-Ayigbo</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5" w14:textId="77777777" w:rsidR="00327D8C" w:rsidRDefault="00000000">
            <w:r>
              <w:rPr>
                <w:sz w:val="18"/>
                <w:szCs w:val="18"/>
              </w:rPr>
              <w:t>Ada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6" w14:textId="77777777" w:rsidR="00327D8C" w:rsidRDefault="00000000">
            <w:r>
              <w:rPr>
                <w:sz w:val="18"/>
                <w:szCs w:val="18"/>
              </w:rPr>
              <w:t>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7" w14:textId="77777777" w:rsidR="00327D8C" w:rsidRDefault="00000000">
            <w:r>
              <w:rPr>
                <w:sz w:val="18"/>
                <w:szCs w:val="18"/>
              </w:rPr>
              <w:t>Standard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8" w14:textId="77777777" w:rsidR="00327D8C" w:rsidRDefault="00000000">
            <w:r>
              <w:rPr>
                <w:sz w:val="18"/>
                <w:szCs w:val="18"/>
              </w:rPr>
              <w:t xml:space="preserve">GOOD condition; freshwater reference baseline; Volta influence </w:t>
            </w:r>
            <w:r>
              <w:rPr>
                <w:sz w:val="18"/>
                <w:szCs w:val="18"/>
              </w:rPr>
              <w:lastRenderedPageBreak/>
              <w:t>monitoring anchor</w:t>
            </w:r>
          </w:p>
        </w:tc>
      </w:tr>
      <w:tr w:rsidR="00327D8C" w14:paraId="332DDC50"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A" w14:textId="77777777" w:rsidR="00327D8C" w:rsidRDefault="00000000">
            <w:r>
              <w:rPr>
                <w:sz w:val="18"/>
                <w:szCs w:val="18"/>
              </w:rPr>
              <w:lastRenderedPageBreak/>
              <w:t>11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B" w14:textId="77777777" w:rsidR="00327D8C" w:rsidRDefault="00000000">
            <w:r>
              <w:rPr>
                <w:sz w:val="18"/>
                <w:szCs w:val="18"/>
              </w:rPr>
              <w:t>Futuenya-Big Ada Creek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C" w14:textId="77777777" w:rsidR="00327D8C" w:rsidRDefault="00000000">
            <w:r>
              <w:rPr>
                <w:sz w:val="18"/>
                <w:szCs w:val="18"/>
              </w:rPr>
              <w:t>Ada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D" w14:textId="77777777" w:rsidR="00327D8C" w:rsidRDefault="00000000">
            <w:r>
              <w:rPr>
                <w:sz w:val="18"/>
                <w:szCs w:val="18"/>
              </w:rPr>
              <w:t>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E" w14:textId="77777777" w:rsidR="00327D8C" w:rsidRDefault="00000000">
            <w:r>
              <w:rPr>
                <w:sz w:val="18"/>
                <w:szCs w:val="18"/>
              </w:rPr>
              <w:t>Standard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4F" w14:textId="77777777" w:rsidR="00327D8C" w:rsidRDefault="00000000">
            <w:r>
              <w:rPr>
                <w:sz w:val="18"/>
                <w:szCs w:val="18"/>
              </w:rPr>
              <w:t>MODERATE; transitional creek; highest DO in Ada network; anomalous Big Ada conductivity requires tracking</w:t>
            </w:r>
          </w:p>
        </w:tc>
      </w:tr>
      <w:tr w:rsidR="00327D8C" w14:paraId="332DDC5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1" w14:textId="77777777" w:rsidR="00327D8C" w:rsidRDefault="00000000">
            <w:r>
              <w:rPr>
                <w:sz w:val="18"/>
                <w:szCs w:val="18"/>
              </w:rPr>
              <w:t>12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2" w14:textId="77777777" w:rsidR="00327D8C" w:rsidRDefault="00000000">
            <w:r>
              <w:rPr>
                <w:sz w:val="18"/>
                <w:szCs w:val="18"/>
              </w:rPr>
              <w:t>Patukope-Pute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3" w14:textId="77777777" w:rsidR="00327D8C" w:rsidRDefault="00000000">
            <w:r>
              <w:rPr>
                <w:sz w:val="18"/>
                <w:szCs w:val="18"/>
              </w:rPr>
              <w:t>Ada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4" w14:textId="77777777" w:rsidR="00327D8C" w:rsidRDefault="00000000">
            <w:r>
              <w:rPr>
                <w:sz w:val="18"/>
                <w:szCs w:val="18"/>
              </w:rPr>
              <w:t>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5" w14:textId="77777777" w:rsidR="00327D8C" w:rsidRDefault="00000000">
            <w:r>
              <w:rPr>
                <w:sz w:val="18"/>
                <w:szCs w:val="18"/>
              </w:rPr>
              <w:t>ALERT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6" w14:textId="77777777" w:rsidR="00327D8C" w:rsidRDefault="00000000">
            <w:r>
              <w:rPr>
                <w:sz w:val="18"/>
                <w:szCs w:val="18"/>
              </w:rPr>
              <w:t>ALERT; near-acid-sulphate soils at Pute (soil pH 4.78); combined water and soil stress; active carbon loss process</w:t>
            </w:r>
          </w:p>
        </w:tc>
      </w:tr>
      <w:tr w:rsidR="00327D8C" w14:paraId="332DDC5E"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8" w14:textId="77777777" w:rsidR="00327D8C" w:rsidRDefault="00000000">
            <w:r>
              <w:rPr>
                <w:sz w:val="18"/>
                <w:szCs w:val="18"/>
              </w:rPr>
              <w:t>13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9" w14:textId="77777777" w:rsidR="00327D8C" w:rsidRDefault="00000000">
            <w:r>
              <w:rPr>
                <w:sz w:val="18"/>
                <w:szCs w:val="18"/>
              </w:rPr>
              <w:t>Wasakuse-Togbloku-Obane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A" w14:textId="77777777" w:rsidR="00327D8C" w:rsidRDefault="00000000">
            <w:r>
              <w:rPr>
                <w:sz w:val="18"/>
                <w:szCs w:val="18"/>
              </w:rPr>
              <w:t>Ada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B" w14:textId="77777777" w:rsidR="00327D8C" w:rsidRDefault="00000000">
            <w:r>
              <w:rPr>
                <w:sz w:val="18"/>
                <w:szCs w:val="18"/>
              </w:rPr>
              <w:t>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C" w14:textId="77777777" w:rsidR="00327D8C" w:rsidRDefault="00000000">
            <w:r>
              <w:rPr>
                <w:sz w:val="18"/>
                <w:szCs w:val="18"/>
              </w:rPr>
              <w:t>ALERT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D" w14:textId="77777777" w:rsidR="00327D8C" w:rsidRDefault="00000000">
            <w:r>
              <w:rPr>
                <w:sz w:val="18"/>
                <w:szCs w:val="18"/>
              </w:rPr>
              <w:t>ALERT; ORP 832–1,547 mV; nitrate 984 mg/kg; phosphate 705 mg/kg — all exceeding MRV escalation thresholds</w:t>
            </w:r>
          </w:p>
        </w:tc>
      </w:tr>
      <w:tr w:rsidR="00327D8C" w14:paraId="332DDC6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5F" w14:textId="77777777" w:rsidR="00327D8C" w:rsidRDefault="00000000">
            <w:r>
              <w:rPr>
                <w:sz w:val="18"/>
                <w:szCs w:val="18"/>
              </w:rPr>
              <w:t>Total</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60" w14:textId="77777777" w:rsidR="00327D8C" w:rsidRDefault="00327D8C"/>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61" w14:textId="77777777" w:rsidR="00327D8C" w:rsidRDefault="00327D8C"/>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62" w14:textId="77777777" w:rsidR="00327D8C" w:rsidRDefault="00000000">
            <w:r>
              <w:rPr>
                <w:sz w:val="18"/>
                <w:szCs w:val="18"/>
              </w:rPr>
              <w:t>80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63" w14:textId="77777777" w:rsidR="00327D8C" w:rsidRDefault="00327D8C"/>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64" w14:textId="77777777" w:rsidR="00327D8C" w:rsidRDefault="00327D8C"/>
        </w:tc>
      </w:tr>
    </w:tbl>
    <w:p w14:paraId="332DDC66" w14:textId="77777777" w:rsidR="00327D8C" w:rsidRDefault="00327D8C">
      <w:pPr>
        <w:spacing w:before="60" w:after="60"/>
      </w:pPr>
    </w:p>
    <w:p w14:paraId="332DDC67" w14:textId="77777777" w:rsidR="00327D8C" w:rsidRDefault="00327D8C">
      <w:pPr>
        <w:spacing w:before="60" w:after="60"/>
      </w:pPr>
    </w:p>
    <w:p w14:paraId="332DDC68" w14:textId="77777777" w:rsidR="00327D8C" w:rsidRDefault="00000000">
      <w:pPr>
        <w:spacing w:before="60" w:after="60"/>
      </w:pPr>
      <w:r>
        <w:t>Note: Clusters 3 and 10 contain the permanent reference benchmarks for Keta and Ada respectively. Clusters 1, 12, and 13 are under active Alert protocols as of the December 2025 baseline (see Section 10.4 for Alert-specific monitoring arrangements).</w:t>
      </w:r>
    </w:p>
    <w:p w14:paraId="332DDC69" w14:textId="77777777" w:rsidR="00327D8C" w:rsidRDefault="00327D8C">
      <w:pPr>
        <w:spacing w:before="60" w:after="60"/>
      </w:pPr>
    </w:p>
    <w:p w14:paraId="332DDC6A" w14:textId="77777777" w:rsidR="00327D8C" w:rsidRDefault="00327D8C">
      <w:pPr>
        <w:spacing w:before="60" w:after="60"/>
      </w:pPr>
    </w:p>
    <w:p w14:paraId="332DDC6B" w14:textId="77777777" w:rsidR="00327D8C" w:rsidRDefault="00000000">
      <w:pPr>
        <w:pStyle w:val="Heading2"/>
      </w:pPr>
      <w:r>
        <w:t>10.3 Quarterly Schedule and Seasonal Logic</w:t>
      </w:r>
    </w:p>
    <w:p w14:paraId="332DDC6C" w14:textId="77777777" w:rsidR="00327D8C" w:rsidRDefault="00327D8C">
      <w:pPr>
        <w:spacing w:before="60" w:after="60"/>
      </w:pPr>
    </w:p>
    <w:p w14:paraId="332DDC6D" w14:textId="77777777" w:rsidR="00327D8C" w:rsidRDefault="00000000">
      <w:pPr>
        <w:pStyle w:val="Heading3"/>
      </w:pPr>
      <w:r>
        <w:t>10.3.1 Why Quarterly: Not Monthly, Not Annual</w:t>
      </w:r>
    </w:p>
    <w:p w14:paraId="332DDC6E" w14:textId="77777777" w:rsidR="00327D8C" w:rsidRDefault="00327D8C">
      <w:pPr>
        <w:spacing w:before="60" w:after="60"/>
      </w:pPr>
    </w:p>
    <w:p w14:paraId="332DDC6F" w14:textId="77777777" w:rsidR="00327D8C" w:rsidRDefault="00000000">
      <w:pPr>
        <w:spacing w:before="60" w:after="60"/>
      </w:pPr>
      <w:r>
        <w:t>The quarterly monitoring cadence is not arbitrary — it is calibrated to the ecological dynamics of the two systems and to the operational capacity of the CCA network that will conduct the surveys.</w:t>
      </w:r>
    </w:p>
    <w:p w14:paraId="332DDC70" w14:textId="77777777" w:rsidR="00327D8C" w:rsidRDefault="00327D8C">
      <w:pPr>
        <w:spacing w:before="60" w:after="60"/>
      </w:pPr>
    </w:p>
    <w:p w14:paraId="332DDC71" w14:textId="77777777" w:rsidR="00327D8C" w:rsidRDefault="00000000">
      <w:pPr>
        <w:spacing w:before="60" w:after="60"/>
      </w:pPr>
      <w:r>
        <w:t>Monthly monitoring would generate twelve datasets per year per station. The analytical capacity required to process, validate, and interpret 80 × 15 parameter readings across twelve time points annually would exceed the current institutional capacity of both the district Wildlife Division and the national MRV platform. More importantly, ecological variation in these systems at the monthly timescale is dominated by weather noise — a single unseasonal rainfall event can temporarily depress salinity by several parts per thousand at a given station; a calm, cloudless week can elevate surface water temperature by 2–3°C. These short-cycle fluctuations are real but are not the signals the monitoring system is designed to detect. They would require constant interpretation and, without the analytical infrastructure to contextualise them, would generate false escalation alerts that erode institutional confidence in the system.</w:t>
      </w:r>
    </w:p>
    <w:p w14:paraId="332DDC72" w14:textId="77777777" w:rsidR="00327D8C" w:rsidRDefault="00327D8C">
      <w:pPr>
        <w:spacing w:before="60" w:after="60"/>
      </w:pPr>
    </w:p>
    <w:p w14:paraId="332DDC73" w14:textId="77777777" w:rsidR="00327D8C" w:rsidRDefault="00000000">
      <w:pPr>
        <w:spacing w:before="60" w:after="60"/>
      </w:pPr>
      <w:r>
        <w:t>Annual monitoring — a single survey per year — would cost almost nothing in operational terms but would provide almost no ecological intelligence. The December 2025 baseline itself demonstrated why: it was conducted during the dry season and yet recorded unseasonal rainfall effects at several stations, demonstrating that a single annual snapshot cannot characterise even the seasonal behaviour of these systems, let alone detect the sub-seasonal anomalies — pollution spikes, acute hypersalinity events, dissolved oxygen crashes during the hottest dry-season weeks — that represent the most ecologically consequential signals.</w:t>
      </w:r>
    </w:p>
    <w:p w14:paraId="332DDC74" w14:textId="77777777" w:rsidR="00327D8C" w:rsidRDefault="00327D8C">
      <w:pPr>
        <w:spacing w:before="60" w:after="60"/>
      </w:pPr>
    </w:p>
    <w:p w14:paraId="332DDC75" w14:textId="77777777" w:rsidR="00327D8C" w:rsidRDefault="00000000">
      <w:pPr>
        <w:spacing w:before="60" w:after="60"/>
      </w:pPr>
      <w:r>
        <w:t>Quarterly monitoring captures the four ecologically distinct phases of the annual cycle that govern mangrove function and carbon dynamics in coastal Ghana. The dry season brings maximum thermal stress, maximum evaporative concentration of dissolved solids, minimum freshwater input from the Volta, and the conditions under which acid sulphate chemistry advances most aggressively when tidal exchange is disrupted. The late-dry-season transition sees salinity begin to decline as the first rains arrive, but water temperatures remain high and dissolved oxygen can be depressed by the warm, stratified conditions before mixing events restore the DO profile. The wet season brings freshwater dilution that can drop salinity by 10–15 ppt at the most Volta-proximate stations, reduces temperatures, and triggers the highest biological productivity across the mangrove stands — this is the season in which the Rhizophora racemosa canopy is at its most photosynthetically active and in which soil organic matter inputs from leaf fall are beginning to accumulate. The wet-to-dry transition is the season of maximum hydrological instability: some years the rains end abruptly; in others, a second rainfall pulse modifies what would otherwise be the expected salinity and conductivity trajectory. Quarterly monitoring resolves all four phases and builds the temporal pattern against which anomaly detection operates.</w:t>
      </w:r>
    </w:p>
    <w:p w14:paraId="332DDC76" w14:textId="77777777" w:rsidR="00327D8C" w:rsidRDefault="00327D8C">
      <w:pPr>
        <w:spacing w:before="60" w:after="60"/>
      </w:pPr>
    </w:p>
    <w:p w14:paraId="332DDC77" w14:textId="77777777" w:rsidR="00327D8C" w:rsidRDefault="00000000">
      <w:pPr>
        <w:pStyle w:val="Heading3"/>
      </w:pPr>
      <w:r>
        <w:t>10.3.2 Quarterly Survey Rounds: Schedule Table</w:t>
      </w:r>
    </w:p>
    <w:p w14:paraId="332DDC78"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27D8C" w14:paraId="332DDC7E"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C79" w14:textId="77777777" w:rsidR="00327D8C" w:rsidRDefault="00000000">
            <w:r>
              <w:rPr>
                <w:b/>
                <w:bCs/>
                <w:color w:val="FFFFFF"/>
                <w:sz w:val="18"/>
                <w:szCs w:val="18"/>
              </w:rPr>
              <w:t>Round</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C7A" w14:textId="77777777" w:rsidR="00327D8C" w:rsidRDefault="00000000">
            <w:r>
              <w:rPr>
                <w:b/>
                <w:bCs/>
                <w:color w:val="FFFFFF"/>
                <w:sz w:val="18"/>
                <w:szCs w:val="18"/>
              </w:rPr>
              <w:t>Target Months</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C7B" w14:textId="77777777" w:rsidR="00327D8C" w:rsidRDefault="00000000">
            <w:r>
              <w:rPr>
                <w:b/>
                <w:bCs/>
                <w:color w:val="FFFFFF"/>
                <w:sz w:val="18"/>
                <w:szCs w:val="18"/>
              </w:rPr>
              <w:t>Seasonal Phase</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C7C" w14:textId="77777777" w:rsidR="00327D8C" w:rsidRDefault="00000000">
            <w:r>
              <w:rPr>
                <w:b/>
                <w:bCs/>
                <w:color w:val="FFFFFF"/>
                <w:sz w:val="18"/>
                <w:szCs w:val="18"/>
              </w:rPr>
              <w:t>Primary Ecological Focus</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C7D" w14:textId="77777777" w:rsidR="00327D8C" w:rsidRDefault="00000000">
            <w:r>
              <w:rPr>
                <w:b/>
                <w:bCs/>
                <w:color w:val="FFFFFF"/>
                <w:sz w:val="18"/>
                <w:szCs w:val="18"/>
              </w:rPr>
              <w:t>Expected Parameter Behaviour</w:t>
            </w:r>
          </w:p>
        </w:tc>
      </w:tr>
      <w:tr w:rsidR="00327D8C" w14:paraId="332DDC84"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7F" w14:textId="77777777" w:rsidR="00327D8C" w:rsidRDefault="00000000">
            <w:r>
              <w:rPr>
                <w:sz w:val="18"/>
                <w:szCs w:val="18"/>
              </w:rPr>
              <w:t>Round 1</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0" w14:textId="77777777" w:rsidR="00327D8C" w:rsidRDefault="00000000">
            <w:r>
              <w:rPr>
                <w:sz w:val="18"/>
                <w:szCs w:val="18"/>
              </w:rPr>
              <w:t>December–January</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1" w14:textId="77777777" w:rsidR="00327D8C" w:rsidRDefault="00000000">
            <w:r>
              <w:rPr>
                <w:sz w:val="18"/>
                <w:szCs w:val="18"/>
              </w:rPr>
              <w:t>Peak dry season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2" w14:textId="77777777" w:rsidR="00327D8C" w:rsidRDefault="00000000">
            <w:r>
              <w:rPr>
                <w:sz w:val="18"/>
                <w:szCs w:val="18"/>
              </w:rPr>
              <w:t>Thermal and salinity stress maxima; acid sulphate risk at Anyanui; ORP monitoring at Ada interior</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3" w14:textId="77777777" w:rsidR="00327D8C" w:rsidRDefault="00000000">
            <w:r>
              <w:rPr>
                <w:sz w:val="18"/>
                <w:szCs w:val="18"/>
              </w:rPr>
              <w:t>Maximum salinity and conductivity; elevated temperatures; potential DO depression at most exposed stations; Anyanui pH at or near baseline minimum</w:t>
            </w:r>
          </w:p>
        </w:tc>
      </w:tr>
      <w:tr w:rsidR="00327D8C" w14:paraId="332DDC8A"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5" w14:textId="77777777" w:rsidR="00327D8C" w:rsidRDefault="00000000">
            <w:r>
              <w:rPr>
                <w:sz w:val="18"/>
                <w:szCs w:val="18"/>
              </w:rPr>
              <w:t>Round 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6" w14:textId="77777777" w:rsidR="00327D8C" w:rsidRDefault="00000000">
            <w:r>
              <w:rPr>
                <w:sz w:val="18"/>
                <w:szCs w:val="18"/>
              </w:rPr>
              <w:t>March–April</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7" w14:textId="77777777" w:rsidR="00327D8C" w:rsidRDefault="00000000">
            <w:r>
              <w:rPr>
                <w:sz w:val="18"/>
                <w:szCs w:val="18"/>
              </w:rPr>
              <w:t>Late-dry / early-wet transition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8" w14:textId="77777777" w:rsidR="00327D8C" w:rsidRDefault="00000000">
            <w:r>
              <w:rPr>
                <w:sz w:val="18"/>
                <w:szCs w:val="18"/>
              </w:rPr>
              <w:t>Salinity decline onset; freshwater arrival monitoring; Volta pulse detection at Azizanya-Ayigbo</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9" w14:textId="77777777" w:rsidR="00327D8C" w:rsidRDefault="00000000">
            <w:r>
              <w:rPr>
                <w:sz w:val="18"/>
                <w:szCs w:val="18"/>
              </w:rPr>
              <w:t>Declining salinity and conductivity at Volta-proximate stations; temperature beginning to fall; DO partial recovery; first wet-season soil moisture increase at Aborlorvi</w:t>
            </w:r>
          </w:p>
        </w:tc>
      </w:tr>
      <w:tr w:rsidR="00327D8C" w14:paraId="332DDC90"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B" w14:textId="77777777" w:rsidR="00327D8C" w:rsidRDefault="00000000">
            <w:r>
              <w:rPr>
                <w:sz w:val="18"/>
                <w:szCs w:val="18"/>
              </w:rPr>
              <w:t>Round 3</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C" w14:textId="77777777" w:rsidR="00327D8C" w:rsidRDefault="00000000">
            <w:r>
              <w:rPr>
                <w:sz w:val="18"/>
                <w:szCs w:val="18"/>
              </w:rPr>
              <w:t>June–July</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D" w14:textId="77777777" w:rsidR="00327D8C" w:rsidRDefault="00000000">
            <w:r>
              <w:rPr>
                <w:sz w:val="18"/>
                <w:szCs w:val="18"/>
              </w:rPr>
              <w:t>Peak wet season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E" w14:textId="77777777" w:rsidR="00327D8C" w:rsidRDefault="00000000">
            <w:r>
              <w:rPr>
                <w:sz w:val="18"/>
                <w:szCs w:val="18"/>
              </w:rPr>
              <w:t>Maximum freshwater dilution; peak mangrove productivity; soil carbon preservation assessment</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8F" w14:textId="77777777" w:rsidR="00327D8C" w:rsidRDefault="00000000">
            <w:r>
              <w:rPr>
                <w:sz w:val="18"/>
                <w:szCs w:val="18"/>
              </w:rPr>
              <w:t>Minimum salinity at freshwater-proximate stations; lower temperatures; DO at annual maximum; humus and moisture values at seasonal peak at Galotse and Genui</w:t>
            </w:r>
          </w:p>
        </w:tc>
      </w:tr>
      <w:tr w:rsidR="00327D8C" w14:paraId="332DDC96"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91" w14:textId="77777777" w:rsidR="00327D8C" w:rsidRDefault="00000000">
            <w:r>
              <w:rPr>
                <w:sz w:val="18"/>
                <w:szCs w:val="18"/>
              </w:rPr>
              <w:lastRenderedPageBreak/>
              <w:t>Round 4</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92" w14:textId="77777777" w:rsidR="00327D8C" w:rsidRDefault="00000000">
            <w:r>
              <w:rPr>
                <w:sz w:val="18"/>
                <w:szCs w:val="18"/>
              </w:rPr>
              <w:t>September–October</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93" w14:textId="77777777" w:rsidR="00327D8C" w:rsidRDefault="00000000">
            <w:r>
              <w:rPr>
                <w:sz w:val="18"/>
                <w:szCs w:val="18"/>
              </w:rPr>
              <w:t>Wet-to-dry transition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94" w14:textId="77777777" w:rsidR="00327D8C" w:rsidRDefault="00000000">
            <w:r>
              <w:rPr>
                <w:sz w:val="18"/>
                <w:szCs w:val="18"/>
              </w:rPr>
              <w:t>Freshwater withdrawal; salinity rebound; hydrological stability monitoring</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95" w14:textId="77777777" w:rsidR="00327D8C" w:rsidRDefault="00000000">
            <w:r>
              <w:rPr>
                <w:sz w:val="18"/>
                <w:szCs w:val="18"/>
              </w:rPr>
              <w:t>Rising salinity and conductivity; evaporative concentration beginning; soil moisture declining from wet-season peak; Aborlorvi moisture interrogation for restoration feasibility determination</w:t>
            </w:r>
          </w:p>
        </w:tc>
      </w:tr>
    </w:tbl>
    <w:p w14:paraId="332DDC97" w14:textId="77777777" w:rsidR="00327D8C" w:rsidRDefault="00327D8C">
      <w:pPr>
        <w:spacing w:before="60" w:after="60"/>
      </w:pPr>
    </w:p>
    <w:p w14:paraId="332DDC98" w14:textId="77777777" w:rsidR="00327D8C" w:rsidRDefault="00327D8C">
      <w:pPr>
        <w:spacing w:before="60" w:after="60"/>
      </w:pPr>
    </w:p>
    <w:p w14:paraId="332DDC99" w14:textId="77777777" w:rsidR="00327D8C" w:rsidRDefault="00000000">
      <w:pPr>
        <w:spacing w:before="60" w:after="60"/>
      </w:pPr>
      <w:r>
        <w:t>Round 1 (December) corresponds to the December 2025 baseline survey and establishes the Year 0 reference values for all seasonal comparisons.</w:t>
      </w:r>
    </w:p>
    <w:p w14:paraId="332DDC9A" w14:textId="77777777" w:rsidR="00327D8C" w:rsidRDefault="00327D8C">
      <w:pPr>
        <w:spacing w:before="60" w:after="60"/>
      </w:pPr>
    </w:p>
    <w:p w14:paraId="332DDC9B" w14:textId="77777777" w:rsidR="00327D8C" w:rsidRDefault="00000000">
      <w:pPr>
        <w:spacing w:before="60" w:after="60"/>
      </w:pPr>
      <w:r>
        <w:t>Fieldwork for each round should be completed within a 14-day window to minimise within-round temporal variability. At Keta, fieldwork typically requires 5–7 field days given the 57-station coverage across the 530 km² complex; at Ada, 2–3 days for 23 stations. The order of station visits within each round must be consistent across rounds — visiting stations in the same sequence prevents the systematic time-of-day bias that can otherwise inflate apparent within-round variability at stations visited in the afternoon, when water temperatures are elevated, versus early morning.</w:t>
      </w:r>
    </w:p>
    <w:p w14:paraId="332DDC9C" w14:textId="77777777" w:rsidR="00327D8C" w:rsidRDefault="00327D8C">
      <w:pPr>
        <w:spacing w:before="60" w:after="60"/>
      </w:pPr>
    </w:p>
    <w:p w14:paraId="332DDC9D" w14:textId="77777777" w:rsidR="00327D8C" w:rsidRDefault="00327D8C">
      <w:pPr>
        <w:spacing w:before="60" w:after="60"/>
      </w:pPr>
    </w:p>
    <w:p w14:paraId="332DDC9E" w14:textId="77777777" w:rsidR="00327D8C" w:rsidRDefault="00000000">
      <w:pPr>
        <w:pStyle w:val="Heading2"/>
      </w:pPr>
      <w:r>
        <w:t>10.4 Alert Thresholds and Escalation Protocol</w:t>
      </w:r>
    </w:p>
    <w:p w14:paraId="332DDC9F" w14:textId="77777777" w:rsidR="00327D8C" w:rsidRDefault="00327D8C">
      <w:pPr>
        <w:spacing w:before="60" w:after="60"/>
      </w:pPr>
    </w:p>
    <w:p w14:paraId="332DDCA0" w14:textId="77777777" w:rsidR="00327D8C" w:rsidRDefault="00000000">
      <w:pPr>
        <w:pStyle w:val="Heading3"/>
      </w:pPr>
      <w:r>
        <w:t>10.4.1 Parameter Alert Thresholds</w:t>
      </w:r>
    </w:p>
    <w:p w14:paraId="332DDCA1" w14:textId="77777777" w:rsidR="00327D8C" w:rsidRDefault="00327D8C">
      <w:pPr>
        <w:spacing w:before="60" w:after="60"/>
      </w:pPr>
    </w:p>
    <w:p w14:paraId="332DDCA2" w14:textId="77777777" w:rsidR="00327D8C" w:rsidRDefault="00000000">
      <w:pPr>
        <w:spacing w:before="60" w:after="60"/>
      </w:pPr>
      <w:r>
        <w:t>The monitoring system operates against a defined set of alert thresholds for both water quality and soil parameters. These thresholds are set at values that represent ecologically critical boundaries — levels at or beyond which the ecosystem's capacity to sustain carbon sequestration or mangrove productivity is directly and materially compromised. They are not aspirational targets. They are the lines that, when crossed, require an institutional response to occur within a defined timeframe.</w:t>
      </w:r>
    </w:p>
    <w:p w14:paraId="332DDCA3" w14:textId="77777777" w:rsidR="00327D8C" w:rsidRDefault="00327D8C">
      <w:pPr>
        <w:spacing w:before="60" w:after="60"/>
      </w:pPr>
    </w:p>
    <w:p w14:paraId="332DDCA4" w14:textId="77777777" w:rsidR="00327D8C" w:rsidRDefault="00000000">
      <w:pPr>
        <w:spacing w:before="60" w:after="60"/>
      </w:pPr>
      <w:r>
        <w:rPr>
          <w:b/>
          <w:bCs/>
        </w:rPr>
        <w:t>Water quality alert thresholds:</w:t>
      </w:r>
    </w:p>
    <w:p w14:paraId="332DDCA5" w14:textId="77777777" w:rsidR="00327D8C" w:rsidRDefault="00327D8C">
      <w:pPr>
        <w:spacing w:before="60" w:after="60"/>
      </w:pPr>
    </w:p>
    <w:p w14:paraId="332DDCA6" w14:textId="77777777" w:rsidR="00327D8C" w:rsidRDefault="00000000">
      <w:pPr>
        <w:pStyle w:val="ListParagraph"/>
        <w:numPr>
          <w:ilvl w:val="0"/>
          <w:numId w:val="2"/>
        </w:numPr>
        <w:spacing w:before="40" w:after="40"/>
      </w:pPr>
      <w:r>
        <w:t>pH below 4.0 or above 9.0 — Immediate escalation. A pH below 4.0 indicates active acid sulphate chemistry in contact with the water column; a pH above 9.0 indicates extreme alkalisation incompatible with mangrove physiology. The pH 2.7 reading at Anyanui-Tunu road during the December 2025 baseline already exceeds this threshold and is under active Alert protocol (see Section 10.4.3).</w:t>
      </w:r>
    </w:p>
    <w:p w14:paraId="332DDCA7" w14:textId="77777777" w:rsidR="00327D8C" w:rsidRDefault="00327D8C">
      <w:pPr>
        <w:spacing w:before="60" w:after="60"/>
      </w:pPr>
    </w:p>
    <w:p w14:paraId="332DDCA8" w14:textId="77777777" w:rsidR="00327D8C" w:rsidRDefault="00000000">
      <w:pPr>
        <w:pStyle w:val="ListParagraph"/>
        <w:numPr>
          <w:ilvl w:val="0"/>
          <w:numId w:val="2"/>
        </w:numPr>
        <w:spacing w:before="40" w:after="40"/>
      </w:pPr>
      <w:r>
        <w:t>Dissolved oxygen (DO) below 3.0 mg/L — Immediate escalation. At DO below 3 mg/L, most aquatic fauna are in hypoxic stress; below 2 mg/L, the water column is effectively anoxic. Sustained low DO in the water column adjacent to mangrove stands indicates organic pollution, algal bloom, or the collapse of the aerobic decomposition cycle that supports nutrient availability for mangrove roots.</w:t>
      </w:r>
    </w:p>
    <w:p w14:paraId="332DDCA9" w14:textId="77777777" w:rsidR="00327D8C" w:rsidRDefault="00327D8C">
      <w:pPr>
        <w:spacing w:before="60" w:after="60"/>
      </w:pPr>
    </w:p>
    <w:p w14:paraId="332DDCAA" w14:textId="77777777" w:rsidR="00327D8C" w:rsidRDefault="00000000">
      <w:pPr>
        <w:pStyle w:val="ListParagraph"/>
        <w:numPr>
          <w:ilvl w:val="0"/>
          <w:numId w:val="2"/>
        </w:numPr>
        <w:spacing w:before="40" w:after="40"/>
      </w:pPr>
      <w:r>
        <w:t xml:space="preserve">Salinity above 50 ppt — Immediate escalation. At 50 ppt, both dominant Keta mangrove species (Rhizophora racemosa and Avicennia germinans) are outside their physiological tolerance range. Even Avicennia, the more salt-tolerant species, shows growth suppression above 45 ppt. A reading above 50 </w:t>
      </w:r>
      <w:r>
        <w:lastRenderedPageBreak/>
        <w:t>ppt signals a hydrological crisis — either the complete isolation of a lagoon compartment from freshwater input or an extreme evaporative concentration event incompatible with mangrove survival.</w:t>
      </w:r>
    </w:p>
    <w:p w14:paraId="332DDCAB" w14:textId="77777777" w:rsidR="00327D8C" w:rsidRDefault="00327D8C">
      <w:pPr>
        <w:spacing w:before="60" w:after="60"/>
      </w:pPr>
    </w:p>
    <w:p w14:paraId="332DDCAC" w14:textId="77777777" w:rsidR="00327D8C" w:rsidRDefault="00000000">
      <w:pPr>
        <w:pStyle w:val="ListParagraph"/>
        <w:numPr>
          <w:ilvl w:val="0"/>
          <w:numId w:val="2"/>
        </w:numPr>
        <w:spacing w:before="40" w:after="40"/>
      </w:pPr>
      <w:r>
        <w:t>ORP sustained above +600 mV in water column — Escalation required. ORP above +600 mV indicates a strongly oxidising geochemical environment hostile to the reducing conditions that preserve soil organic carbon. The Ada-Songor interior lagoon readings of 832–1,547 mV already exceed this threshold. ORP values above 600 mV in water overlying mangrove or wetland sediments mean that the geochemical barrier that suppresses aerobic decomposition of the carbon pool is absent, and the organic matter is being actively oxidised.</w:t>
      </w:r>
    </w:p>
    <w:p w14:paraId="332DDCAD" w14:textId="77777777" w:rsidR="00327D8C" w:rsidRDefault="00327D8C">
      <w:pPr>
        <w:spacing w:before="60" w:after="60"/>
      </w:pPr>
    </w:p>
    <w:p w14:paraId="332DDCAE" w14:textId="77777777" w:rsidR="00327D8C" w:rsidRDefault="00000000">
      <w:pPr>
        <w:spacing w:before="60" w:after="60"/>
      </w:pPr>
      <w:r>
        <w:rPr>
          <w:b/>
          <w:bCs/>
        </w:rPr>
        <w:t>Soil parameter alert thresholds:</w:t>
      </w:r>
    </w:p>
    <w:p w14:paraId="332DDCAF" w14:textId="77777777" w:rsidR="00327D8C" w:rsidRDefault="00327D8C">
      <w:pPr>
        <w:spacing w:before="60" w:after="60"/>
      </w:pPr>
    </w:p>
    <w:p w14:paraId="332DDCB0" w14:textId="77777777" w:rsidR="00327D8C" w:rsidRDefault="00000000">
      <w:pPr>
        <w:pStyle w:val="ListParagraph"/>
        <w:numPr>
          <w:ilvl w:val="0"/>
          <w:numId w:val="2"/>
        </w:numPr>
        <w:spacing w:before="40" w:after="40"/>
      </w:pPr>
      <w:r>
        <w:t>Nitrate above 500 mg/kg at mangrove-proximate stations — Escalation required. This represents the MRV system's eutrophication alert level, established from the Ada-Songor baseline data where 984 mg/kg was recorded at Wasakuse. At nitrate concentrations above 500 mg/kg, nitrogen-stimulated microbial decomposition of soil organic matter becomes a meaningful risk — the nutrient enrichment that promotes short-term plant growth also accelerates the breakdown of the humus pool that constitutes the site's blue carbon asset.</w:t>
      </w:r>
    </w:p>
    <w:p w14:paraId="332DDCB1" w14:textId="77777777" w:rsidR="00327D8C" w:rsidRDefault="00327D8C">
      <w:pPr>
        <w:spacing w:before="60" w:after="60"/>
      </w:pPr>
    </w:p>
    <w:p w14:paraId="332DDCB2" w14:textId="77777777" w:rsidR="00327D8C" w:rsidRDefault="00000000">
      <w:pPr>
        <w:pStyle w:val="ListParagraph"/>
        <w:numPr>
          <w:ilvl w:val="0"/>
          <w:numId w:val="2"/>
        </w:numPr>
        <w:spacing w:before="40" w:after="40"/>
      </w:pPr>
      <w:r>
        <w:t>Soil pH below 4.5 — Immediate escalation. This threshold indicates the onset of confirmed acid sulphate soil conditions in the soil profile itself, not merely in the adjacent water column. It signals that the acid front has penetrated from the water surface into the organic matter layer, placing the humus pool under direct chemical attack.</w:t>
      </w:r>
    </w:p>
    <w:p w14:paraId="332DDCB3" w14:textId="77777777" w:rsidR="00327D8C" w:rsidRDefault="00327D8C">
      <w:pPr>
        <w:spacing w:before="60" w:after="60"/>
      </w:pPr>
    </w:p>
    <w:p w14:paraId="332DDCB4" w14:textId="77777777" w:rsidR="00327D8C" w:rsidRDefault="00000000">
      <w:pPr>
        <w:spacing w:before="60" w:after="60"/>
      </w:pPr>
      <w:r>
        <w:rPr>
          <w:b/>
          <w:bCs/>
        </w:rPr>
        <w:t>Cross-parameter trend alert:</w:t>
      </w:r>
    </w:p>
    <w:p w14:paraId="332DDCB5" w14:textId="77777777" w:rsidR="00327D8C" w:rsidRDefault="00327D8C">
      <w:pPr>
        <w:spacing w:before="60" w:after="60"/>
      </w:pPr>
    </w:p>
    <w:p w14:paraId="332DDCB6" w14:textId="77777777" w:rsidR="00327D8C" w:rsidRDefault="00000000">
      <w:pPr>
        <w:pStyle w:val="ListParagraph"/>
        <w:numPr>
          <w:ilvl w:val="0"/>
          <w:numId w:val="2"/>
        </w:numPr>
        <w:spacing w:before="40" w:after="40"/>
      </w:pPr>
      <w:r>
        <w:t>Any parameter exceeding the December 2025 baseline value by more than 30% in two consecutive quarterly rounds — Trend alert requiring escalation review. This threshold is designed to catch progressive deterioration that does not yet trigger individual-parameter alerts but represents a directional ecological change that requires investigation before it crosses a critical threshold. A 30% increase in salinity over two consecutive rounds at a station where the December 2025 value was 25 ppt, for example, would bring that station to 32.5 ppt — not yet at the critical threshold, but on a trajectory that, if continued for another round, would approach it.</w:t>
      </w:r>
    </w:p>
    <w:p w14:paraId="332DDCB7" w14:textId="77777777" w:rsidR="00327D8C" w:rsidRDefault="00327D8C">
      <w:pPr>
        <w:spacing w:before="60" w:after="60"/>
      </w:pPr>
    </w:p>
    <w:p w14:paraId="332DDCB8" w14:textId="77777777" w:rsidR="00327D8C" w:rsidRDefault="00000000">
      <w:pPr>
        <w:pStyle w:val="Heading3"/>
      </w:pPr>
      <w:r>
        <w:t>10.4.2 Standard Escalation Protocol</w:t>
      </w:r>
    </w:p>
    <w:p w14:paraId="332DDCB9" w14:textId="77777777" w:rsidR="00327D8C" w:rsidRDefault="00327D8C">
      <w:pPr>
        <w:spacing w:before="60" w:after="60"/>
      </w:pPr>
    </w:p>
    <w:p w14:paraId="332DDCBA" w14:textId="77777777" w:rsidR="00327D8C" w:rsidRDefault="00000000">
      <w:pPr>
        <w:spacing w:before="60" w:after="60"/>
      </w:pPr>
      <w:r>
        <w:t>When a field team records a reading at or beyond any alert threshold, the following protocol applies regardless of the monitoring round in progress:</w:t>
      </w:r>
    </w:p>
    <w:p w14:paraId="332DDCBB" w14:textId="77777777" w:rsidR="00327D8C" w:rsidRDefault="00327D8C">
      <w:pPr>
        <w:spacing w:before="60" w:after="60"/>
      </w:pPr>
    </w:p>
    <w:p w14:paraId="332DDCBC" w14:textId="77777777" w:rsidR="00327D8C" w:rsidRDefault="00000000">
      <w:pPr>
        <w:spacing w:before="60" w:after="60"/>
      </w:pPr>
      <w:r>
        <w:rPr>
          <w:b/>
          <w:bCs/>
        </w:rPr>
        <w:t>Step 1 — Alert reading recorded.</w:t>
      </w:r>
      <w:r>
        <w:t xml:space="preserve"> CCA or field team records the anomalous value in the MRV Mobile App, flags it using the app's alert function, and photographs the station and water or soil condition at the time of measurement. This is completed on the day of the field reading.</w:t>
      </w:r>
    </w:p>
    <w:p w14:paraId="332DDCBD" w14:textId="77777777" w:rsidR="00327D8C" w:rsidRDefault="00327D8C">
      <w:pPr>
        <w:spacing w:before="60" w:after="60"/>
      </w:pPr>
    </w:p>
    <w:p w14:paraId="332DDCBE" w14:textId="77777777" w:rsidR="00327D8C" w:rsidRDefault="00000000">
      <w:pPr>
        <w:spacing w:before="60" w:after="60"/>
      </w:pPr>
      <w:r>
        <w:rPr>
          <w:b/>
          <w:bCs/>
        </w:rPr>
        <w:t>Step 2 — 14-day field verification visit.</w:t>
      </w:r>
      <w:r>
        <w:t xml:space="preserve"> Within 14 days of the alert reading, the monitoring team returns to the flagged station for an independent verification measurement. The purpose of this visit is to distinguish between an instrument calibration error, a one-off acute event that has already resolved, and a confirmed sustained anomaly. If the verification reading confirms the anomaly — either at or beyond the original alert threshold — the station moves to the confirmed-alert category. If the verification reading is within normal range, the original reading is documented as a potential instrument error or one-off event and the station returns to standard monitoring.</w:t>
      </w:r>
    </w:p>
    <w:p w14:paraId="332DDCBF" w14:textId="77777777" w:rsidR="00327D8C" w:rsidRDefault="00327D8C">
      <w:pPr>
        <w:spacing w:before="60" w:after="60"/>
      </w:pPr>
    </w:p>
    <w:p w14:paraId="332DDCC0" w14:textId="77777777" w:rsidR="00327D8C" w:rsidRDefault="00000000">
      <w:pPr>
        <w:spacing w:before="60" w:after="60"/>
      </w:pPr>
      <w:r>
        <w:rPr>
          <w:b/>
          <w:bCs/>
        </w:rPr>
        <w:t>Step 3 — Confirmed anomaly report.</w:t>
      </w:r>
      <w:r>
        <w:t xml:space="preserve"> If the verification visit confirms a sustained anomaly, the CCA or district field officer prepares a formal confirmed-anomaly report and submits it to the district Wildlife Division within 30 </w:t>
      </w:r>
      <w:r>
        <w:lastRenderedPageBreak/>
        <w:t>days of the original alert reading. The report must include: the station ID and GPS coordinates, the original alert reading with date and time, the verification reading with date and time, photographs from both visits, the field officer's assessment of the likely cause, and a recommendation for management response.</w:t>
      </w:r>
    </w:p>
    <w:p w14:paraId="332DDCC1" w14:textId="77777777" w:rsidR="00327D8C" w:rsidRDefault="00327D8C">
      <w:pPr>
        <w:spacing w:before="60" w:after="60"/>
      </w:pPr>
    </w:p>
    <w:p w14:paraId="332DDCC2" w14:textId="77777777" w:rsidR="00327D8C" w:rsidRDefault="00000000">
      <w:pPr>
        <w:spacing w:before="60" w:after="60"/>
      </w:pPr>
      <w:r>
        <w:rPr>
          <w:b/>
          <w:bCs/>
        </w:rPr>
        <w:t>Step 4 — Wildlife Division response window.</w:t>
      </w:r>
      <w:r>
        <w:t xml:space="preserve"> The district Wildlife Division has 60 days from receipt of the confirmed anomaly report to: (a) identify the probable cause of the anomaly and initiate or commission a management response, or (b) determine that the anomaly does not require a management intervention at this time and document the reasoning for that determination. Either response must be formally recorded in the MRV platform.</w:t>
      </w:r>
    </w:p>
    <w:p w14:paraId="332DDCC3" w14:textId="77777777" w:rsidR="00327D8C" w:rsidRDefault="00327D8C">
      <w:pPr>
        <w:spacing w:before="60" w:after="60"/>
      </w:pPr>
    </w:p>
    <w:p w14:paraId="332DDCC4" w14:textId="77777777" w:rsidR="00327D8C" w:rsidRDefault="00000000">
      <w:pPr>
        <w:spacing w:before="60" w:after="60"/>
      </w:pPr>
      <w:r>
        <w:rPr>
          <w:b/>
          <w:bCs/>
        </w:rPr>
        <w:t>Step 5 — National escalation.</w:t>
      </w:r>
      <w:r>
        <w:t xml:space="preserve"> If the district Wildlife Division has not formally responded within 60 days of receiving the confirmed anomaly report, or if the identified cause requires a management response beyond the authority or resource capacity of the district tier, the issue escalates to MLNR and MESTI. National-level escalation is also required automatically for any anomaly involving acid sulphate formation, active vegetation die-back combined with anomalous chemistry, or any combination of parameters suggesting an acute pollution event of off-site origin.</w:t>
      </w:r>
    </w:p>
    <w:p w14:paraId="332DDCC5" w14:textId="77777777" w:rsidR="00327D8C" w:rsidRDefault="00327D8C">
      <w:pPr>
        <w:spacing w:before="60" w:after="60"/>
      </w:pPr>
    </w:p>
    <w:p w14:paraId="332DDCC6" w14:textId="77777777" w:rsidR="00327D8C" w:rsidRDefault="00000000">
      <w:pPr>
        <w:pStyle w:val="Heading3"/>
      </w:pPr>
      <w:r>
        <w:t>10.4.3 Special Protocols for Existing Alert-Level Stations</w:t>
      </w:r>
    </w:p>
    <w:p w14:paraId="332DDCC7" w14:textId="77777777" w:rsidR="00327D8C" w:rsidRDefault="00327D8C">
      <w:pPr>
        <w:spacing w:before="60" w:after="60"/>
      </w:pPr>
    </w:p>
    <w:p w14:paraId="332DDCC8" w14:textId="77777777" w:rsidR="00327D8C" w:rsidRDefault="00000000">
      <w:pPr>
        <w:spacing w:before="60" w:after="60"/>
      </w:pPr>
      <w:r>
        <w:t>As of the December 2025 baseline, three station zones are already at or beyond alert-level thresholds and require specific monitoring arrangements that differ from the standard quarterly schedule.</w:t>
      </w:r>
    </w:p>
    <w:p w14:paraId="332DDCC9" w14:textId="77777777" w:rsidR="00327D8C" w:rsidRDefault="00327D8C">
      <w:pPr>
        <w:spacing w:before="60" w:after="60"/>
      </w:pPr>
    </w:p>
    <w:p w14:paraId="332DDCCA" w14:textId="77777777" w:rsidR="00327D8C" w:rsidRDefault="00000000">
      <w:pPr>
        <w:spacing w:before="60" w:after="60"/>
      </w:pPr>
      <w:r>
        <w:rPr>
          <w:b/>
          <w:bCs/>
        </w:rPr>
        <w:t>Anyanui-Tunu Road (Keta Cluster 1, pH anomaly):</w:t>
      </w:r>
      <w:r>
        <w:t xml:space="preserve"> The pH 2.7 recorded at the Tunu Road stations during the December 2025 baseline represents confirmed, ongoing acid sulphate soil formation. This condition does not require a 14-day verification visit — it was confirmed during the baseline assessment and independently interpreted in Chapter 8 of this report. The management response required is a field hydrological investigation and engineering intervention to restore tidal exchange at the road crossing. Until that engineering recommendation has been issued by a qualified hydrologist and the tidal restoration works have been completed or formally commissioned, the Anyanui-Tunu Road stations are elevated to </w:t>
      </w:r>
      <w:r>
        <w:rPr>
          <w:b/>
          <w:bCs/>
        </w:rPr>
        <w:t>monthly monitoring</w:t>
      </w:r>
      <w:r>
        <w:t>. Monthly measurements track whether the acid chemistry is expanding spatially (measured by whether pH continues to fall at adjacent Agbledorne stations), whether seasonal variation in tidal conditions produces any temporary improvement, and whether the soil pH at the Tunu Road dead mangrove stations is declining below 5.5 — the threshold at which the acid front has penetrated the organic matter layer and the 44.3% humus is under direct chemical attack.</w:t>
      </w:r>
    </w:p>
    <w:p w14:paraId="332DDCCB" w14:textId="77777777" w:rsidR="00327D8C" w:rsidRDefault="00327D8C">
      <w:pPr>
        <w:spacing w:before="60" w:after="60"/>
      </w:pPr>
    </w:p>
    <w:p w14:paraId="332DDCCC" w14:textId="77777777" w:rsidR="00327D8C" w:rsidRDefault="00000000">
      <w:pPr>
        <w:spacing w:before="60" w:after="60"/>
      </w:pPr>
      <w:r>
        <w:rPr>
          <w:b/>
          <w:bCs/>
        </w:rPr>
        <w:t>Patukope-Pute (Ada Cluster 12, near-acid-sulphate soil conditions):</w:t>
      </w:r>
      <w:r>
        <w:t xml:space="preserve"> The soil pH of 4.78 recorded at Pute lagoon during the December 2025 assessment places this station in the confirmed-stressed category with an imminent risk of crossing the soil-alert threshold (pH below 4.5). Pute lagoon stations are elevated to </w:t>
      </w:r>
      <w:r>
        <w:rPr>
          <w:b/>
          <w:bCs/>
        </w:rPr>
        <w:t>monthly monitoring</w:t>
      </w:r>
      <w:r>
        <w:t xml:space="preserve"> until a full soil characterisation at those stations — including laboratory analysis of acid sulphate indicators — confirms whether the conditions represent a localised anomaly or an expanding acid front comparable to the Anyanui situation. The key diagnostic question is whether the low pH is driven by organic acid accumulation under waterlogged conditions (a recoverable, manageable state) or by active pyrite oxidation following hydrological disruption (the irreversible acid sulphate process that has produced the pH 2.7 emergency at Keta).</w:t>
      </w:r>
    </w:p>
    <w:p w14:paraId="332DDCCD" w14:textId="77777777" w:rsidR="00327D8C" w:rsidRDefault="00327D8C">
      <w:pPr>
        <w:spacing w:before="60" w:after="60"/>
      </w:pPr>
    </w:p>
    <w:p w14:paraId="332DDCCE" w14:textId="77777777" w:rsidR="00327D8C" w:rsidRDefault="00000000">
      <w:pPr>
        <w:spacing w:before="60" w:after="60"/>
      </w:pPr>
      <w:r>
        <w:rPr>
          <w:b/>
          <w:bCs/>
        </w:rPr>
        <w:t>Wasakuse-Togbloku-Obane (Ada Cluster 13, ORP anomaly and extreme nutrient loading):</w:t>
      </w:r>
      <w:r>
        <w:t xml:space="preserve"> The ORP values of 832–1,547 mV in the Ada interior lagoon and the nitrate reading of 984 mg/kg at Wasakuse both exceed their respective alert thresholds (ORP &gt;600 mV; nitrate &gt;500 mg/kg). These stations are also elevated to </w:t>
      </w:r>
      <w:r>
        <w:rPr>
          <w:b/>
          <w:bCs/>
        </w:rPr>
        <w:t>monthly monitoring</w:t>
      </w:r>
      <w:r>
        <w:t xml:space="preserve"> until: the cause of the ORP anomaly has been formally attributed (whether to long-term hydrological alteration from reduced Volta freshwater discharge or to a more proximate, reversible driver), and cattle access to the Obane wetland margin has been formally restricted under a documented land-use agreement. Monthly monitoring at Wasakuse-Obane tracks whether the ORP values are stable, improving, or worsening across the seasonal cycle, and whether the extreme nutrient loading at the wetland margin is being reduced as cattle management interventions are implemented.</w:t>
      </w:r>
    </w:p>
    <w:p w14:paraId="332DDCCF" w14:textId="77777777" w:rsidR="00327D8C" w:rsidRDefault="00327D8C">
      <w:pPr>
        <w:spacing w:before="60" w:after="60"/>
      </w:pPr>
    </w:p>
    <w:p w14:paraId="332DDCD0" w14:textId="77777777" w:rsidR="00327D8C" w:rsidRDefault="00327D8C">
      <w:pPr>
        <w:spacing w:before="60" w:after="60"/>
      </w:pPr>
    </w:p>
    <w:p w14:paraId="332DDCD1" w14:textId="77777777" w:rsidR="00327D8C" w:rsidRDefault="00000000">
      <w:pPr>
        <w:pStyle w:val="Heading2"/>
      </w:pPr>
      <w:r>
        <w:t>10.5 Community Change Agent (CCA) Operational Role</w:t>
      </w:r>
    </w:p>
    <w:p w14:paraId="332DDCD2" w14:textId="77777777" w:rsidR="00327D8C" w:rsidRDefault="00327D8C">
      <w:pPr>
        <w:spacing w:before="60" w:after="60"/>
      </w:pPr>
    </w:p>
    <w:p w14:paraId="332DDCD3" w14:textId="77777777" w:rsidR="00327D8C" w:rsidRDefault="00000000">
      <w:pPr>
        <w:pStyle w:val="Heading3"/>
      </w:pPr>
      <w:r>
        <w:t>10.5.1 CCA Mandate and Training Foundation</w:t>
      </w:r>
    </w:p>
    <w:p w14:paraId="332DDCD4" w14:textId="77777777" w:rsidR="00327D8C" w:rsidRDefault="00327D8C">
      <w:pPr>
        <w:spacing w:before="60" w:after="60"/>
      </w:pPr>
    </w:p>
    <w:p w14:paraId="332DDCD5" w14:textId="77777777" w:rsidR="00327D8C" w:rsidRDefault="00000000">
      <w:pPr>
        <w:spacing w:before="60" w:after="60"/>
      </w:pPr>
      <w:r>
        <w:t>Community Change Agents are the operational backbone of the quarterly monitoring network. Their training occurred in the field, alongside the scientific team, during the December 2025 baseline campaign — this was not a classroom induction but a hands-on demonstration of sampling methodology, instrument operation, and data recording at the actual monitoring stations. CCAs handled the Apera SX751 and Portable Terminal 4002-BXSZD instruments during the baseline survey and are familiar with the station locations, the parameter ranges expected at their designated clusters, and the physical landscape and access routes they will navigate in subsequent rounds.</w:t>
      </w:r>
    </w:p>
    <w:p w14:paraId="332DDCD6" w14:textId="77777777" w:rsidR="00327D8C" w:rsidRDefault="00327D8C">
      <w:pPr>
        <w:spacing w:before="60" w:after="60"/>
      </w:pPr>
    </w:p>
    <w:p w14:paraId="332DDCD7" w14:textId="77777777" w:rsidR="00327D8C" w:rsidRDefault="00000000">
      <w:pPr>
        <w:spacing w:before="60" w:after="60"/>
      </w:pPr>
      <w:r>
        <w:t>Each of the 13 monitoring clusters has one or more designated CCAs drawn from the adjacent community or communities. This geographic assignment is intentional: CCAs with local knowledge of a specific cluster are better placed to distinguish normal ecological conditions from genuine anomalies, to recognise changes in vegetation condition, and to identify anthropogenic activities — fishing, cattle grazing, salt pan expansion, fuelwood harvesting — that may be the proximate drivers of parameter change. They are not simply data collectors; they are locally-embedded ecological observers whose contextual knowledge amplifies the signal value of the instrument readings they record.</w:t>
      </w:r>
    </w:p>
    <w:p w14:paraId="332DDCD8" w14:textId="77777777" w:rsidR="00327D8C" w:rsidRDefault="00327D8C">
      <w:pPr>
        <w:spacing w:before="60" w:after="60"/>
      </w:pPr>
    </w:p>
    <w:p w14:paraId="332DDCD9" w14:textId="77777777" w:rsidR="00327D8C" w:rsidRDefault="00000000">
      <w:pPr>
        <w:spacing w:before="60" w:after="60"/>
      </w:pPr>
      <w:r>
        <w:t>If instruments different from those used during the December 2025 baseline are introduced for future monitoring rounds, CCAs must receive updated training specifically on those instruments before the round in which they are deployed. The quality of the instrument data depends entirely on correct calibration and operation; introducing a new device without training undermines the comparability of the entire dataset.</w:t>
      </w:r>
    </w:p>
    <w:p w14:paraId="332DDCDA" w14:textId="77777777" w:rsidR="00327D8C" w:rsidRDefault="00327D8C">
      <w:pPr>
        <w:spacing w:before="60" w:after="60"/>
      </w:pPr>
    </w:p>
    <w:p w14:paraId="332DDCDB" w14:textId="77777777" w:rsidR="00327D8C" w:rsidRDefault="00000000">
      <w:pPr>
        <w:pStyle w:val="Heading3"/>
      </w:pPr>
      <w:r>
        <w:t>10.5.2 Quarterly Field Procedures</w:t>
      </w:r>
    </w:p>
    <w:p w14:paraId="332DDCDC" w14:textId="77777777" w:rsidR="00327D8C" w:rsidRDefault="00327D8C">
      <w:pPr>
        <w:spacing w:before="60" w:after="60"/>
      </w:pPr>
    </w:p>
    <w:p w14:paraId="332DDCDD" w14:textId="77777777" w:rsidR="00327D8C" w:rsidRDefault="00000000">
      <w:pPr>
        <w:spacing w:before="60" w:after="60"/>
      </w:pPr>
      <w:r>
        <w:t>CCAs operating under the quarterly monitoring schedule are responsible for the following activities at each round:</w:t>
      </w:r>
    </w:p>
    <w:p w14:paraId="332DDCDE" w14:textId="77777777" w:rsidR="00327D8C" w:rsidRDefault="00327D8C">
      <w:pPr>
        <w:spacing w:before="60" w:after="60"/>
      </w:pPr>
    </w:p>
    <w:p w14:paraId="332DDCDF" w14:textId="77777777" w:rsidR="00327D8C" w:rsidRDefault="00000000">
      <w:pPr>
        <w:spacing w:before="60" w:after="60"/>
      </w:pPr>
      <w:r>
        <w:rPr>
          <w:b/>
          <w:bCs/>
        </w:rPr>
        <w:t>Water quality sampling:</w:t>
      </w:r>
      <w:r>
        <w:t xml:space="preserve"> Using the Apera SX751, CCAs measure pH, temperature, electrical conductivity, salinity, total dissolved solids, dissolved oxygen, ORP, and resistivity at each of their designated water quality stations. Measurements are taken at the same sub-location within each station (defined by the GPS coordinates and field description established in December 2025), at a consistent depth (surface to 30 cm, or mid-water column in shallow lagoon settings), and recorded with the date, time, station ID, GPS coordinates, and the device model and last calibration date.</w:t>
      </w:r>
    </w:p>
    <w:p w14:paraId="332DDCE0" w14:textId="77777777" w:rsidR="00327D8C" w:rsidRDefault="00327D8C">
      <w:pPr>
        <w:spacing w:before="60" w:after="60"/>
      </w:pPr>
    </w:p>
    <w:p w14:paraId="332DDCE1" w14:textId="77777777" w:rsidR="00327D8C" w:rsidRDefault="00000000">
      <w:pPr>
        <w:spacing w:before="60" w:after="60"/>
      </w:pPr>
      <w:r>
        <w:rPr>
          <w:b/>
          <w:bCs/>
        </w:rPr>
        <w:t>Soil sampling:</w:t>
      </w:r>
      <w:r>
        <w:t xml:space="preserve"> Using the Portable Terminal 4002-BXSZD, CCAs collect nitrate, phosphate, potassium, pH, moisture, humus, and temperature readings at designated soil sampling stations. Soil samples are taken from the established sampling depth (0–20 cm surface horizon) at the GPS-recorded locations used in December 2025. Where the instrument requires insertion into undisturbed soil, CCAs must clear surface debris before insertion to prevent contamination of the reading by decomposed litter.</w:t>
      </w:r>
    </w:p>
    <w:p w14:paraId="332DDCE2" w14:textId="77777777" w:rsidR="00327D8C" w:rsidRDefault="00327D8C">
      <w:pPr>
        <w:spacing w:before="60" w:after="60"/>
      </w:pPr>
    </w:p>
    <w:p w14:paraId="332DDCE3" w14:textId="77777777" w:rsidR="00327D8C" w:rsidRDefault="00000000">
      <w:pPr>
        <w:spacing w:before="60" w:after="60"/>
      </w:pPr>
      <w:r>
        <w:rPr>
          <w:b/>
          <w:bCs/>
        </w:rPr>
        <w:t>Data upload:</w:t>
      </w:r>
      <w:r>
        <w:t xml:space="preserve"> All field readings are entered into the MRV Mobile App — the smartphone interface connected to the Blue Carbon MRV platform at blue-carbon-mrv-green.vercel.app — after each field session. Data should be uploaded before the CCA leaves the field area or, at the latest, on the evening of the sampling day. Delayed upload increases the risk of data loss and deprives the district validation tier of timely access to field records.</w:t>
      </w:r>
    </w:p>
    <w:p w14:paraId="332DDCE4" w14:textId="77777777" w:rsidR="00327D8C" w:rsidRDefault="00327D8C">
      <w:pPr>
        <w:spacing w:before="60" w:after="60"/>
      </w:pPr>
    </w:p>
    <w:p w14:paraId="332DDCE5" w14:textId="77777777" w:rsidR="00327D8C" w:rsidRDefault="00000000">
      <w:pPr>
        <w:spacing w:before="60" w:after="60"/>
      </w:pPr>
      <w:r>
        <w:rPr>
          <w:b/>
          <w:bCs/>
        </w:rPr>
        <w:lastRenderedPageBreak/>
        <w:t>Alert notification:</w:t>
      </w:r>
      <w:r>
        <w:t xml:space="preserve"> If any reading meets or approaches an alert threshold during the field session, the CCA activates the app's alert function, which generates an immediate notification to the district Wildlife Division officer. This alert function bypasses the standard quarterly reporting cycle and ensures that anomalous readings trigger a rapid institutional response without waiting for the end-of-round data compilation. Concurrent with the digital alert, the CCA photographs the sampling location — water surface, soil condition, vegetation condition, and any visible anthropogenic disturbance — and uploads the photographs alongside the parameter reading.</w:t>
      </w:r>
    </w:p>
    <w:p w14:paraId="332DDCE6" w14:textId="77777777" w:rsidR="00327D8C" w:rsidRDefault="00327D8C">
      <w:pPr>
        <w:spacing w:before="60" w:after="60"/>
      </w:pPr>
    </w:p>
    <w:p w14:paraId="332DDCE7" w14:textId="77777777" w:rsidR="00327D8C" w:rsidRDefault="00000000">
      <w:pPr>
        <w:spacing w:before="60" w:after="60"/>
      </w:pPr>
      <w:r>
        <w:rPr>
          <w:b/>
          <w:bCs/>
        </w:rPr>
        <w:t>Anomaly documentation:</w:t>
      </w:r>
      <w:r>
        <w:t xml:space="preserve"> Where a CCA observes conditions that are not captured by instrument measurements — a dead mangrove stand previously not present, new infrastructure encroachment, visible oil sheen or discolouration on water, cattle damage to wetland margins — they record a qualitative field observation note in the app. These qualitative observations are as ecologically significant as the quantitative readings in many cases: the dead mangrove canopy at the Anyanui-Tunu road site was the visible indicator that led the December 2025 team to investigate the pH chemistry that revealed the acid sulphate emergency.</w:t>
      </w:r>
    </w:p>
    <w:p w14:paraId="332DDCE8" w14:textId="77777777" w:rsidR="00327D8C" w:rsidRDefault="00327D8C">
      <w:pPr>
        <w:spacing w:before="60" w:after="60"/>
      </w:pPr>
    </w:p>
    <w:p w14:paraId="332DDCE9" w14:textId="77777777" w:rsidR="00327D8C" w:rsidRDefault="00000000">
      <w:pPr>
        <w:pStyle w:val="Heading3"/>
      </w:pPr>
      <w:r>
        <w:t>10.5.3 CCA Station Access and Governance Implications</w:t>
      </w:r>
    </w:p>
    <w:p w14:paraId="332DDCEA" w14:textId="77777777" w:rsidR="00327D8C" w:rsidRDefault="00327D8C">
      <w:pPr>
        <w:spacing w:before="60" w:after="60"/>
      </w:pPr>
    </w:p>
    <w:p w14:paraId="332DDCEB" w14:textId="77777777" w:rsidR="00327D8C" w:rsidRDefault="00000000">
      <w:pPr>
        <w:spacing w:before="60" w:after="60"/>
      </w:pPr>
      <w:r>
        <w:t>Access to monitoring stations is not only a logistical matter; it is a governance indicator. Whether CCAs can consistently reach their designated stations — whether paths are maintained, whether community relationships support free movement through the landscape, whether no new land use or physical barrier has compromised access — directly reflects the operational health of the community governance structure underpinning the monitoring programme.</w:t>
      </w:r>
    </w:p>
    <w:p w14:paraId="332DDCEC" w14:textId="77777777" w:rsidR="00327D8C" w:rsidRDefault="00327D8C">
      <w:pPr>
        <w:spacing w:before="60" w:after="60"/>
      </w:pPr>
    </w:p>
    <w:p w14:paraId="332DDCED" w14:textId="77777777" w:rsidR="00327D8C" w:rsidRDefault="00000000">
      <w:pPr>
        <w:spacing w:before="60" w:after="60"/>
      </w:pPr>
      <w:r>
        <w:t>A station that becomes inaccessible because a land-use conflict has escalated, because a road construction project has blocked a wetland access route, or because community relations with the monitoring programme have broken down is not merely an operational inconvenience. It is a Layer III MRV signal — a governance and safeguard indicator that the institutional conditions required to sustain monitoring at that location have deteriorated. The Wildlife Division, when reviewing quarterly data submission records, should track not only the parameter values recorded but also the completeness of station coverage. Any station that is not visited in a given quarterly round requires an explanation logged in the platform — whether the gap resulted from equipment failure, field team absence, or access restriction. The distinction matters: equipment failure is a logistical problem solvable by maintenance and spare inventory; access restriction is a governance problem requiring institutional attention from the district Wildlife Division, the MMDA, and potentially MLNR.</w:t>
      </w:r>
    </w:p>
    <w:p w14:paraId="332DDCEE" w14:textId="77777777" w:rsidR="00327D8C" w:rsidRDefault="00327D8C">
      <w:pPr>
        <w:spacing w:before="60" w:after="60"/>
      </w:pPr>
    </w:p>
    <w:p w14:paraId="332DDCEF" w14:textId="77777777" w:rsidR="00327D8C" w:rsidRDefault="00000000">
      <w:pPr>
        <w:spacing w:before="60" w:after="60"/>
      </w:pPr>
      <w:r>
        <w:t>The formalization of CCA roles — including compensation arrangements, defined institutional relationships with the Wildlife Division, and documented recognition within CREMA governance structures — is a prerequisite for maintaining the 80-station network beyond the initial few rounds of the programme. CCAs who conducted the December 2025 baseline were motivated by training, participation, and the novelty of the programme; sustaining that motivation across multi-year quarterly cycles requires that their role carries formal institutional recognition, predictable operational support, and a tangible connection to the outcomes the programme is designed to achieve.</w:t>
      </w:r>
    </w:p>
    <w:p w14:paraId="332DDCF0" w14:textId="77777777" w:rsidR="00327D8C" w:rsidRDefault="00327D8C">
      <w:pPr>
        <w:spacing w:before="60" w:after="60"/>
      </w:pPr>
    </w:p>
    <w:p w14:paraId="332DDCF1" w14:textId="77777777" w:rsidR="00327D8C" w:rsidRDefault="00327D8C">
      <w:pPr>
        <w:spacing w:before="60" w:after="60"/>
      </w:pPr>
    </w:p>
    <w:p w14:paraId="332DDCF2" w14:textId="77777777" w:rsidR="00327D8C" w:rsidRDefault="00000000">
      <w:pPr>
        <w:pStyle w:val="Heading2"/>
      </w:pPr>
      <w:r>
        <w:t>10.6 Integration with EOSDA Drone Monitoring</w:t>
      </w:r>
    </w:p>
    <w:p w14:paraId="332DDCF3" w14:textId="77777777" w:rsidR="00327D8C" w:rsidRDefault="00327D8C">
      <w:pPr>
        <w:spacing w:before="60" w:after="60"/>
      </w:pPr>
    </w:p>
    <w:p w14:paraId="332DDCF4" w14:textId="77777777" w:rsidR="00327D8C" w:rsidRDefault="00000000">
      <w:pPr>
        <w:pStyle w:val="Heading3"/>
      </w:pPr>
      <w:r>
        <w:t>10.6.1 The Two-Layer Detection System</w:t>
      </w:r>
    </w:p>
    <w:p w14:paraId="332DDCF5" w14:textId="77777777" w:rsidR="00327D8C" w:rsidRDefault="00327D8C">
      <w:pPr>
        <w:spacing w:before="60" w:after="60"/>
      </w:pPr>
    </w:p>
    <w:p w14:paraId="332DDCF6" w14:textId="77777777" w:rsidR="00327D8C" w:rsidRDefault="00000000">
      <w:pPr>
        <w:spacing w:before="60" w:after="60"/>
      </w:pPr>
      <w:r>
        <w:t xml:space="preserve">The ground-level 80-station monitoring network measures what is happening inside the ecosystem — at the water surface, in the soil profile, and within the biochemical environment that governs carbon storage. It detects chemistry. The EOSDA satellite monitoring platform, operating at the four defined Areas of Interest (AoIs), measures what is happening on top of the ecosystem — changes in canopy cover, vegetation water stress, and land-surface reflectance patterns detectable from satellite-derived indices. Together, these two monitoring layers </w:t>
      </w:r>
      <w:r>
        <w:lastRenderedPageBreak/>
        <w:t>create a mutually reinforcing detection architecture: EOSDA detects surface vegetation signals; the ground monitoring network diagnoses the underlying cause.</w:t>
      </w:r>
    </w:p>
    <w:p w14:paraId="332DDCF7" w14:textId="77777777" w:rsidR="00327D8C" w:rsidRDefault="00327D8C">
      <w:pPr>
        <w:spacing w:before="60" w:after="60"/>
      </w:pPr>
    </w:p>
    <w:p w14:paraId="332DDCF8" w14:textId="77777777" w:rsidR="00327D8C" w:rsidRDefault="00000000">
      <w:pPr>
        <w:spacing w:before="60" w:after="60"/>
      </w:pPr>
      <w:r>
        <w:t>The four EOSDA AoIs and their hectarage, as defined in the spatial boundary files already prepared and deposited in the project repository, are:</w:t>
      </w:r>
    </w:p>
    <w:p w14:paraId="332DDCF9"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8"/>
        <w:gridCol w:w="2198"/>
        <w:gridCol w:w="4854"/>
      </w:tblGrid>
      <w:tr w:rsidR="00327D8C" w14:paraId="332DDCF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CFA" w14:textId="77777777" w:rsidR="00327D8C" w:rsidRDefault="00000000">
            <w:r>
              <w:rPr>
                <w:b/>
                <w:bCs/>
                <w:color w:val="FFFFFF"/>
                <w:sz w:val="18"/>
                <w:szCs w:val="18"/>
              </w:rPr>
              <w:t>AoI Name</w:t>
            </w:r>
          </w:p>
        </w:tc>
        <w:tc>
          <w:tcPr>
            <w:tcW w:w="312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CFB" w14:textId="77777777" w:rsidR="00327D8C" w:rsidRDefault="00000000">
            <w:r>
              <w:rPr>
                <w:b/>
                <w:bCs/>
                <w:color w:val="FFFFFF"/>
                <w:sz w:val="18"/>
                <w:szCs w:val="18"/>
              </w:rPr>
              <w:t>Area (Ha)</w:t>
            </w:r>
          </w:p>
        </w:tc>
        <w:tc>
          <w:tcPr>
            <w:tcW w:w="312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CFC" w14:textId="77777777" w:rsidR="00327D8C" w:rsidRDefault="00000000">
            <w:r>
              <w:rPr>
                <w:b/>
                <w:bCs/>
                <w:color w:val="FFFFFF"/>
                <w:sz w:val="18"/>
                <w:szCs w:val="18"/>
              </w:rPr>
              <w:t>Boundary File</w:t>
            </w:r>
          </w:p>
        </w:tc>
      </w:tr>
      <w:tr w:rsidR="00327D8C" w14:paraId="332DDD0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FE" w14:textId="77777777" w:rsidR="00327D8C" w:rsidRDefault="00000000">
            <w:r>
              <w:rPr>
                <w:sz w:val="18"/>
                <w:szCs w:val="18"/>
              </w:rPr>
              <w:t>Aborlove Nolopi</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CFF" w14:textId="77777777" w:rsidR="00327D8C" w:rsidRDefault="00000000">
            <w:r>
              <w:rPr>
                <w:sz w:val="18"/>
                <w:szCs w:val="18"/>
              </w:rPr>
              <w:t>52</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00" w14:textId="77777777" w:rsidR="00327D8C" w:rsidRDefault="00000000">
            <w:r>
              <w:rPr>
                <w:sz w:val="18"/>
                <w:szCs w:val="18"/>
              </w:rPr>
              <w:t>aborloveprotectionareandmi26feb2026_boundary.geojson</w:t>
            </w:r>
          </w:p>
        </w:tc>
      </w:tr>
      <w:tr w:rsidR="00327D8C" w14:paraId="332DDD0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02" w14:textId="77777777" w:rsidR="00327D8C" w:rsidRDefault="00000000">
            <w:r>
              <w:rPr>
                <w:sz w:val="18"/>
                <w:szCs w:val="18"/>
              </w:rPr>
              <w:t>Agatsivi-Agortoe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03" w14:textId="77777777" w:rsidR="00327D8C" w:rsidRDefault="00000000">
            <w:r>
              <w:rPr>
                <w:sz w:val="18"/>
                <w:szCs w:val="18"/>
              </w:rPr>
              <w:t>762</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04" w14:textId="77777777" w:rsidR="00327D8C" w:rsidRDefault="00000000">
            <w:r>
              <w:rPr>
                <w:sz w:val="18"/>
                <w:szCs w:val="18"/>
              </w:rPr>
              <w:t>(overlapping Agortoe-Agbastivi cluster zone)</w:t>
            </w:r>
          </w:p>
        </w:tc>
      </w:tr>
      <w:tr w:rsidR="00327D8C" w14:paraId="332DDD0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06" w14:textId="77777777" w:rsidR="00327D8C" w:rsidRDefault="00000000">
            <w:r>
              <w:rPr>
                <w:sz w:val="18"/>
                <w:szCs w:val="18"/>
              </w:rPr>
              <w:t>Salo-Agortoe Stretch</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07" w14:textId="77777777" w:rsidR="00327D8C" w:rsidRDefault="00000000">
            <w:r>
              <w:rPr>
                <w:sz w:val="18"/>
                <w:szCs w:val="18"/>
              </w:rPr>
              <w:t>525</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08" w14:textId="77777777" w:rsidR="00327D8C" w:rsidRDefault="00000000">
            <w:r>
              <w:rPr>
                <w:sz w:val="18"/>
                <w:szCs w:val="18"/>
              </w:rPr>
              <w:t>salorestorationareandmi26feb2026_boundary.geojson</w:t>
            </w:r>
          </w:p>
        </w:tc>
      </w:tr>
      <w:tr w:rsidR="00327D8C" w14:paraId="332DDD0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0A" w14:textId="77777777" w:rsidR="00327D8C" w:rsidRDefault="00000000">
            <w:r>
              <w:rPr>
                <w:sz w:val="18"/>
                <w:szCs w:val="18"/>
              </w:rPr>
              <w:t>Anyanui Combine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0B" w14:textId="77777777" w:rsidR="00327D8C" w:rsidRDefault="00000000">
            <w:r>
              <w:rPr>
                <w:sz w:val="18"/>
                <w:szCs w:val="18"/>
              </w:rPr>
              <w:t>128</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0C" w14:textId="77777777" w:rsidR="00327D8C" w:rsidRDefault="00000000">
            <w:r>
              <w:rPr>
                <w:sz w:val="18"/>
                <w:szCs w:val="18"/>
              </w:rPr>
              <w:t>(overlapping Anyanui-Dzita Alert cluster)</w:t>
            </w:r>
          </w:p>
        </w:tc>
      </w:tr>
      <w:tr w:rsidR="00327D8C" w14:paraId="332DDD1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0E" w14:textId="77777777" w:rsidR="00327D8C" w:rsidRDefault="00000000">
            <w:r>
              <w:rPr>
                <w:sz w:val="18"/>
                <w:szCs w:val="18"/>
              </w:rPr>
              <w:t>Total EOSDA coverage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0F" w14:textId="77777777" w:rsidR="00327D8C" w:rsidRDefault="00000000">
            <w:r>
              <w:rPr>
                <w:sz w:val="18"/>
                <w:szCs w:val="18"/>
              </w:rPr>
              <w:t>1,467 Ha</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D10" w14:textId="77777777" w:rsidR="00327D8C" w:rsidRDefault="00327D8C"/>
        </w:tc>
      </w:tr>
    </w:tbl>
    <w:p w14:paraId="332DDD12" w14:textId="77777777" w:rsidR="00327D8C" w:rsidRDefault="00327D8C">
      <w:pPr>
        <w:spacing w:before="60" w:after="60"/>
      </w:pPr>
    </w:p>
    <w:p w14:paraId="332DDD13" w14:textId="77777777" w:rsidR="00327D8C" w:rsidRDefault="00327D8C">
      <w:pPr>
        <w:spacing w:before="60" w:after="60"/>
      </w:pPr>
    </w:p>
    <w:p w14:paraId="332DDD14" w14:textId="77777777" w:rsidR="00327D8C" w:rsidRDefault="00000000">
      <w:pPr>
        <w:spacing w:before="60" w:after="60"/>
      </w:pPr>
      <w:r>
        <w:t>These four AoIs are not randomly selected. They correspond precisely to the zones where the ground monitoring network has identified the most significant ecological management questions and where early detection of vegetation change carries the highest management dividend.</w:t>
      </w:r>
    </w:p>
    <w:p w14:paraId="332DDD15" w14:textId="77777777" w:rsidR="00327D8C" w:rsidRDefault="00327D8C">
      <w:pPr>
        <w:spacing w:before="60" w:after="60"/>
      </w:pPr>
    </w:p>
    <w:p w14:paraId="332DDD16" w14:textId="77777777" w:rsidR="00327D8C" w:rsidRDefault="00000000">
      <w:pPr>
        <w:pStyle w:val="Heading3"/>
      </w:pPr>
      <w:r>
        <w:t>10.6.2 Spatial Overlap Between EOSDA AoIs and Ground Monitoring Clusters</w:t>
      </w:r>
    </w:p>
    <w:p w14:paraId="332DDD17" w14:textId="77777777" w:rsidR="00327D8C" w:rsidRDefault="00327D8C">
      <w:pPr>
        <w:spacing w:before="60" w:after="60"/>
      </w:pPr>
    </w:p>
    <w:p w14:paraId="332DDD18" w14:textId="77777777" w:rsidR="00327D8C" w:rsidRDefault="00000000">
      <w:pPr>
        <w:spacing w:before="60" w:after="60"/>
      </w:pPr>
      <w:r>
        <w:rPr>
          <w:b/>
          <w:bCs/>
        </w:rPr>
        <w:t>Anyanui Combine (128 Ha) overlaps with Monitoring Cluster 1 (Anyanui-Tunu Road — ALERT).</w:t>
      </w:r>
      <w:r>
        <w:t xml:space="preserve"> This is the most important EOSDA-to-ground integration in the network. The 128-hectare Anyanui Combine AoI encompasses the zone of active acid sulphate formation and dead mangrove canopy identified at pH 2.7 during the December 2025 baseline. EOSDA satellite monitoring of this AoI will detect further vegetation loss — additional mangrove die-back — before it is confirmed by the quarterly ground measurement. When the NDMI (Normalised Difference Moisture Index) output for the Anyanui Combine AoI shows a vegetation stress signal, the ground team at the Anyanui-Tunu Road stations should visit within 14 days to assess whether the signal corresponds to a further advance of the acid front, a new hydrological disruption event, or another causal mechanism requiring investigation.</w:t>
      </w:r>
    </w:p>
    <w:p w14:paraId="332DDD19" w14:textId="77777777" w:rsidR="00327D8C" w:rsidRDefault="00327D8C">
      <w:pPr>
        <w:spacing w:before="60" w:after="60"/>
      </w:pPr>
    </w:p>
    <w:p w14:paraId="332DDD1A" w14:textId="77777777" w:rsidR="00327D8C" w:rsidRDefault="00000000">
      <w:pPr>
        <w:spacing w:before="60" w:after="60"/>
      </w:pPr>
      <w:r>
        <w:rPr>
          <w:b/>
          <w:bCs/>
        </w:rPr>
        <w:t>Agatsivi-Agortoe (762 Ha) and Salo-Agortoe Stretch (525 Ha) overlap with Monitoring Clusters 3 and 4 (Saviatula-Galotse and Agortoe-Agbastivi — GOOD/Standard).</w:t>
      </w:r>
      <w:r>
        <w:t xml:space="preserve"> These AoIs cover the most ecologically productive and carbon-dense zone in the entire Keta monitoring network — the benchmark mangrove core where humus concentrations reach 40.6% and soil moisture exceeds 40%. EOSDA monitoring of this zone provides the earliest possible warning of fuelwood harvesting encroachment into the benchmark carbon area. If NDVI or NDMI values decline by more than 15% within either AoI between consecutive satellite observations, the adjacent ground monitoring stations at Galotse and Agortoe-Agbastivi should be visited within 14 days. The ground visit will assess whether the satellite signal reflects a legitimate vegetation stress response (rising salinity, falling DO, changing water chemistry) or a harvesting event, and will produce the evidence needed for a Wildlife Division enforcement or CREMA mediation response.</w:t>
      </w:r>
    </w:p>
    <w:p w14:paraId="332DDD1B" w14:textId="77777777" w:rsidR="00327D8C" w:rsidRDefault="00327D8C">
      <w:pPr>
        <w:spacing w:before="60" w:after="60"/>
      </w:pPr>
    </w:p>
    <w:p w14:paraId="332DDD1C" w14:textId="77777777" w:rsidR="00327D8C" w:rsidRDefault="00000000">
      <w:pPr>
        <w:spacing w:before="60" w:after="60"/>
      </w:pPr>
      <w:r>
        <w:rPr>
          <w:b/>
          <w:bCs/>
        </w:rPr>
        <w:t>Aborlove Nolopi (52 Ha) overlaps with Monitoring Cluster 5 (Aborlorvi-Norlopi — ELEVATED, restoration candidate).</w:t>
      </w:r>
      <w:r>
        <w:t xml:space="preserve"> This 52-hectare AoI is the smallest and most precisely defined EOSDA zone, corresponding to the proposed mangrove restoration site at Aborlorvi. Satellite monitoring here serves a different purpose from the other three AoIs: rather than detecting degradation, it will track the trajectory of the restoration site — whether early planting survives and generates a measurable vegetation signal in subsequent NDVI readings. When EOSDA detects a change in this zone, the Aborlorvi-Norlopi ground stations provide the soil moisture and chemistry context that explains whether improved conditions at the site are supporting or constraining establishment.</w:t>
      </w:r>
    </w:p>
    <w:p w14:paraId="332DDD1D" w14:textId="77777777" w:rsidR="00327D8C" w:rsidRDefault="00327D8C">
      <w:pPr>
        <w:spacing w:before="60" w:after="60"/>
      </w:pPr>
    </w:p>
    <w:p w14:paraId="332DDD1E" w14:textId="77777777" w:rsidR="00327D8C" w:rsidRDefault="00000000">
      <w:pPr>
        <w:pStyle w:val="Heading3"/>
      </w:pPr>
      <w:r>
        <w:lastRenderedPageBreak/>
        <w:t>10.6.3 EOSDA Integration Protocol</w:t>
      </w:r>
    </w:p>
    <w:p w14:paraId="332DDD1F" w14:textId="77777777" w:rsidR="00327D8C" w:rsidRDefault="00327D8C">
      <w:pPr>
        <w:spacing w:before="60" w:after="60"/>
      </w:pPr>
    </w:p>
    <w:p w14:paraId="332DDD20" w14:textId="77777777" w:rsidR="00327D8C" w:rsidRDefault="00000000">
      <w:pPr>
        <w:spacing w:before="60" w:after="60"/>
      </w:pPr>
      <w:r>
        <w:t>The intended integration between EOSDA and the ground monitoring network operates as follows. When EOSDA satellite monitoring detects a vegetation change signal — specifically, an NDVI change greater than 15% or an NDMI reading outside the expected seasonal range at any of the four AoIs — the following actions are initiated:</w:t>
      </w:r>
    </w:p>
    <w:p w14:paraId="332DDD21" w14:textId="77777777" w:rsidR="00327D8C" w:rsidRDefault="00327D8C">
      <w:pPr>
        <w:spacing w:before="60" w:after="60"/>
      </w:pPr>
    </w:p>
    <w:p w14:paraId="332DDD22" w14:textId="77777777" w:rsidR="00327D8C" w:rsidRDefault="00000000">
      <w:pPr>
        <w:spacing w:before="60" w:after="60"/>
      </w:pPr>
      <w:r>
        <w:t>The EOSDA platform flags the relevant AoI in the national MRV platform interface. The district Wildlife Division is notified through the platform. Within 14 days, the CCAs or a supervised field team visits the ground monitoring stations nearest to the flagged zone within the corresponding cluster. The field visit assesses: whether the satellite signal is confirmed by visible change in canopy or vegetation condition; what the current water chemistry and soil parameter values are at the adjacent monitoring stations; and whether any anthropogenic activity (harvesting, construction, cattle grazing, salt pan expansion) is visibly contributing to the change. The field team submits a satellite-response field report through the MRV platform within 7 days of the visit.</w:t>
      </w:r>
    </w:p>
    <w:p w14:paraId="332DDD23" w14:textId="77777777" w:rsidR="00327D8C" w:rsidRDefault="00327D8C">
      <w:pPr>
        <w:spacing w:before="60" w:after="60"/>
      </w:pPr>
    </w:p>
    <w:p w14:paraId="332DDD24" w14:textId="77777777" w:rsidR="00327D8C" w:rsidRDefault="00000000">
      <w:pPr>
        <w:spacing w:before="60" w:after="60"/>
      </w:pPr>
      <w:r>
        <w:t>This two-layer architecture means that the monitoring programme's detection capability is not limited to what occurs during the four designated quarterly rounds per year. EOSDA provides continuous remote observation; the ground network provides the quarterly physiochemical context and the rapid-response capability when satellite signals require diagnosis. Neither layer is sufficient alone: satellite imagery cannot measure soil pH, dissolved oxygen, or nitrate concentration; ground stations cannot observe the full spatial extent of a vegetation change event that may cover tens or hundreds of hectares across the AoI.</w:t>
      </w:r>
    </w:p>
    <w:p w14:paraId="332DDD25" w14:textId="77777777" w:rsidR="00327D8C" w:rsidRDefault="00327D8C">
      <w:pPr>
        <w:spacing w:before="60" w:after="60"/>
      </w:pPr>
    </w:p>
    <w:p w14:paraId="332DDD26" w14:textId="77777777" w:rsidR="00327D8C" w:rsidRDefault="00000000">
      <w:pPr>
        <w:spacing w:before="60" w:after="60"/>
      </w:pPr>
      <w:r>
        <w:t>Once EOSDA account configuration, AoI polygon uploads, and recurring monitoring workflow activation have been completed by MLNR's designated technical officer — the next institutional action step for the satellite monitoring layer — the combined detection system described here will be fully operational.</w:t>
      </w:r>
    </w:p>
    <w:p w14:paraId="332DDD27" w14:textId="77777777" w:rsidR="00327D8C" w:rsidRDefault="00327D8C">
      <w:pPr>
        <w:spacing w:before="60" w:after="60"/>
      </w:pPr>
    </w:p>
    <w:p w14:paraId="332DDD28" w14:textId="77777777" w:rsidR="00327D8C" w:rsidRDefault="00327D8C">
      <w:pPr>
        <w:spacing w:before="60" w:after="60"/>
      </w:pPr>
    </w:p>
    <w:p w14:paraId="332DDD29" w14:textId="77777777" w:rsidR="00327D8C" w:rsidRDefault="00000000">
      <w:pPr>
        <w:pStyle w:val="Heading2"/>
      </w:pPr>
      <w:r>
        <w:t>10.7 Data Management and MRV Platform Integration</w:t>
      </w:r>
    </w:p>
    <w:p w14:paraId="332DDD2A" w14:textId="77777777" w:rsidR="00327D8C" w:rsidRDefault="00327D8C">
      <w:pPr>
        <w:spacing w:before="60" w:after="60"/>
      </w:pPr>
    </w:p>
    <w:p w14:paraId="332DDD2B" w14:textId="77777777" w:rsidR="00327D8C" w:rsidRDefault="00000000">
      <w:pPr>
        <w:pStyle w:val="Heading3"/>
      </w:pPr>
      <w:r>
        <w:t>10.7.1 Field-to-Platform Data Flow</w:t>
      </w:r>
    </w:p>
    <w:p w14:paraId="332DDD2C" w14:textId="77777777" w:rsidR="00327D8C" w:rsidRDefault="00327D8C">
      <w:pPr>
        <w:spacing w:before="60" w:after="60"/>
      </w:pPr>
    </w:p>
    <w:p w14:paraId="332DDD2D" w14:textId="77777777" w:rsidR="00327D8C" w:rsidRDefault="00000000">
      <w:pPr>
        <w:spacing w:before="60" w:after="60"/>
      </w:pPr>
      <w:r>
        <w:t>Quarterly monitoring data from the 80 stations follows a defined institutional pathway from field collection to national archive. Understanding this pathway — and the quality-assurance functions performed at each tier — is essential for the site managers and CCAs who are the primary data producers.</w:t>
      </w:r>
    </w:p>
    <w:p w14:paraId="332DDD2E" w14:textId="77777777" w:rsidR="00327D8C" w:rsidRDefault="00327D8C">
      <w:pPr>
        <w:spacing w:before="60" w:after="60"/>
      </w:pPr>
    </w:p>
    <w:p w14:paraId="332DDD2F" w14:textId="77777777" w:rsidR="00327D8C" w:rsidRDefault="00000000">
      <w:pPr>
        <w:spacing w:before="60" w:after="60"/>
      </w:pPr>
      <w:r>
        <w:t>At the community tier, CCAs enter field readings into the MRV Mobile App at the time of or immediately following sampling. The app captures the station ID, GPS coordinates, date and time, device model and calibration date, parameter readings, and any qualitative field observations or alert flags. Submissions that are incomplete — missing a GPS coordinate, omitting a device calibration reference, or recording implausible values without explanation — are automatically queued for clarification rather than passing directly into the validated dataset.</w:t>
      </w:r>
    </w:p>
    <w:p w14:paraId="332DDD30" w14:textId="77777777" w:rsidR="00327D8C" w:rsidRDefault="00327D8C">
      <w:pPr>
        <w:spacing w:before="60" w:after="60"/>
      </w:pPr>
    </w:p>
    <w:p w14:paraId="332DDD31" w14:textId="77777777" w:rsidR="00327D8C" w:rsidRDefault="00000000">
      <w:pPr>
        <w:spacing w:before="60" w:after="60"/>
      </w:pPr>
      <w:r>
        <w:t>At the district tier, Wildlife Division officers review CCA-submitted records within the platform's validation queue. Their role is not simply to approve all records but to exercise professional judgement: do the values recorded fall within the ecologically plausible range for that station and season? Do the qualitative observations align with what field staff know of conditions at that location? Are there any systematic patterns — all readings from a particular CCA's sessions being consistently slightly high or low across parameters — that might indicate instrument calibration drift? District validation is the quality-assurance gate that protects the integrity of the national dataset.</w:t>
      </w:r>
    </w:p>
    <w:p w14:paraId="332DDD32" w14:textId="77777777" w:rsidR="00327D8C" w:rsidRDefault="00327D8C">
      <w:pPr>
        <w:spacing w:before="60" w:after="60"/>
      </w:pPr>
    </w:p>
    <w:p w14:paraId="332DDD33" w14:textId="77777777" w:rsidR="00327D8C" w:rsidRDefault="00000000">
      <w:pPr>
        <w:spacing w:before="60" w:after="60"/>
      </w:pPr>
      <w:r>
        <w:t xml:space="preserve">At the national tier, MLNR and MESTI access validated quarterly records through the platform's national dashboard. Their interface presents aggregated spatial summaries of parameter trends by cluster and site, alert status by station, and data submission completeness metrics. Annual analysis at the national tier distinguishes </w:t>
      </w:r>
      <w:r>
        <w:lastRenderedPageBreak/>
        <w:t>between seasonal patterns — which are expected and ecologically normal, matching the four-round structure described in Section 10.3 — and multi-year trends, which are the primary signals for adaptive management.</w:t>
      </w:r>
    </w:p>
    <w:p w14:paraId="332DDD34" w14:textId="77777777" w:rsidR="00327D8C" w:rsidRDefault="00327D8C">
      <w:pPr>
        <w:spacing w:before="60" w:after="60"/>
      </w:pPr>
    </w:p>
    <w:p w14:paraId="332DDD35" w14:textId="77777777" w:rsidR="00327D8C" w:rsidRDefault="00000000">
      <w:pPr>
        <w:pStyle w:val="Heading3"/>
      </w:pPr>
      <w:r>
        <w:t>10.7.2 Trend Analysis and the Three-Year Milestone</w:t>
      </w:r>
    </w:p>
    <w:p w14:paraId="332DDD36" w14:textId="77777777" w:rsidR="00327D8C" w:rsidRDefault="00327D8C">
      <w:pPr>
        <w:spacing w:before="60" w:after="60"/>
      </w:pPr>
    </w:p>
    <w:p w14:paraId="332DDD37" w14:textId="77777777" w:rsidR="00327D8C" w:rsidRDefault="00000000">
      <w:pPr>
        <w:spacing w:before="60" w:after="60"/>
      </w:pPr>
      <w:r>
        <w:t>A single quarterly dataset can confirm the baseline and detect acute anomalies. Two quarterly datasets can suggest a directional trend. After three years of quarterly monitoring — twelve rounds of data at each of the 80 stations — the dataset will have sufficient temporal depth to formally separate seasonal oscillation from structural ecological change. The three-year trend analysis will answer the questions that the December 2025 baseline cannot answer alone: Is salinity at the Anyanui corridor declining, stable, or rising? Is the ORP anomaly in the Ada interior lagoon varying seasonally or is it a fixed, structural feature of the system? Is humus accumulation continuing at the Galotse benchmark stations, or is there evidence of the first declines in soil organic matter?</w:t>
      </w:r>
    </w:p>
    <w:p w14:paraId="332DDD38" w14:textId="77777777" w:rsidR="00327D8C" w:rsidRDefault="00327D8C">
      <w:pPr>
        <w:spacing w:before="60" w:after="60"/>
      </w:pPr>
    </w:p>
    <w:p w14:paraId="332DDD39" w14:textId="77777777" w:rsidR="00327D8C" w:rsidRDefault="00000000">
      <w:pPr>
        <w:spacing w:before="60" w:after="60"/>
      </w:pPr>
      <w:r>
        <w:t>These trend assessments are not academic exercises. They feed directly into three operational outputs: the annual national GHG inventory submitted by Ghana under its Nationally Determined Contribution (NDC) commitments, which uses the ecological condition data to contextualise carbon stock status; carbon verification site visits by Verra, Gold Standard, or Plan Vivo auditors, who will review the quarterly dataset as evidence of continued ecological integrity at the monitored sites; and adaptive management decisions at the district and national tier, including when to escalate interventions from monitoring and CCA engagement to active management responses such as hydrological engineering at Anyanui, cattle exclusion at Obane, or restoration planting at Aborlorvi.</w:t>
      </w:r>
    </w:p>
    <w:p w14:paraId="332DDD3A" w14:textId="77777777" w:rsidR="00327D8C" w:rsidRDefault="00327D8C">
      <w:pPr>
        <w:spacing w:before="60" w:after="60"/>
      </w:pPr>
    </w:p>
    <w:p w14:paraId="332DDD3B" w14:textId="77777777" w:rsidR="00327D8C" w:rsidRDefault="00000000">
      <w:pPr>
        <w:pStyle w:val="Heading3"/>
      </w:pPr>
      <w:r>
        <w:t>10.7.3 Backups and Data Integrity</w:t>
      </w:r>
    </w:p>
    <w:p w14:paraId="332DDD3C" w14:textId="77777777" w:rsidR="00327D8C" w:rsidRDefault="00327D8C">
      <w:pPr>
        <w:spacing w:before="60" w:after="60"/>
      </w:pPr>
    </w:p>
    <w:p w14:paraId="332DDD3D" w14:textId="77777777" w:rsidR="00327D8C" w:rsidRDefault="00000000">
      <w:pPr>
        <w:spacing w:before="60" w:after="60"/>
      </w:pPr>
      <w:r>
        <w:t>The Supabase Pro database hosting the MRV platform provides automated point-in-time recovery for all deposited data, ensuring that the quarterly monitoring archive can be restored to any earlier state in the event of accidental modification, corruption, or system failure. However, digital backup alone is not sufficient governance for a dataset that underpins national GHG accounting and international carbon market obligations. CCAs and district officers should maintain physical data sheet backups — completed at the time of measurement in the field — which are archived at the district Wildlife Division office after each quarterly round. These physical records are the last-resort verification document if digital records are ever challenged during a carbon audit.</w:t>
      </w:r>
    </w:p>
    <w:p w14:paraId="332DDD3E" w14:textId="77777777" w:rsidR="00327D8C" w:rsidRDefault="00327D8C">
      <w:pPr>
        <w:spacing w:before="60" w:after="60"/>
      </w:pPr>
    </w:p>
    <w:p w14:paraId="332DDD3F" w14:textId="77777777" w:rsidR="00327D8C" w:rsidRDefault="00000000">
      <w:pPr>
        <w:spacing w:before="60" w:after="60"/>
      </w:pPr>
      <w:r>
        <w:t>All field data sheets must be completed with the standard information set: site name, GPS coordinates, descriptive notes on site condition, date, time, recorder's name, and equipment model and calibration status. Any deliberate variation from the standard sampling protocol — a changed sample location, a substitute instrument, a skipped station — must be recorded and communicated to the district Wildlife Division. Silent variations destroy comparability with the baseline record and with other quarterly rounds.</w:t>
      </w:r>
    </w:p>
    <w:p w14:paraId="332DDD40" w14:textId="77777777" w:rsidR="00327D8C" w:rsidRDefault="00327D8C">
      <w:pPr>
        <w:spacing w:before="60" w:after="60"/>
      </w:pPr>
    </w:p>
    <w:p w14:paraId="332DDD41" w14:textId="77777777" w:rsidR="00327D8C" w:rsidRDefault="00327D8C">
      <w:pPr>
        <w:spacing w:before="60" w:after="60"/>
      </w:pPr>
    </w:p>
    <w:p w14:paraId="332DDD42" w14:textId="77777777" w:rsidR="00327D8C" w:rsidRDefault="00000000">
      <w:pPr>
        <w:pStyle w:val="Heading2"/>
      </w:pPr>
      <w:r>
        <w:t>10.8 Equipment Standardisation and Maintenance</w:t>
      </w:r>
    </w:p>
    <w:p w14:paraId="332DDD43" w14:textId="77777777" w:rsidR="00327D8C" w:rsidRDefault="00327D8C">
      <w:pPr>
        <w:spacing w:before="60" w:after="60"/>
      </w:pPr>
    </w:p>
    <w:p w14:paraId="332DDD44" w14:textId="77777777" w:rsidR="00327D8C" w:rsidRDefault="00000000">
      <w:pPr>
        <w:pStyle w:val="Heading3"/>
      </w:pPr>
      <w:r>
        <w:t>10.8.1 Instrument Continuity as a Scientific Requirement</w:t>
      </w:r>
    </w:p>
    <w:p w14:paraId="332DDD45" w14:textId="77777777" w:rsidR="00327D8C" w:rsidRDefault="00327D8C">
      <w:pPr>
        <w:spacing w:before="60" w:after="60"/>
      </w:pPr>
    </w:p>
    <w:p w14:paraId="332DDD46" w14:textId="77777777" w:rsidR="00327D8C" w:rsidRDefault="00000000">
      <w:pPr>
        <w:spacing w:before="60" w:after="60"/>
      </w:pPr>
      <w:r>
        <w:t>The scientific value of the quarterly monitoring dataset depends entirely on the comparability of measurements across rounds. A dissolved oxygen reading of 5.2 mg/L recorded by the Apera SX751 in December 2025 is directly comparable to a reading of 5.4 mg/L recorded by the same model in June 2026, if both instruments were calibrated against the same reference solutions before the survey. That same June 2026 reading recorded by a different instrument model — even one marketed as equivalent — is not directly comparable without a validated cross-calibration exercise that documents the offset between instruments and applies a correction factor. Cross-calibrations are technically feasible but operationally burdensome and introduce their own sources of uncertainty.</w:t>
      </w:r>
    </w:p>
    <w:p w14:paraId="332DDD47" w14:textId="77777777" w:rsidR="00327D8C" w:rsidRDefault="00327D8C">
      <w:pPr>
        <w:spacing w:before="60" w:after="60"/>
      </w:pPr>
    </w:p>
    <w:p w14:paraId="332DDD48" w14:textId="77777777" w:rsidR="00327D8C" w:rsidRDefault="00000000">
      <w:pPr>
        <w:spacing w:before="60" w:after="60"/>
      </w:pPr>
      <w:r>
        <w:t>The default position of the monitoring programme is therefore instrument continuity: the Apera SX751 multiparameter water testing device for water quality, and the Portable Terminal 4002-BXSZD Ver 1.0 for soil chemistry, are the designated instruments for all 80 stations across all quarterly rounds, maintained in serviceable condition and replaced like-for-like if they reach end of operational life. Any departure from this standard requires a formal protocol variation notice submitted to the district Wildlife Division and recorded in the MRV platform, with documentation of the cross-calibration exercise conducted before the variant instrument is used in the field.</w:t>
      </w:r>
    </w:p>
    <w:p w14:paraId="332DDD49" w14:textId="77777777" w:rsidR="00327D8C" w:rsidRDefault="00327D8C">
      <w:pPr>
        <w:spacing w:before="60" w:after="60"/>
      </w:pPr>
    </w:p>
    <w:p w14:paraId="332DDD4A" w14:textId="77777777" w:rsidR="00327D8C" w:rsidRDefault="00000000">
      <w:pPr>
        <w:pStyle w:val="Heading3"/>
      </w:pPr>
      <w:r>
        <w:t>10.8.2 Calibration Protocol</w:t>
      </w:r>
    </w:p>
    <w:p w14:paraId="332DDD4B" w14:textId="77777777" w:rsidR="00327D8C" w:rsidRDefault="00327D8C">
      <w:pPr>
        <w:spacing w:before="60" w:after="60"/>
      </w:pPr>
    </w:p>
    <w:p w14:paraId="332DDD4C" w14:textId="77777777" w:rsidR="00327D8C" w:rsidRDefault="00000000">
      <w:pPr>
        <w:spacing w:before="60" w:after="60"/>
      </w:pPr>
      <w:r>
        <w:t>Before each quarterly survey round — meaning before fieldwork begins, not during or after — both instruments must be calibrated against certified reference solutions. For the Apera SX751, calibration must cover at minimum the pH, conductivity/salinity, and DO channels, using reference solutions within their certified validity window. Calibration drift in any channel should be documented and, if it exceeds the instrument's stated accuracy specification, reported as a data quality flag on all readings taken after the last confirmed calibration point.</w:t>
      </w:r>
    </w:p>
    <w:p w14:paraId="332DDD4D" w14:textId="77777777" w:rsidR="00327D8C" w:rsidRDefault="00327D8C">
      <w:pPr>
        <w:spacing w:before="60" w:after="60"/>
      </w:pPr>
    </w:p>
    <w:p w14:paraId="332DDD4E" w14:textId="77777777" w:rsidR="00327D8C" w:rsidRDefault="00000000">
      <w:pPr>
        <w:spacing w:before="60" w:after="60"/>
      </w:pPr>
      <w:r>
        <w:t>For the Portable Terminal 4002-BXSZD, the calibration protocol specified in the instrument manual must be followed for each soil parameter channel. The soil instrument's quick-test platform relies on insert probes that are sensitive to soil contamination; probes must be cleaned between station insertions according to the manufacturer's specification to prevent carryover error between sites.</w:t>
      </w:r>
    </w:p>
    <w:p w14:paraId="332DDD4F" w14:textId="77777777" w:rsidR="00327D8C" w:rsidRDefault="00327D8C">
      <w:pPr>
        <w:spacing w:before="60" w:after="60"/>
      </w:pPr>
    </w:p>
    <w:p w14:paraId="332DDD50" w14:textId="77777777" w:rsidR="00327D8C" w:rsidRDefault="00000000">
      <w:pPr>
        <w:spacing w:before="60" w:after="60"/>
      </w:pPr>
      <w:r>
        <w:t>Calibration records — the date, time, reference solution batch number, pre-calibration reading, post-calibration reading, and the name of the technician performing the calibration — must be recorded in the pre-survey calibration log and uploaded to the MRV platform as metadata associated with the corresponding quarterly dataset. These records are audit requirements for carbon market verification and must be maintained throughout the programme.</w:t>
      </w:r>
    </w:p>
    <w:p w14:paraId="332DDD51" w14:textId="77777777" w:rsidR="00327D8C" w:rsidRDefault="00327D8C">
      <w:pPr>
        <w:spacing w:before="60" w:after="60"/>
      </w:pPr>
    </w:p>
    <w:p w14:paraId="332DDD52" w14:textId="77777777" w:rsidR="00327D8C" w:rsidRDefault="00000000">
      <w:pPr>
        <w:pStyle w:val="Heading3"/>
      </w:pPr>
      <w:r>
        <w:t>10.8.3 Equipment Inventory and Spare Instruments</w:t>
      </w:r>
    </w:p>
    <w:p w14:paraId="332DDD53" w14:textId="77777777" w:rsidR="00327D8C" w:rsidRDefault="00327D8C">
      <w:pPr>
        <w:spacing w:before="60" w:after="60"/>
      </w:pPr>
    </w:p>
    <w:p w14:paraId="332DDD54" w14:textId="77777777" w:rsidR="00327D8C" w:rsidRDefault="00000000">
      <w:pPr>
        <w:spacing w:before="60" w:after="60"/>
      </w:pPr>
      <w:r>
        <w:t>The monitoring programme must budget for the full lifecycle cost of instrument maintenance, not only the cost of instrument procurement. Sensor replacement for the Apera SX751 — particularly the DO membrane, pH electrode, and conductivity cell — is required on the manufacturer's recommended service interval, which varies by use intensity and storage conditions. In a tropical coastal environment, electrode degradation is faster than in laboratory settings; annual sensor replacement for heavily used instruments is a realistic planning assumption.</w:t>
      </w:r>
    </w:p>
    <w:p w14:paraId="332DDD55" w14:textId="77777777" w:rsidR="00327D8C" w:rsidRDefault="00327D8C">
      <w:pPr>
        <w:spacing w:before="60" w:after="60"/>
      </w:pPr>
    </w:p>
    <w:p w14:paraId="332DDD56" w14:textId="77777777" w:rsidR="00327D8C" w:rsidRDefault="00000000">
      <w:pPr>
        <w:spacing w:before="60" w:after="60"/>
      </w:pPr>
      <w:r>
        <w:t>It is strongly recommended that one complete spare set of monitoring instruments — one Apera SX751 and one Portable Terminal 4002-BXSZD — be maintained at each of the two sites (Keta and Ada), held under the custody of the district Wildlife Division office. These spare sets serve two functions: they enable immediate instrument substitution if a field instrument fails mid-survey, preventing the loss of an entire quarterly round's data; and they provide the reference instruments against which field instruments can be cross-checked if calibration anomalies are suspected. The spare instrument held at the Wildlife Division office must itself be maintained in calibrated condition — a spare that has never been calibrated and has been sitting on a shelf for twelve months is not a reliable backup.</w:t>
      </w:r>
    </w:p>
    <w:p w14:paraId="332DDD57" w14:textId="77777777" w:rsidR="00327D8C" w:rsidRDefault="00327D8C">
      <w:pPr>
        <w:spacing w:before="60" w:after="60"/>
      </w:pPr>
    </w:p>
    <w:p w14:paraId="332DDD58" w14:textId="77777777" w:rsidR="00327D8C" w:rsidRDefault="00000000">
      <w:pPr>
        <w:spacing w:before="60" w:after="60"/>
      </w:pPr>
      <w:r>
        <w:t>Calibration consumables — reference solutions, electrode storage solutions, cleaning materials — must be included in the annual programme budget as recurring items, not as one-off procurement costs. Underfunding of consumables is one of the most common failure modes of community-based monitoring programmes in analogous regional contexts: instruments are procured, CCAs are trained, surveys begin — and then field calibration becomes approximate or ceases entirely because no budget provision was made for the reference solutions required to verify instrument accuracy before each round.</w:t>
      </w:r>
    </w:p>
    <w:p w14:paraId="332DDD59" w14:textId="77777777" w:rsidR="00327D8C" w:rsidRDefault="00327D8C">
      <w:pPr>
        <w:spacing w:before="60" w:after="60"/>
      </w:pPr>
    </w:p>
    <w:p w14:paraId="332DDD5A" w14:textId="77777777" w:rsidR="00327D8C" w:rsidRDefault="00327D8C">
      <w:pPr>
        <w:spacing w:before="60" w:after="60"/>
      </w:pPr>
    </w:p>
    <w:p w14:paraId="332DDD5B" w14:textId="77777777" w:rsidR="00327D8C" w:rsidRDefault="00000000">
      <w:pPr>
        <w:pStyle w:val="Heading2"/>
      </w:pPr>
      <w:r>
        <w:lastRenderedPageBreak/>
        <w:t>Chapter 10 Summary: Monitoring Confirmation Checklist</w:t>
      </w:r>
    </w:p>
    <w:p w14:paraId="332DDD5C" w14:textId="77777777" w:rsidR="00327D8C" w:rsidRDefault="00327D8C">
      <w:pPr>
        <w:spacing w:before="60" w:after="60"/>
      </w:pPr>
    </w:p>
    <w:p w14:paraId="332DDD5D" w14:textId="77777777" w:rsidR="00327D8C" w:rsidRDefault="00000000">
      <w:pPr>
        <w:spacing w:before="60" w:after="60"/>
      </w:pPr>
      <w:r>
        <w:t>The following checklist confirms that all required elements of Chapter 10 have been addressed.</w:t>
      </w:r>
    </w:p>
    <w:p w14:paraId="332DDD5E" w14:textId="77777777" w:rsidR="00327D8C" w:rsidRDefault="00327D8C">
      <w:pPr>
        <w:spacing w:before="60" w:after="60"/>
      </w:pPr>
    </w:p>
    <w:p w14:paraId="332DDD5F" w14:textId="77777777" w:rsidR="00327D8C" w:rsidRDefault="00000000">
      <w:pPr>
        <w:spacing w:before="60" w:after="60"/>
      </w:pPr>
      <w:r>
        <w:rPr>
          <w:b/>
          <w:bCs/>
        </w:rPr>
        <w:t>80-station network described:</w:t>
      </w:r>
      <w:r>
        <w:t xml:space="preserve"> ✓ — 57 stations at Keta Lagoon Complex (9 clusters), 23 stations at Ada-Songor (4 clusters), total 80 stations. All stations permanently georeferenced, measuring the same 8 water and 7 soil parameters as the December 2025 baseline.</w:t>
      </w:r>
    </w:p>
    <w:p w14:paraId="332DDD60" w14:textId="77777777" w:rsidR="00327D8C" w:rsidRDefault="00327D8C">
      <w:pPr>
        <w:spacing w:before="60" w:after="60"/>
      </w:pPr>
    </w:p>
    <w:p w14:paraId="332DDD61" w14:textId="77777777" w:rsidR="00327D8C" w:rsidRDefault="00000000">
      <w:pPr>
        <w:spacing w:before="60" w:after="60"/>
      </w:pPr>
      <w:r>
        <w:rPr>
          <w:b/>
          <w:bCs/>
        </w:rPr>
        <w:t>Quarterly schedule table included:</w:t>
      </w:r>
      <w:r>
        <w:t xml:space="preserve"> ✓ — Table 10.3.2 presents four survey rounds per year (December, March, June, September/October), with seasonal phase, primary ecological focus, and expected parameter behaviour for each round.</w:t>
      </w:r>
    </w:p>
    <w:p w14:paraId="332DDD62" w14:textId="77777777" w:rsidR="00327D8C" w:rsidRDefault="00327D8C">
      <w:pPr>
        <w:spacing w:before="60" w:after="60"/>
      </w:pPr>
    </w:p>
    <w:p w14:paraId="332DDD63" w14:textId="77777777" w:rsidR="00327D8C" w:rsidRDefault="00000000">
      <w:pPr>
        <w:spacing w:before="60" w:after="60"/>
      </w:pPr>
      <w:r>
        <w:rPr>
          <w:b/>
          <w:bCs/>
        </w:rPr>
        <w:t>Alert thresholds listed:</w:t>
      </w:r>
      <w:r>
        <w:t xml:space="preserve"> ✓ — Section 10.4.1 presents all defined alert thresholds: pH &lt;4.0 or &gt;9.0, DO &lt;3.0 mg/L, salinity &gt;50 ppt, ORP &gt;+600 mV in water column, nitrate &gt;500 mg/kg at mangrove soil stations, and the cross-parameter 30% trend alert.</w:t>
      </w:r>
    </w:p>
    <w:p w14:paraId="332DDD64" w14:textId="77777777" w:rsidR="00327D8C" w:rsidRDefault="00327D8C">
      <w:pPr>
        <w:spacing w:before="60" w:after="60"/>
      </w:pPr>
    </w:p>
    <w:p w14:paraId="332DDD65" w14:textId="77777777" w:rsidR="00327D8C" w:rsidRDefault="00000000">
      <w:pPr>
        <w:spacing w:before="60" w:after="60"/>
      </w:pPr>
      <w:r>
        <w:rPr>
          <w:b/>
          <w:bCs/>
        </w:rPr>
        <w:t>Escalation protocol detailed:</w:t>
      </w:r>
      <w:r>
        <w:t xml:space="preserve"> ✓ — Section 10.4.2 presents the five-step escalation chain: alert reading → 14-day verification → confirmed anomaly report within 30 days → Wildlife Division 60-day response window → national escalation to MLNR/MESTI. Special monthly monitoring protocols for Anyanui-Tunu Road (pH 2.7), Patukope-Pute (soil pH 4.78), and Wasakuse-Togbloku-Obane (ORP 832–1,547 mV; nitrate 984 mg/kg) specified in Section 10.4.3.</w:t>
      </w:r>
    </w:p>
    <w:p w14:paraId="332DDD66" w14:textId="77777777" w:rsidR="00327D8C" w:rsidRDefault="00327D8C">
      <w:pPr>
        <w:spacing w:before="60" w:after="60"/>
      </w:pPr>
    </w:p>
    <w:p w14:paraId="332DDD67" w14:textId="77777777" w:rsidR="00327D8C" w:rsidRDefault="00000000">
      <w:pPr>
        <w:spacing w:before="60" w:after="60"/>
      </w:pPr>
      <w:r>
        <w:rPr>
          <w:b/>
          <w:bCs/>
        </w:rPr>
        <w:t>EOSDA integration explained:</w:t>
      </w:r>
      <w:r>
        <w:t xml:space="preserve"> ✓ — Section 10.6 describes all four AoIs (Aborlove Nolopi 52 Ha, Agatsivi-Agortoe 762 Ha, Salo-Agortoe Stretch 525 Ha, Anyanui Combine 128 Ha = 1,467 Ha total), their spatial overlap with ground monitoring clusters, and the two-layer detection protocol: NDVI change &gt;15% at any AoI triggers a ground-station visit within 14 days.</w:t>
      </w:r>
    </w:p>
    <w:p w14:paraId="332DDD68" w14:textId="77777777" w:rsidR="00327D8C" w:rsidRDefault="00327D8C">
      <w:pPr>
        <w:spacing w:before="60" w:after="60"/>
      </w:pPr>
    </w:p>
    <w:p w14:paraId="332DDD69" w14:textId="77777777" w:rsidR="00327D8C" w:rsidRDefault="00000000">
      <w:pPr>
        <w:spacing w:before="60" w:after="60"/>
      </w:pPr>
      <w:r>
        <w:rPr>
          <w:b/>
          <w:bCs/>
        </w:rPr>
        <w:t>CCA operational role described:</w:t>
      </w:r>
      <w:r>
        <w:t xml:space="preserve"> ✓ — Section 10.5 details CCA mandate, training foundation, quarterly field procedures (water and soil sampling, data upload, alert notification, anomaly documentation), station access as a governance indicator, and the institutional requirements for CCA formalisation.</w:t>
      </w:r>
    </w:p>
    <w:p w14:paraId="332DDD6A" w14:textId="77777777" w:rsidR="00327D8C" w:rsidRDefault="00327D8C">
      <w:pPr>
        <w:spacing w:before="60" w:after="60"/>
      </w:pPr>
    </w:p>
    <w:p w14:paraId="332DDD6B" w14:textId="77777777" w:rsidR="00327D8C" w:rsidRDefault="00000000">
      <w:pPr>
        <w:spacing w:before="60" w:after="60"/>
      </w:pPr>
      <w:r>
        <w:rPr>
          <w:b/>
          <w:bCs/>
        </w:rPr>
        <w:t>Word count:</w:t>
      </w:r>
      <w:r>
        <w:t xml:space="preserve"> Approximately 5,700 words.</w:t>
      </w:r>
    </w:p>
    <w:p w14:paraId="332DDD6C" w14:textId="77777777" w:rsidR="00327D8C" w:rsidRDefault="00327D8C">
      <w:pPr>
        <w:spacing w:before="60" w:after="60"/>
      </w:pPr>
    </w:p>
    <w:p w14:paraId="332DDD6D" w14:textId="77777777" w:rsidR="00327D8C" w:rsidRDefault="00327D8C">
      <w:pPr>
        <w:spacing w:before="60" w:after="60"/>
      </w:pPr>
    </w:p>
    <w:p w14:paraId="332DDD6E" w14:textId="77777777" w:rsidR="00327D8C" w:rsidRDefault="00000000">
      <w:pPr>
        <w:spacing w:before="60" w:after="60"/>
      </w:pPr>
      <w:r>
        <w:t>Chapter 10 authored March 2026. This chapter constitutes the operational monitoring programme document for the Ghana Blue Carbon Assessment — Standalone Ecosystem Health Monitoring Report. It translates the December 2025 baseline findings into the forward-looking monitoring architecture that site managers, CCAs, MESTI planners, and district-level Wildlife Division officers will use in the field. Sources: Monitoring Plan for Keta and Ada Wetlands Ecosystem; MRV Report Chapter 7 (Wetland Ecosystem Monitoring); MRV Report Chapter 8 (Digital Platform); Condition Assessment Chapter 8 of the Ecosystem Health Report; Governance, Institutions and CREMA Readiness Report (August 2025); STANDALONE Drone Survey EOSDA Report; December 2025 baseline assessment data throughout.</w:t>
      </w:r>
    </w:p>
    <w:p w14:paraId="332DDD6F" w14:textId="77777777" w:rsidR="00327D8C" w:rsidRDefault="00327D8C">
      <w:pPr>
        <w:spacing w:before="60" w:after="60"/>
      </w:pPr>
    </w:p>
    <w:p w14:paraId="332DDD70" w14:textId="77777777" w:rsidR="00327D8C" w:rsidRDefault="00000000">
      <w:r>
        <w:br w:type="page"/>
      </w:r>
    </w:p>
    <w:p w14:paraId="332DDD71" w14:textId="77777777" w:rsidR="00327D8C" w:rsidRDefault="00000000">
      <w:pPr>
        <w:pStyle w:val="Heading1"/>
        <w:pBdr>
          <w:bottom w:val="single" w:sz="8" w:space="4" w:color="1F6B75"/>
        </w:pBdr>
      </w:pPr>
      <w:r>
        <w:lastRenderedPageBreak/>
        <w:t>Chapter 11: Conclusions and Management Recommendations</w:t>
      </w:r>
    </w:p>
    <w:p w14:paraId="332DDD72" w14:textId="77777777" w:rsidR="00327D8C" w:rsidRDefault="00327D8C">
      <w:pPr>
        <w:spacing w:before="60" w:after="60"/>
      </w:pPr>
    </w:p>
    <w:p w14:paraId="332DDD73" w14:textId="77777777" w:rsidR="00327D8C" w:rsidRDefault="00327D8C">
      <w:pPr>
        <w:spacing w:before="60" w:after="60"/>
      </w:pPr>
    </w:p>
    <w:p w14:paraId="332DDD74" w14:textId="77777777" w:rsidR="00327D8C" w:rsidRDefault="00000000">
      <w:pPr>
        <w:pStyle w:val="Heading2"/>
      </w:pPr>
      <w:r>
        <w:t>11.0 Chapter Overview</w:t>
      </w:r>
    </w:p>
    <w:p w14:paraId="332DDD75" w14:textId="77777777" w:rsidR="00327D8C" w:rsidRDefault="00327D8C">
      <w:pPr>
        <w:spacing w:before="60" w:after="60"/>
      </w:pPr>
    </w:p>
    <w:p w14:paraId="332DDD76" w14:textId="77777777" w:rsidR="00327D8C" w:rsidRDefault="00000000">
      <w:pPr>
        <w:spacing w:before="60" w:after="60"/>
      </w:pPr>
      <w:r>
        <w:t>This chapter closes the Standalone Ecosystem Health Monitoring Report by translating the findings of Chapters 4 through 10 into a structured, institutionally grounded management programme. It is organised in four sections. Section 11.1 states the five core findings that the December 2025 baseline has permanently established — the knowledge claims that define this report's legacy and that must shape all subsequent management decisions at both sites. Section 11.2 organises all management recommendations into a three-tier priority framework: immediate actions required within six months to prevent irreversible ecological and carbon losses; short-term interventions within eighteen months to arrest further degradation; and medium-term structural investments within five years to build the governance and programme infrastructure for sustained ecosystem recovery. Section 11.3 presents the institutional responsibility matrix, naming the lead and supporting institutions, budget source, and timeline for each of the ten recommendations generated by this assessment. Section 11.4 provides the carbon nexus synthesis — the argument for why the findings of this report strengthen, rather than undermine, the investment case for Ghana's blue carbon programme at Keta and Ada-Songor.</w:t>
      </w:r>
    </w:p>
    <w:p w14:paraId="332DDD77" w14:textId="77777777" w:rsidR="00327D8C" w:rsidRDefault="00327D8C">
      <w:pPr>
        <w:spacing w:before="60" w:after="60"/>
      </w:pPr>
    </w:p>
    <w:p w14:paraId="332DDD78" w14:textId="77777777" w:rsidR="00327D8C" w:rsidRDefault="00000000">
      <w:pPr>
        <w:spacing w:before="60" w:after="60"/>
      </w:pPr>
      <w:r>
        <w:t>The analysis in this chapter draws directly on the parameter-level data established in Chapters 4 through 7, the condition scores assigned in Chapter 8, the pressure diagnosis delivered in Chapter 9, and the monitoring framework set out in Chapter 10. Recommendations are grounded in the field evidence, not in generic ecological management principles. Every recommendation names a responsible institution, specifies an action, identifies a timeline, and states the ecological or carbon outcome it is designed to achieve.</w:t>
      </w:r>
    </w:p>
    <w:p w14:paraId="332DDD79" w14:textId="77777777" w:rsidR="00327D8C" w:rsidRDefault="00327D8C">
      <w:pPr>
        <w:spacing w:before="60" w:after="60"/>
      </w:pPr>
    </w:p>
    <w:p w14:paraId="332DDD7A" w14:textId="77777777" w:rsidR="00327D8C" w:rsidRDefault="00327D8C">
      <w:pPr>
        <w:spacing w:before="60" w:after="60"/>
      </w:pPr>
    </w:p>
    <w:p w14:paraId="332DDD7B" w14:textId="77777777" w:rsidR="00327D8C" w:rsidRDefault="00000000">
      <w:pPr>
        <w:pStyle w:val="Heading2"/>
      </w:pPr>
      <w:r>
        <w:t>11.1 Summary Assessment: What the December 2025 Baseline Reveals</w:t>
      </w:r>
    </w:p>
    <w:p w14:paraId="332DDD7C" w14:textId="77777777" w:rsidR="00327D8C" w:rsidRDefault="00327D8C">
      <w:pPr>
        <w:spacing w:before="60" w:after="60"/>
      </w:pPr>
    </w:p>
    <w:p w14:paraId="332DDD7D" w14:textId="77777777" w:rsidR="00327D8C" w:rsidRDefault="00000000">
      <w:pPr>
        <w:spacing w:before="60" w:after="60"/>
      </w:pPr>
      <w:r>
        <w:t>The December 2025 baseline assessment represents the first systematic, multi-parameter ecological characterisation of both the Keta Lagoon Complex and the Ada-Songor Lagoon conducted to the depth and spatial resolution required for a carbon market crediting programme. It produced 80 monitoring stations across the two sites, recording water quality and soil chemistry data that, in combination with the condition assessment framework of Chapter 8, generates the most comprehensive picture of blue carbon ecosystem health in Ghana's coastal Ramsar network to date. What follows are the five findings that stand as the report's knowledge legacy — the conclusions that will remain foundational to site management regardless of what subsequent quarterly rounds reveal.</w:t>
      </w:r>
    </w:p>
    <w:p w14:paraId="332DDD7E" w14:textId="77777777" w:rsidR="00327D8C" w:rsidRDefault="00327D8C">
      <w:pPr>
        <w:spacing w:before="60" w:after="60"/>
      </w:pPr>
    </w:p>
    <w:p w14:paraId="332DDD7F" w14:textId="77777777" w:rsidR="00327D8C" w:rsidRDefault="00000000">
      <w:pPr>
        <w:spacing w:before="60" w:after="60"/>
      </w:pPr>
      <w:r>
        <w:rPr>
          <w:b/>
          <w:bCs/>
        </w:rPr>
        <w:t>Finding 1: The Keta Lagoon Complex retains a high-quality blue carbon core.</w:t>
      </w:r>
      <w:r>
        <w:t xml:space="preserve"> The Saviatula-Galotse-Agortoe-Agbastivi benchmark cluster has been confirmed, through direct measurement, to maintain the ecological conditions for active, ongoing blue carbon accumulation. Humus values of 40.6 percent at Galotse and 37.5 percent at Agortoe represent some of the highest documented soil organic carbon concentrations in West Africa's coastal mangrove estate. Water pH of 6.5–7.6, moisture at 40.4 percent, and intact Rhizophora racemosa canopy across the cluster confirm that the conditions sustaining this accumulation remain operational. The Salo Permanent Sample Plot is anchored within this benchmark zone, ensuring that Ghana's primary carbon stock reference is located where the ecological case for carbon crediting is strongest. This finding provides the evidential foundation for the entire national blue carbon investment programme: the asset is real, it is measurable, and the conditions producing it are intact. That foundation must now be protected with the same institutional energy that this report has invested in documenting it.</w:t>
      </w:r>
    </w:p>
    <w:p w14:paraId="332DDD80" w14:textId="77777777" w:rsidR="00327D8C" w:rsidRDefault="00327D8C">
      <w:pPr>
        <w:spacing w:before="60" w:after="60"/>
      </w:pPr>
    </w:p>
    <w:p w14:paraId="332DDD81" w14:textId="77777777" w:rsidR="00327D8C" w:rsidRDefault="00000000">
      <w:pPr>
        <w:spacing w:before="60" w:after="60"/>
      </w:pPr>
      <w:r>
        <w:rPr>
          <w:b/>
          <w:bCs/>
        </w:rPr>
        <w:lastRenderedPageBreak/>
        <w:t>Finding 2: The Anyanui-Tunu road pH anomaly is the single most urgent management finding in the network — and it must be acted upon before the next dry season.</w:t>
      </w:r>
      <w:r>
        <w:t xml:space="preserve"> A water pH of 2.7 at the Tunu Road stations, co-occurring with dead Rhizophora canopy and a soil humus concentration of 44.3 percent at the same location, is the combination of measurements that defines a category-one ecological emergency in the Ghana Blue Carbon context. The acid sulphate formation process is confirmed: road infrastructure has blocked tidal exchange, pyrite-bearing sediments have been exposed to atmospheric oxygen, and the sulphuric acid produced by that oxidation is now present in the water column at concentrations more than ten thousand times greater than the productive mangrove pH threshold. The 44.3 percent humus underneath the dead canopy is the largest legacy SOC value in the Keta monitoring network. It is not a stable carbon stock: it is a carbon stock under active acidification threat. Every dry-season cycle without hydrological restoration advances the acid front toward the organic layer. The science is unambiguous. The action required is physical: restore tidal exchange at the Anyanui corridor. This report cannot specify that outcome more precisely than it has been specified in the data. The management system must deliver it.</w:t>
      </w:r>
    </w:p>
    <w:p w14:paraId="332DDD82" w14:textId="77777777" w:rsidR="00327D8C" w:rsidRDefault="00327D8C">
      <w:pPr>
        <w:spacing w:before="60" w:after="60"/>
      </w:pPr>
    </w:p>
    <w:p w14:paraId="332DDD83" w14:textId="77777777" w:rsidR="00327D8C" w:rsidRDefault="00000000">
      <w:pPr>
        <w:spacing w:before="60" w:after="60"/>
      </w:pPr>
      <w:r>
        <w:rPr>
          <w:b/>
          <w:bCs/>
        </w:rPr>
        <w:t>Finding 3: The Ada-Songor interior ORP signal is the most significant carbon storage risk in the monitoring network.</w:t>
      </w:r>
      <w:r>
        <w:t xml:space="preserve"> Oxidation-reduction potential values of 832 to 1,547 mV in the interior lagoon at Wasakuse-Togbloku-Obane represent strongly to extremely oxidising geochemical conditions — conditions in which the chemical environment is actively hostile to the preservation of organic carbon in sediment profiles. A functioning blue carbon system produces ORP values in the range of negative 200 to positive 300 mV in the sediment zone, indicating the reducing, anaerobic conditions under which organic matter is protected from microbial decomposition rather than consumed by it. The Ada interior lagoon is at the opposite end of this scale. The existing carbon stocks at Ada cannot be assumed stable under these geochemical conditions, and the cause — principally the Akosombo Dam's sixty-year reduction of freshwater dilution in the Volta estuary, compounding with seasonal variability and potentially with cattle-related nitrogen loading at the wetland margin — must be investigated to determine whether the ORP anomaly is a structural, permanent state or a manageable, seasonally influenced pressure. The Ada-Songor system's carbon accounting position depends on the answer to this question.</w:t>
      </w:r>
    </w:p>
    <w:p w14:paraId="332DDD84" w14:textId="77777777" w:rsidR="00327D8C" w:rsidRDefault="00327D8C">
      <w:pPr>
        <w:spacing w:before="60" w:after="60"/>
      </w:pPr>
    </w:p>
    <w:p w14:paraId="332DDD85" w14:textId="77777777" w:rsidR="00327D8C" w:rsidRDefault="00000000">
      <w:pPr>
        <w:spacing w:before="60" w:after="60"/>
      </w:pPr>
      <w:r>
        <w:rPr>
          <w:b/>
          <w:bCs/>
        </w:rPr>
        <w:t>Finding 4: Pute and Obane together demonstrate that degradation and recovery are both real and simultaneous outcomes at Ada-Songor — and that the difference between them is the presence or absence of investment in management.</w:t>
      </w:r>
      <w:r>
        <w:t xml:space="preserve"> The Pute lagoon stations returned the most degraded soil conditions in the monitoring network: pH of 4.78, humus of 4.78 to 9.2 percent, and nitrogen, phosphorus, and potassium all at or near trace levels — the soil signature of a system from which decades of tidal disruption by salt pan infrastructure have stripped both organic matter and nutrient cycling function. Three kilometres to the north, the Obane restored mangrove stations tell a contrasting story: humus of 26 percent, lower surface temperature consistent with canopy shading, and stabilised soil pH, all indicating that the restoration investment made at Obane has produced a measurable and ongoing ecological recovery trajectory. The co-existence of these two states within the same lagoon system is one of the most important management messages this report can deliver. Degradation at Ada-Songor is not uniform, inexorable, or ecologically predetermined. Where tidal conditions and organic matter inputs have been partially restored, the ecosystem has responded. Pute can be what Obane is — but only with equivalent investment in hydrological restoration and active management.</w:t>
      </w:r>
    </w:p>
    <w:p w14:paraId="332DDD86" w14:textId="77777777" w:rsidR="00327D8C" w:rsidRDefault="00327D8C">
      <w:pPr>
        <w:spacing w:before="60" w:after="60"/>
      </w:pPr>
    </w:p>
    <w:p w14:paraId="332DDD87" w14:textId="77777777" w:rsidR="00327D8C" w:rsidRDefault="00000000">
      <w:pPr>
        <w:spacing w:before="60" w:after="60"/>
      </w:pPr>
      <w:r>
        <w:rPr>
          <w:b/>
          <w:bCs/>
        </w:rPr>
        <w:t>Finding 5: Cattle enrichment at Wasakuse-Obane represents a specific, addressable anthropogenic pressure that existing governance structures have the authority to manage — if given the mandate and the resources to do so.</w:t>
      </w:r>
      <w:r>
        <w:t xml:space="preserve"> Soil nitrate of 984 mg/kg at the Wasakuse-ngwa station — nearly double the MRV eutrophication alert threshold — and phosphate of 705 mg/kg and potassium of 1,280 mg/kg at Obane are not random ecological fluctuations. They are the direct chemical signature of concentrated cattle waste deposition at the wetland margin, from herders using the moist lagoon fringe as dry-season grazing land. This pressure is intersectoral — the herding communities and the fishing communities engaging in wetland governance are often distinct — but the pressure itself is spatially bounded, seasonally predictable, and mechanistically understood. It is amenable to the kind of community-level spatial management agreement that CREMA governance structures exist precisely to negotiate and enforce. The data has identified the problem with specificity. The governance infrastructure exists in prototype form. The missing element is the institutional will to deploy that governance infrastructure in service of this specific carbon management outcome.</w:t>
      </w:r>
    </w:p>
    <w:p w14:paraId="332DDD88" w14:textId="77777777" w:rsidR="00327D8C" w:rsidRDefault="00327D8C">
      <w:pPr>
        <w:spacing w:before="60" w:after="60"/>
      </w:pPr>
    </w:p>
    <w:p w14:paraId="332DDD89" w14:textId="77777777" w:rsidR="00327D8C" w:rsidRDefault="00327D8C">
      <w:pPr>
        <w:spacing w:before="60" w:after="60"/>
      </w:pPr>
    </w:p>
    <w:p w14:paraId="332DDD8A" w14:textId="77777777" w:rsidR="00327D8C" w:rsidRDefault="00000000">
      <w:pPr>
        <w:pStyle w:val="Heading2"/>
      </w:pPr>
      <w:r>
        <w:lastRenderedPageBreak/>
        <w:t>11.2 Priority Recommendations — Tiered by Urgency and Institutional Responsibility</w:t>
      </w:r>
    </w:p>
    <w:p w14:paraId="332DDD8B" w14:textId="77777777" w:rsidR="00327D8C" w:rsidRDefault="00327D8C">
      <w:pPr>
        <w:spacing w:before="60" w:after="60"/>
      </w:pPr>
    </w:p>
    <w:p w14:paraId="332DDD8C" w14:textId="77777777" w:rsidR="00327D8C" w:rsidRDefault="00000000">
      <w:pPr>
        <w:pStyle w:val="Heading3"/>
      </w:pPr>
      <w:r>
        <w:t>Tier 1 — Immediate (0–6 months): Actions to prevent irreversible ecological and carbon losses</w:t>
      </w:r>
    </w:p>
    <w:p w14:paraId="332DDD8D" w14:textId="77777777" w:rsidR="00327D8C" w:rsidRDefault="00327D8C">
      <w:pPr>
        <w:spacing w:before="60" w:after="60"/>
      </w:pPr>
    </w:p>
    <w:p w14:paraId="332DDD8E" w14:textId="77777777" w:rsidR="00327D8C" w:rsidRDefault="00327D8C">
      <w:pPr>
        <w:spacing w:before="60" w:after="60"/>
      </w:pPr>
    </w:p>
    <w:p w14:paraId="332DDD8F" w14:textId="77777777" w:rsidR="00327D8C" w:rsidRDefault="00000000">
      <w:pPr>
        <w:spacing w:before="60" w:after="60"/>
      </w:pPr>
      <w:r>
        <w:rPr>
          <w:b/>
          <w:bCs/>
        </w:rPr>
        <w:t>Recommendation 1.1: Hydrological Investigation at Anyanui Estuary</w:t>
      </w:r>
    </w:p>
    <w:p w14:paraId="332DDD90" w14:textId="77777777" w:rsidR="00327D8C" w:rsidRDefault="00327D8C">
      <w:pPr>
        <w:spacing w:before="60" w:after="60"/>
      </w:pPr>
    </w:p>
    <w:p w14:paraId="332DDD91" w14:textId="77777777" w:rsidR="00327D8C" w:rsidRDefault="00000000">
      <w:pPr>
        <w:spacing w:before="60" w:after="60"/>
      </w:pPr>
      <w:r>
        <w:t>Who: MLNR / MESTI, commissioning the CSIR-Water Research Institute as the lead technical agency, with Wildlife Division (Keta District) providing field access and site knowledge.</w:t>
      </w:r>
    </w:p>
    <w:p w14:paraId="332DDD92" w14:textId="77777777" w:rsidR="00327D8C" w:rsidRDefault="00327D8C">
      <w:pPr>
        <w:spacing w:before="60" w:after="60"/>
      </w:pPr>
    </w:p>
    <w:p w14:paraId="332DDD93" w14:textId="77777777" w:rsidR="00327D8C" w:rsidRDefault="00000000">
      <w:pPr>
        <w:spacing w:before="60" w:after="60"/>
      </w:pPr>
      <w:r>
        <w:t>What: Commission a hydrological assessment of the Anyanui-Tunu road causeway to diagnose the infrastructure failure responsible for the pH 2.7 acid sulphate conditions. The scope of this assessment must include: (a) a physical survey of all tidal culverts or drainage structures associated with the road crossing, documenting their design, current condition, obstruction status, and hydraulic capacity; (b) installation of temporary water level loggers upstream and downstream of the road crossing to characterise the tidal exchange deficit quantitatively; (c) soil sampling at minimum six locations along a transect from the dead mangrove canopy toward the adjacent intact mangrove zone, testing for acid sulphate soil presence, extent, and depth; (d) preparation of at minimum two design options for restoring tidal exchange — a culvert upgrade option, a sluice gate or adjustable tidal regulator option, and, if neither is structurally viable, identification of an alternative tidal corridor route — with indicative costings and implementation timeline for each. The assessment report must explicitly address the 44.3 percent humus stock at the Tunu Road site and its vulnerability to continued acidification in the absence of intervention.</w:t>
      </w:r>
    </w:p>
    <w:p w14:paraId="332DDD94" w14:textId="77777777" w:rsidR="00327D8C" w:rsidRDefault="00327D8C">
      <w:pPr>
        <w:spacing w:before="60" w:after="60"/>
      </w:pPr>
    </w:p>
    <w:p w14:paraId="332DDD95" w14:textId="77777777" w:rsidR="00327D8C" w:rsidRDefault="00000000">
      <w:pPr>
        <w:spacing w:before="60" w:after="60"/>
      </w:pPr>
      <w:r>
        <w:t>When: Commission issued within 3 months of report receipt; field assessment completed and report delivered within 6 months.</w:t>
      </w:r>
    </w:p>
    <w:p w14:paraId="332DDD96" w14:textId="77777777" w:rsidR="00327D8C" w:rsidRDefault="00327D8C">
      <w:pPr>
        <w:spacing w:before="60" w:after="60"/>
      </w:pPr>
    </w:p>
    <w:p w14:paraId="332DDD97" w14:textId="77777777" w:rsidR="00327D8C" w:rsidRDefault="00000000">
      <w:pPr>
        <w:spacing w:before="60" w:after="60"/>
      </w:pPr>
      <w:r>
        <w:t>Carbon outcome: The Anyanui Combine drone Area of Interest (128 Ha) and the adjacent mangrove fringe remain at confirmed carbon risk until tidal exchange is restored. Without intervention, the acid sulphate chemistry in the water column will penetrate the soil profile across successive dry-season cycles, converting the 44.3 percent humus legacy SOC stock — currently the highest value in the Keta monitoring network — from an endangered but potentially recoverable carbon asset into a confirmed irreversible carbon emission source. This is not a theoretical risk trajectory: it is the established chemical process, already in progress.</w:t>
      </w:r>
    </w:p>
    <w:p w14:paraId="332DDD98" w14:textId="77777777" w:rsidR="00327D8C" w:rsidRDefault="00327D8C">
      <w:pPr>
        <w:spacing w:before="60" w:after="60"/>
      </w:pPr>
    </w:p>
    <w:p w14:paraId="332DDD99" w14:textId="77777777" w:rsidR="00327D8C" w:rsidRDefault="00327D8C">
      <w:pPr>
        <w:spacing w:before="60" w:after="60"/>
      </w:pPr>
    </w:p>
    <w:p w14:paraId="332DDD9A" w14:textId="77777777" w:rsidR="00327D8C" w:rsidRDefault="00000000">
      <w:pPr>
        <w:spacing w:before="60" w:after="60"/>
      </w:pPr>
      <w:r>
        <w:rPr>
          <w:b/>
          <w:bCs/>
        </w:rPr>
        <w:t>Recommendation 1.2: Elevated Monitoring Frequency at Alert-Level Stations</w:t>
      </w:r>
    </w:p>
    <w:p w14:paraId="332DDD9B" w14:textId="77777777" w:rsidR="00327D8C" w:rsidRDefault="00327D8C">
      <w:pPr>
        <w:spacing w:before="60" w:after="60"/>
      </w:pPr>
    </w:p>
    <w:p w14:paraId="332DDD9C" w14:textId="77777777" w:rsidR="00327D8C" w:rsidRDefault="00000000">
      <w:pPr>
        <w:spacing w:before="60" w:after="60"/>
      </w:pPr>
      <w:r>
        <w:t>Who: Community Change Agents (CCAs), under direct supervision of Wildlife Division district officers (Keta District for the Anyanui, Dzita, and Wasakuse stations; Ada East District for Pute stations).</w:t>
      </w:r>
    </w:p>
    <w:p w14:paraId="332DDD9D" w14:textId="77777777" w:rsidR="00327D8C" w:rsidRDefault="00327D8C">
      <w:pPr>
        <w:spacing w:before="60" w:after="60"/>
      </w:pPr>
    </w:p>
    <w:p w14:paraId="332DDD9E" w14:textId="77777777" w:rsidR="00327D8C" w:rsidRDefault="00000000">
      <w:pPr>
        <w:spacing w:before="60" w:after="60"/>
      </w:pPr>
      <w:r>
        <w:t>What: Elevate monitoring cadence from quarterly to monthly at the following confirmed alert-level or rapidly evolving stations: Anyanui-Tunu Road stations (primary parameters: water pH, ORP); Dzita main lagoon stations (primary parameter: salinity, specifically monitoring whether the 40 ppt threshold is being breached or retreating); Pute lagoon stations (primary parameters: soil pH and humus, tracking acid sulphate advance); Wasakuse-ngwa (primary parameter: nitrate, tracking eutrophication trajectory). The standard quarterly monitoring cycle is appropriate for stable or slowly evolving conditions, but it is insufficient for sites where irreversible damage can advance significantly within a three-month interval. Monthly monitoring at these four station zones provides the temporal resolution needed to detect whether conditions are worsening, stabilising, or improving in response to any management interventions initiated under Recommendations 1.1 and 1.3, and generates the early-warning signal that the escalation protocol of Chapter 10 requires.</w:t>
      </w:r>
    </w:p>
    <w:p w14:paraId="332DDD9F" w14:textId="77777777" w:rsidR="00327D8C" w:rsidRDefault="00327D8C">
      <w:pPr>
        <w:spacing w:before="60" w:after="60"/>
      </w:pPr>
    </w:p>
    <w:p w14:paraId="332DDDA0" w14:textId="77777777" w:rsidR="00327D8C" w:rsidRDefault="00000000">
      <w:pPr>
        <w:spacing w:before="60" w:after="60"/>
      </w:pPr>
      <w:r>
        <w:lastRenderedPageBreak/>
        <w:t>When: Effective from the next scheduled CCA deployment following report receipt. No capital investment is required; the action requires only a reallocation of CCA field time and the issuance of revised monitoring frequency instructions by the Wildlife Division.</w:t>
      </w:r>
    </w:p>
    <w:p w14:paraId="332DDDA1" w14:textId="77777777" w:rsidR="00327D8C" w:rsidRDefault="00327D8C">
      <w:pPr>
        <w:spacing w:before="60" w:after="60"/>
      </w:pPr>
    </w:p>
    <w:p w14:paraId="332DDDA2" w14:textId="77777777" w:rsidR="00327D8C" w:rsidRDefault="00000000">
      <w:pPr>
        <w:spacing w:before="60" w:after="60"/>
      </w:pPr>
      <w:r>
        <w:t>Carbon outcome: Monthly data from alert stations enables the MRV reporting system to accurately characterise carbon stock stability at sites currently classified as uncertain or at-risk. It also generates the evidence base required to demonstrate intervention effectiveness once Tier 1 management actions are implemented — without monthly monitoring, the management response and the ecological trajectory cannot be linked causally in the carbon accounting record.</w:t>
      </w:r>
    </w:p>
    <w:p w14:paraId="332DDDA3" w14:textId="77777777" w:rsidR="00327D8C" w:rsidRDefault="00327D8C">
      <w:pPr>
        <w:spacing w:before="60" w:after="60"/>
      </w:pPr>
    </w:p>
    <w:p w14:paraId="332DDDA4" w14:textId="77777777" w:rsidR="00327D8C" w:rsidRDefault="00327D8C">
      <w:pPr>
        <w:spacing w:before="60" w:after="60"/>
      </w:pPr>
    </w:p>
    <w:p w14:paraId="332DDDA5" w14:textId="77777777" w:rsidR="00327D8C" w:rsidRDefault="00000000">
      <w:pPr>
        <w:spacing w:before="60" w:after="60"/>
      </w:pPr>
      <w:r>
        <w:rPr>
          <w:b/>
          <w:bCs/>
        </w:rPr>
        <w:t>Recommendation 1.3: Cattle Exclusion Planning at Wasakuse-Obane</w:t>
      </w:r>
    </w:p>
    <w:p w14:paraId="332DDDA6" w14:textId="77777777" w:rsidR="00327D8C" w:rsidRDefault="00327D8C">
      <w:pPr>
        <w:spacing w:before="60" w:after="60"/>
      </w:pPr>
    </w:p>
    <w:p w14:paraId="332DDDA7" w14:textId="77777777" w:rsidR="00327D8C" w:rsidRDefault="00000000">
      <w:pPr>
        <w:spacing w:before="60" w:after="60"/>
      </w:pPr>
      <w:r>
        <w:t>Who: Ada East District Assembly (lead, for spatial planning authority and by-law enforcement mandate); Wildlife Division Ada District (supporting, for wetland governance authority and CREMA integration); community governance structures at Wasakuse and Obane communities, including existing CREMA leadership where constituted.</w:t>
      </w:r>
    </w:p>
    <w:p w14:paraId="332DDDA8" w14:textId="77777777" w:rsidR="00327D8C" w:rsidRDefault="00327D8C">
      <w:pPr>
        <w:spacing w:before="60" w:after="60"/>
      </w:pPr>
    </w:p>
    <w:p w14:paraId="332DDDA9" w14:textId="77777777" w:rsidR="00327D8C" w:rsidRDefault="00000000">
      <w:pPr>
        <w:spacing w:before="60" w:after="60"/>
      </w:pPr>
      <w:r>
        <w:t>What: Initiate a three-phase process to reduce direct cattle-wetland contact at the Wasakuse-Obane zone: Phase 1 — spatial mapping of the active cattle grazing area and identification of the specific wetland margin sections receiving the highest deposition loads, using GPS records from CCA monitoring visits and community knowledge of seasonal grazing patterns; Phase 2 — formal engagement with herder community leadership in co-management dialogue, presenting the soil chemistry data as evidence of the ecological damage being caused and exploring negotiated spatial management arrangements, including buffer zones between the wetland edge and permitted grazing areas, and seasonal restrictions on grazing near the most sensitive mangrove margins; Phase 3 — design and costing of cattle exclusion fencing for the highest-priority sections of the mangrove margin, integrating the fencing design with any existing or proposed CREMA zone boundary to ensure governance alignment.</w:t>
      </w:r>
    </w:p>
    <w:p w14:paraId="332DDDAA" w14:textId="77777777" w:rsidR="00327D8C" w:rsidRDefault="00327D8C">
      <w:pPr>
        <w:spacing w:before="60" w:after="60"/>
      </w:pPr>
    </w:p>
    <w:p w14:paraId="332DDDAB" w14:textId="77777777" w:rsidR="00327D8C" w:rsidRDefault="00000000">
      <w:pPr>
        <w:spacing w:before="60" w:after="60"/>
      </w:pPr>
      <w:r>
        <w:t>When: Community mapping and initial herder engagement within 3 months; fencing design and cost estimate completed within 6 months; fencing procurement and installation as a Tier 2 follow-on action.</w:t>
      </w:r>
    </w:p>
    <w:p w14:paraId="332DDDAC" w14:textId="77777777" w:rsidR="00327D8C" w:rsidRDefault="00327D8C">
      <w:pPr>
        <w:spacing w:before="60" w:after="60"/>
      </w:pPr>
    </w:p>
    <w:p w14:paraId="332DDDAD" w14:textId="77777777" w:rsidR="00327D8C" w:rsidRDefault="00000000">
      <w:pPr>
        <w:spacing w:before="60" w:after="60"/>
      </w:pPr>
      <w:r>
        <w:t>Carbon outcome: Reducing the nitrate loading at Wasakuse from its current 984 mg/kg toward the site-wide background range of 48–73 mg/kg at non-affected stations is the primary carbon management outcome. The secondary outcome is the protection of the Obane recovery trajectory — the 26 percent humus recorded at Obane restored mangrove stations is the result of restoration investment that will be progressively undermined if the nutrient loading from grazing activity continues to accumulate in adjacent soils.</w:t>
      </w:r>
    </w:p>
    <w:p w14:paraId="332DDDAE" w14:textId="77777777" w:rsidR="00327D8C" w:rsidRDefault="00327D8C">
      <w:pPr>
        <w:spacing w:before="60" w:after="60"/>
      </w:pPr>
    </w:p>
    <w:p w14:paraId="332DDDAF" w14:textId="77777777" w:rsidR="00327D8C" w:rsidRDefault="00327D8C">
      <w:pPr>
        <w:spacing w:before="60" w:after="60"/>
      </w:pPr>
    </w:p>
    <w:p w14:paraId="332DDDB0" w14:textId="77777777" w:rsidR="00327D8C" w:rsidRDefault="00000000">
      <w:pPr>
        <w:pStyle w:val="Heading3"/>
      </w:pPr>
      <w:r>
        <w:t>Tier 2 — Short-Term (6–18 months): Targeted interventions to arrest further degradation</w:t>
      </w:r>
    </w:p>
    <w:p w14:paraId="332DDDB1" w14:textId="77777777" w:rsidR="00327D8C" w:rsidRDefault="00327D8C">
      <w:pPr>
        <w:spacing w:before="60" w:after="60"/>
      </w:pPr>
    </w:p>
    <w:p w14:paraId="332DDDB2" w14:textId="77777777" w:rsidR="00327D8C" w:rsidRDefault="00327D8C">
      <w:pPr>
        <w:spacing w:before="60" w:after="60"/>
      </w:pPr>
    </w:p>
    <w:p w14:paraId="332DDDB3" w14:textId="77777777" w:rsidR="00327D8C" w:rsidRDefault="00000000">
      <w:pPr>
        <w:spacing w:before="60" w:after="60"/>
      </w:pPr>
      <w:r>
        <w:rPr>
          <w:b/>
          <w:bCs/>
        </w:rPr>
        <w:t>Recommendation 2.1: Tidal Restoration Works — Anyanui Estuary</w:t>
      </w:r>
    </w:p>
    <w:p w14:paraId="332DDDB4" w14:textId="77777777" w:rsidR="00327D8C" w:rsidRDefault="00327D8C">
      <w:pPr>
        <w:spacing w:before="60" w:after="60"/>
      </w:pPr>
    </w:p>
    <w:p w14:paraId="332DDDB5" w14:textId="77777777" w:rsidR="00327D8C" w:rsidRDefault="00000000">
      <w:pPr>
        <w:spacing w:before="60" w:after="60"/>
      </w:pPr>
      <w:r>
        <w:t>Who: MLNR as implementing authority; CSIR-Water Research Institute as design lead; Wildlife Division Keta District as site supervisor; contractor procurement through standard MLNR procurement framework.</w:t>
      </w:r>
    </w:p>
    <w:p w14:paraId="332DDDB6" w14:textId="77777777" w:rsidR="00327D8C" w:rsidRDefault="00327D8C">
      <w:pPr>
        <w:spacing w:before="60" w:after="60"/>
      </w:pPr>
    </w:p>
    <w:p w14:paraId="332DDDB7" w14:textId="77777777" w:rsidR="00327D8C" w:rsidRDefault="00000000">
      <w:pPr>
        <w:spacing w:before="60" w:after="60"/>
      </w:pPr>
      <w:r>
        <w:t xml:space="preserve">What: Implement the preferred tidal restoration option identified in the Recommendation 1.1 hydrological assessment. This is the single highest-priority capital investment available to the project in terms of the carbon stock value it protects. The preferred option — whether culvert upgrade, sluice gate installation, or alternative tidal corridor — must be designed to restore tidal exchange to the Anyanui creek at a frequency and volume sufficient to submerge the affected intertidal zone for the daily duration required to re-establish the reducing, anaerobic </w:t>
      </w:r>
      <w:r>
        <w:lastRenderedPageBreak/>
        <w:t>conditions in the soil profile that will halt acid sulphate formation and begin to buffer the pH at the Tunu Road stations back toward the productive range. Post-works monitoring under the Recommendation 1.2 monthly schedule will track whether tidal restoration is producing the expected water chemistry recovery. Minimum monitoring endpoints: pH at the Tunu Road stations rising above 4.0 within six months of restoration works completion; pH approaching 5.5 within twelve months; dead mangrove standing structure survey to determine salvage replanting feasibility once pH has stabilised.</w:t>
      </w:r>
    </w:p>
    <w:p w14:paraId="332DDDB8" w14:textId="77777777" w:rsidR="00327D8C" w:rsidRDefault="00327D8C">
      <w:pPr>
        <w:spacing w:before="60" w:after="60"/>
      </w:pPr>
    </w:p>
    <w:p w14:paraId="332DDDB9" w14:textId="77777777" w:rsidR="00327D8C" w:rsidRDefault="00000000">
      <w:pPr>
        <w:spacing w:before="60" w:after="60"/>
      </w:pPr>
      <w:r>
        <w:t>When: Works design completed within 6 months of Recommendation 1.1 assessment delivery; procurement and construction within 12–18 months total.</w:t>
      </w:r>
    </w:p>
    <w:p w14:paraId="332DDDBA" w14:textId="77777777" w:rsidR="00327D8C" w:rsidRDefault="00327D8C">
      <w:pPr>
        <w:spacing w:before="60" w:after="60"/>
      </w:pPr>
    </w:p>
    <w:p w14:paraId="332DDDBB" w14:textId="77777777" w:rsidR="00327D8C" w:rsidRDefault="00000000">
      <w:pPr>
        <w:spacing w:before="60" w:after="60"/>
      </w:pPr>
      <w:r>
        <w:t>Carbon outcome: Tidal restoration at Anyanui is the only intervention that can halt the conversion of the 44.3 percent humus legacy carbon stock from an at-risk asset to a confirmed emission source. No monitoring, no governance action, and no community engagement can substitute for the physical restoration of tidal exchange at this site. The investment required is a direct and measurable protection of the single highest-SOC-value location in the Keta monitoring network.</w:t>
      </w:r>
    </w:p>
    <w:p w14:paraId="332DDDBC" w14:textId="77777777" w:rsidR="00327D8C" w:rsidRDefault="00327D8C">
      <w:pPr>
        <w:spacing w:before="60" w:after="60"/>
      </w:pPr>
    </w:p>
    <w:p w14:paraId="332DDDBD" w14:textId="77777777" w:rsidR="00327D8C" w:rsidRDefault="00327D8C">
      <w:pPr>
        <w:spacing w:before="60" w:after="60"/>
      </w:pPr>
    </w:p>
    <w:p w14:paraId="332DDDBE" w14:textId="77777777" w:rsidR="00327D8C" w:rsidRDefault="00000000">
      <w:pPr>
        <w:spacing w:before="60" w:after="60"/>
      </w:pPr>
      <w:r>
        <w:rPr>
          <w:b/>
          <w:bCs/>
        </w:rPr>
        <w:t>Recommendation 2.2: Pute Lagoon Restoration Planning and Feasibility</w:t>
      </w:r>
    </w:p>
    <w:p w14:paraId="332DDDBF" w14:textId="77777777" w:rsidR="00327D8C" w:rsidRDefault="00327D8C">
      <w:pPr>
        <w:spacing w:before="60" w:after="60"/>
      </w:pPr>
    </w:p>
    <w:p w14:paraId="332DDDC0" w14:textId="77777777" w:rsidR="00327D8C" w:rsidRDefault="00000000">
      <w:pPr>
        <w:spacing w:before="60" w:after="60"/>
      </w:pPr>
      <w:r>
        <w:t>Who: MESTI and MLNR (joint commissioning); Ecological Nest Ltd. or equivalent with specific blue carbon restoration expertise (technical delivery); Ada East District Assembly and Pute community leadership (co-design partners).</w:t>
      </w:r>
    </w:p>
    <w:p w14:paraId="332DDDC1" w14:textId="77777777" w:rsidR="00327D8C" w:rsidRDefault="00327D8C">
      <w:pPr>
        <w:spacing w:before="60" w:after="60"/>
      </w:pPr>
    </w:p>
    <w:p w14:paraId="332DDDC2" w14:textId="77777777" w:rsidR="00327D8C" w:rsidRDefault="00000000">
      <w:pPr>
        <w:spacing w:before="60" w:after="60"/>
      </w:pPr>
      <w:r>
        <w:t>What: Commission a site-specific restoration feasibility study for the Pute lagoon zone, addressing: (a) soil amelioration options to address the pH 4.78 near-acid-sulphate conditions, including applicability of agricultural lime or calcium carbonate to neutralise acidity in the organic layer without triggering secondary nutrient imbalances; (b) hydrological assessment of tidal inundation potential at Pute, identifying whether bunded salt pan infrastructure is the proximate cause of tidal disruption and whether removal, modification, or bypass of that infrastructure is technically and socially feasible; (c) propagule source mapping from the adjacent Obane restored mangrove stands, which provide the ecologically closest reference community for species composition and planting stock; (d) replanting design for priority areas confirmed as hydroloigcally suitable once soil and tidal conditions have been ameliorated; (e) a community stewardship arrangement framework compatible with the CREMA governance pathway, specifying CCA roles in post-planting monitoring and the governance body responsible for protecting the restored zone from re-encroachment.</w:t>
      </w:r>
    </w:p>
    <w:p w14:paraId="332DDDC3" w14:textId="77777777" w:rsidR="00327D8C" w:rsidRDefault="00327D8C">
      <w:pPr>
        <w:spacing w:before="60" w:after="60"/>
      </w:pPr>
    </w:p>
    <w:p w14:paraId="332DDDC4" w14:textId="77777777" w:rsidR="00327D8C" w:rsidRDefault="00000000">
      <w:pPr>
        <w:spacing w:before="60" w:after="60"/>
      </w:pPr>
      <w:r>
        <w:t>When: Feasibility study commissioned within 6 months; completed within 12 months; restoration implementation initiated in months 12–18 where conditions allow.</w:t>
      </w:r>
    </w:p>
    <w:p w14:paraId="332DDDC5" w14:textId="77777777" w:rsidR="00327D8C" w:rsidRDefault="00327D8C">
      <w:pPr>
        <w:spacing w:before="60" w:after="60"/>
      </w:pPr>
    </w:p>
    <w:p w14:paraId="332DDDC6" w14:textId="77777777" w:rsidR="00327D8C" w:rsidRDefault="00000000">
      <w:pPr>
        <w:spacing w:before="60" w:after="60"/>
      </w:pPr>
      <w:r>
        <w:t>Carbon outcome: Successful restoration at Pute — even partial hydrological recovery toward the Obane reference standard of 26 percent humus — represents a measurable carbon stock increase in the most degraded zone of the Ada-Songor monitoring network. It also demonstrates that the Ada-Songor investment can generate demonstrable ecological and carbon outcomes, strengthening the programme's credibility with national and international stakeholders.</w:t>
      </w:r>
    </w:p>
    <w:p w14:paraId="332DDDC7" w14:textId="77777777" w:rsidR="00327D8C" w:rsidRDefault="00327D8C">
      <w:pPr>
        <w:spacing w:before="60" w:after="60"/>
      </w:pPr>
    </w:p>
    <w:p w14:paraId="332DDDC8" w14:textId="77777777" w:rsidR="00327D8C" w:rsidRDefault="00327D8C">
      <w:pPr>
        <w:spacing w:before="60" w:after="60"/>
      </w:pPr>
    </w:p>
    <w:p w14:paraId="332DDDC9" w14:textId="77777777" w:rsidR="00327D8C" w:rsidRDefault="00000000">
      <w:pPr>
        <w:spacing w:before="60" w:after="60"/>
      </w:pPr>
      <w:r>
        <w:rPr>
          <w:b/>
          <w:bCs/>
        </w:rPr>
        <w:t>Recommendation 2.3: Dzita Community Engagement — Salt Pan Buffer Zone</w:t>
      </w:r>
    </w:p>
    <w:p w14:paraId="332DDDCA" w14:textId="77777777" w:rsidR="00327D8C" w:rsidRDefault="00327D8C">
      <w:pPr>
        <w:spacing w:before="60" w:after="60"/>
      </w:pPr>
    </w:p>
    <w:p w14:paraId="332DDDCB" w14:textId="77777777" w:rsidR="00327D8C" w:rsidRDefault="00000000">
      <w:pPr>
        <w:spacing w:before="60" w:after="60"/>
      </w:pPr>
      <w:r>
        <w:t>Who: Wildlife Division Keta District (lead); Dzita CREMA leadership once constituted (co-implementer); Keta Municipal Assembly (spatial planning and land-use authority).</w:t>
      </w:r>
    </w:p>
    <w:p w14:paraId="332DDDCC" w14:textId="77777777" w:rsidR="00327D8C" w:rsidRDefault="00327D8C">
      <w:pPr>
        <w:spacing w:before="60" w:after="60"/>
      </w:pPr>
    </w:p>
    <w:p w14:paraId="332DDDCD" w14:textId="77777777" w:rsidR="00327D8C" w:rsidRDefault="00000000">
      <w:pPr>
        <w:spacing w:before="60" w:after="60"/>
      </w:pPr>
      <w:r>
        <w:t xml:space="preserve">What: Engage formally with salt pan operators and the Dzita community governance structures to: (a) quantify the land area at active risk from salt pan encroachment into the adjacent mangrove fringe, using the monitoring network's spatial records and the 40 ppt hypersalinity data as the evidential basis for the engagement; (b) explore </w:t>
      </w:r>
      <w:r>
        <w:lastRenderedPageBreak/>
        <w:t>the development of a voluntary buffer zone between active salt pan operations and the mangrove fringe, with spatial dimensions sufficient to reduce brine seepage impact on lagoon water chemistry; (c) assess alternative land-use options available to salt pan operators in the buffer zone, including any livelihoods diversification opportunities that the WACA project can facilitate; (d) where community agreement is achievable, formalise the buffer zone within CREMA bylaw development, providing it with governance enforcement authority beyond voluntary compliance.</w:t>
      </w:r>
    </w:p>
    <w:p w14:paraId="332DDDCE" w14:textId="77777777" w:rsidR="00327D8C" w:rsidRDefault="00327D8C">
      <w:pPr>
        <w:spacing w:before="60" w:after="60"/>
      </w:pPr>
    </w:p>
    <w:p w14:paraId="332DDDCF" w14:textId="77777777" w:rsidR="00327D8C" w:rsidRDefault="00000000">
      <w:pPr>
        <w:spacing w:before="60" w:after="60"/>
      </w:pPr>
      <w:r>
        <w:t>When: Formal community engagement initiated within 6 months; buffer zone design and voluntary agreement documented within 12 months; integration into CREMA bylaws during the standard CREMA formation process.</w:t>
      </w:r>
    </w:p>
    <w:p w14:paraId="332DDDD0" w14:textId="77777777" w:rsidR="00327D8C" w:rsidRDefault="00327D8C">
      <w:pPr>
        <w:spacing w:before="60" w:after="60"/>
      </w:pPr>
    </w:p>
    <w:p w14:paraId="332DDDD1" w14:textId="77777777" w:rsidR="00327D8C" w:rsidRDefault="00000000">
      <w:pPr>
        <w:spacing w:before="60" w:after="60"/>
      </w:pPr>
      <w:r>
        <w:t>Carbon outcome: Reducing saline intrusion into the Dzita mangrove fringe from 40 ppt toward the 25–30 ppt range associated with higher Rhizophora racemosa productivity and carbon accumulation rates is the primary carbon benefit. The secondary benefit is the protection of the long-term viability of the Dzita early action hub designation within the MRV pilot programme.</w:t>
      </w:r>
    </w:p>
    <w:p w14:paraId="332DDDD2" w14:textId="77777777" w:rsidR="00327D8C" w:rsidRDefault="00327D8C">
      <w:pPr>
        <w:spacing w:before="60" w:after="60"/>
      </w:pPr>
    </w:p>
    <w:p w14:paraId="332DDDD3" w14:textId="77777777" w:rsidR="00327D8C" w:rsidRDefault="00327D8C">
      <w:pPr>
        <w:spacing w:before="60" w:after="60"/>
      </w:pPr>
    </w:p>
    <w:p w14:paraId="332DDDD4" w14:textId="77777777" w:rsidR="00327D8C" w:rsidRDefault="00000000">
      <w:pPr>
        <w:spacing w:before="60" w:after="60"/>
      </w:pPr>
      <w:r>
        <w:rPr>
          <w:b/>
          <w:bCs/>
        </w:rPr>
        <w:t>Recommendation 2.4: Ada ORP Root Cause Investigation</w:t>
      </w:r>
    </w:p>
    <w:p w14:paraId="332DDDD5" w14:textId="77777777" w:rsidR="00327D8C" w:rsidRDefault="00327D8C">
      <w:pPr>
        <w:spacing w:before="60" w:after="60"/>
      </w:pPr>
    </w:p>
    <w:p w14:paraId="332DDDD6" w14:textId="77777777" w:rsidR="00327D8C" w:rsidRDefault="00000000">
      <w:pPr>
        <w:spacing w:before="60" w:after="60"/>
      </w:pPr>
      <w:r>
        <w:t>Who: MESTI (commissioning authority); CSIR-Water Research Institute (technical lead); Ghana Water Research Institute as additional technical resource where applicable.</w:t>
      </w:r>
    </w:p>
    <w:p w14:paraId="332DDDD7" w14:textId="77777777" w:rsidR="00327D8C" w:rsidRDefault="00327D8C">
      <w:pPr>
        <w:spacing w:before="60" w:after="60"/>
      </w:pPr>
    </w:p>
    <w:p w14:paraId="332DDDD8" w14:textId="77777777" w:rsidR="00327D8C" w:rsidRDefault="00000000">
      <w:pPr>
        <w:spacing w:before="60" w:after="60"/>
      </w:pPr>
      <w:r>
        <w:t>What: Commission a targeted investigation into the root cause of the 832–1,547 mV ORP values recorded in the Ada-Songor interior lagoon. The investigation must address three alternative explanatory frameworks: (a) structural geochemical change attributable to the Akosombo Dam's sixty-year reduction of freshwater dilution — if this is the primary driver, the ORP anomaly is a permanent condition requiring the MRV programme to adjust its carbon accounting approach for the Ada interior lagoon zone; (b) seasonal variability — if the ORP anomaly is driven by the dry-season water volume decline in the interior lagoon, the quarterly monitoring programme should detect its attenuation during wet-season rounds, and carbon stock risk may be lower than the baseline data alone suggests; (c) compound effects of cattle nutrient loading on microbial activity and oxygen demand in the overlying water column. The investigation deliverable must conclude with a determination of whether the Ada-Songor ORP anomaly represents a manageable environmental pressure or a structural geochemical condition, and specify the management or carbon accounting implications of each conclusion.</w:t>
      </w:r>
    </w:p>
    <w:p w14:paraId="332DDDD9" w14:textId="77777777" w:rsidR="00327D8C" w:rsidRDefault="00327D8C">
      <w:pPr>
        <w:spacing w:before="60" w:after="60"/>
      </w:pPr>
    </w:p>
    <w:p w14:paraId="332DDDDA" w14:textId="77777777" w:rsidR="00327D8C" w:rsidRDefault="00000000">
      <w:pPr>
        <w:spacing w:before="60" w:after="60"/>
      </w:pPr>
      <w:r>
        <w:t>When: Investigation commissioned within 6 months; completed and reported within 12–18 months.</w:t>
      </w:r>
    </w:p>
    <w:p w14:paraId="332DDDDB" w14:textId="77777777" w:rsidR="00327D8C" w:rsidRDefault="00327D8C">
      <w:pPr>
        <w:spacing w:before="60" w:after="60"/>
      </w:pPr>
    </w:p>
    <w:p w14:paraId="332DDDDC" w14:textId="77777777" w:rsidR="00327D8C" w:rsidRDefault="00000000">
      <w:pPr>
        <w:spacing w:before="60" w:after="60"/>
      </w:pPr>
      <w:r>
        <w:t>Carbon outcome: The carbon accounting integrity of the entire Ada-Songor monitoring network depends on resolving this question. If the ORP anomaly is structural and permanent, the MRV system must apply explicit uncertainty adjustments to reported carbon stocks in the Ada interior lagoon zone. If it is seasonal and recoverable, the monitoring data from completed quarterly rounds will provide the evidence base for a more stable accounting position. Either outcome is preferable to the current state of confirmed anomaly without diagnostic explanation.</w:t>
      </w:r>
    </w:p>
    <w:p w14:paraId="332DDDDD" w14:textId="77777777" w:rsidR="00327D8C" w:rsidRDefault="00327D8C">
      <w:pPr>
        <w:spacing w:before="60" w:after="60"/>
      </w:pPr>
    </w:p>
    <w:p w14:paraId="332DDDDE" w14:textId="77777777" w:rsidR="00327D8C" w:rsidRDefault="00327D8C">
      <w:pPr>
        <w:spacing w:before="60" w:after="60"/>
      </w:pPr>
    </w:p>
    <w:p w14:paraId="332DDDDF" w14:textId="77777777" w:rsidR="00327D8C" w:rsidRDefault="00000000">
      <w:pPr>
        <w:pStyle w:val="Heading3"/>
      </w:pPr>
      <w:r>
        <w:t>Tier 3 — Medium-Term (18 months–5 years): Structural and programme investments</w:t>
      </w:r>
    </w:p>
    <w:p w14:paraId="332DDDE0" w14:textId="77777777" w:rsidR="00327D8C" w:rsidRDefault="00327D8C">
      <w:pPr>
        <w:spacing w:before="60" w:after="60"/>
      </w:pPr>
    </w:p>
    <w:p w14:paraId="332DDDE1" w14:textId="77777777" w:rsidR="00327D8C" w:rsidRDefault="00327D8C">
      <w:pPr>
        <w:spacing w:before="60" w:after="60"/>
      </w:pPr>
    </w:p>
    <w:p w14:paraId="332DDDE2" w14:textId="77777777" w:rsidR="00327D8C" w:rsidRDefault="00000000">
      <w:pPr>
        <w:spacing w:before="60" w:after="60"/>
      </w:pPr>
      <w:r>
        <w:rPr>
          <w:b/>
          <w:bCs/>
        </w:rPr>
        <w:t>Recommendation 3.1: Fuelwood Reduction Programme — Sustained Investment in Livelihood Alternatives</w:t>
      </w:r>
    </w:p>
    <w:p w14:paraId="332DDDE3" w14:textId="77777777" w:rsidR="00327D8C" w:rsidRDefault="00327D8C">
      <w:pPr>
        <w:spacing w:before="60" w:after="60"/>
      </w:pPr>
    </w:p>
    <w:p w14:paraId="332DDDE4" w14:textId="77777777" w:rsidR="00327D8C" w:rsidRDefault="00000000">
      <w:pPr>
        <w:spacing w:before="60" w:after="60"/>
      </w:pPr>
      <w:r>
        <w:t>Who: MLNR and MESTI (policy mandate and programme authority); WACA Project Implementation Unit (implementation coordination and donor reporting); CCAs and CREMAs (community delivery); women's fish-</w:t>
      </w:r>
      <w:r>
        <w:lastRenderedPageBreak/>
        <w:t>processor associations at Agbatsivi, Galotse, Bomigo, Salo, Dzita, and Sota (primary beneficiaries and co-designers).</w:t>
      </w:r>
    </w:p>
    <w:p w14:paraId="332DDDE5" w14:textId="77777777" w:rsidR="00327D8C" w:rsidRDefault="00327D8C">
      <w:pPr>
        <w:spacing w:before="60" w:after="60"/>
      </w:pPr>
    </w:p>
    <w:p w14:paraId="332DDDE6" w14:textId="77777777" w:rsidR="00327D8C" w:rsidRDefault="00000000">
      <w:pPr>
        <w:spacing w:before="60" w:after="60"/>
      </w:pPr>
      <w:r>
        <w:t>What: Develop and resource a sustained fuelwood reduction programme targeting the 2.15 percent per year deforestation trajectory at the Keta Lagoon Complex. The programme must address the underlying livelihood economics that make Rhizophora racemosa fuelwood the rational choice for fish-processing operations: the economic case for the alternative must be commercially credible to the women fish-processors who drive the demand, not merely technically available. Programme components must include: (a) scaled deployment of improved cookstove technology, with demonstration of equivalent or superior fish quality outcomes to remove the market-price barrier to adoption; (b) sustainable woodlot development at appropriate distances from the lagoon fringe, providing an alternative managed wood supply that reduces pressure on the natural mangrove estate; (c) community co-management agreements within the CREMA framework that establish and enforce sustainable harvesting limits within designated harvest zones of the lagoon fringe; (d) an annual deforestation rate monitoring protocol that links the drone-derived or satellite-derived extent change record to the cookstove adoption and community management data, enabling the programme to demonstrate and report the deforestation reduction achieved.</w:t>
      </w:r>
    </w:p>
    <w:p w14:paraId="332DDDE7" w14:textId="77777777" w:rsidR="00327D8C" w:rsidRDefault="00327D8C">
      <w:pPr>
        <w:spacing w:before="60" w:after="60"/>
      </w:pPr>
    </w:p>
    <w:p w14:paraId="332DDDE8" w14:textId="77777777" w:rsidR="00327D8C" w:rsidRDefault="00000000">
      <w:pPr>
        <w:spacing w:before="60" w:after="60"/>
      </w:pPr>
      <w:r>
        <w:t>When: Programme design and initial community co-design consultation within 12 months; first-phase implementation of improved cookstove deployment within 18 months; full programme operational within 36 months; annual deforestation rate assessment integrated into MRV Year 2 reporting.</w:t>
      </w:r>
    </w:p>
    <w:p w14:paraId="332DDDE9" w14:textId="77777777" w:rsidR="00327D8C" w:rsidRDefault="00327D8C">
      <w:pPr>
        <w:spacing w:before="60" w:after="60"/>
      </w:pPr>
    </w:p>
    <w:p w14:paraId="332DDDEA" w14:textId="77777777" w:rsidR="00327D8C" w:rsidRDefault="00000000">
      <w:pPr>
        <w:spacing w:before="60" w:after="60"/>
      </w:pPr>
      <w:r>
        <w:t>Carbon outcome: The 2.15 percent per year deforestation rate is both the primary project additionality lever and the primary credibility risk in the Ghana Blue Carbon Assessment. Every percentage point reduction in the annual deforestation rate directly translates into protected carbon stocks — approximately 445 hectares per year at the current rate. A reduction to 1.0 percent per year through programme intervention would protect approximately 230 additional hectares of mangrove per year and generate the demonstrable, measurable avoided-deforestation credit volume that the programme's carbon market position requires.</w:t>
      </w:r>
    </w:p>
    <w:p w14:paraId="332DDDEB" w14:textId="77777777" w:rsidR="00327D8C" w:rsidRDefault="00327D8C">
      <w:pPr>
        <w:spacing w:before="60" w:after="60"/>
      </w:pPr>
    </w:p>
    <w:p w14:paraId="332DDDEC" w14:textId="77777777" w:rsidR="00327D8C" w:rsidRDefault="00327D8C">
      <w:pPr>
        <w:spacing w:before="60" w:after="60"/>
      </w:pPr>
    </w:p>
    <w:p w14:paraId="332DDDED" w14:textId="77777777" w:rsidR="00327D8C" w:rsidRDefault="00000000">
      <w:pPr>
        <w:spacing w:before="60" w:after="60"/>
      </w:pPr>
      <w:r>
        <w:rPr>
          <w:b/>
          <w:bCs/>
        </w:rPr>
        <w:t>Recommendation 3.2: Full Four-Quarter Monitoring Cycle and Year 1 Trend Analysis</w:t>
      </w:r>
    </w:p>
    <w:p w14:paraId="332DDDEE" w14:textId="77777777" w:rsidR="00327D8C" w:rsidRDefault="00327D8C">
      <w:pPr>
        <w:spacing w:before="60" w:after="60"/>
      </w:pPr>
    </w:p>
    <w:p w14:paraId="332DDDEF" w14:textId="77777777" w:rsidR="00327D8C" w:rsidRDefault="00000000">
      <w:pPr>
        <w:spacing w:before="60" w:after="60"/>
      </w:pPr>
      <w:r>
        <w:t>Who: CCAs under Wildlife Division district supervision (field data collection); MLNR/MESTI national MRV platform team (data aggregation and trend analysis); Ecological Nest Ltd. or equivalent technical partner (annual assessment report).</w:t>
      </w:r>
    </w:p>
    <w:p w14:paraId="332DDDF0" w14:textId="77777777" w:rsidR="00327D8C" w:rsidRDefault="00327D8C">
      <w:pPr>
        <w:spacing w:before="60" w:after="60"/>
      </w:pPr>
    </w:p>
    <w:p w14:paraId="332DDDF1" w14:textId="77777777" w:rsidR="00327D8C" w:rsidRDefault="00000000">
      <w:pPr>
        <w:spacing w:before="60" w:after="60"/>
      </w:pPr>
      <w:r>
        <w:t>What: Complete four full quarterly monitoring rounds across all 80 stations at Keta and Ada-Songor to establish site-wide seasonal parameter ranges. The December 2025 baseline is a single-point snapshot: it establishes the parameter values at one point in the annual cycle (dry season, December), but it cannot distinguish between stable baseline conditions, cyclically variable conditions, and unidirectional deterioration trends without the comparison data that subsequent quarterly rounds provide. After the completion of Year 1 (four complete rounds), initiate an annual trend analysis that: (a) calculates the mean, minimum, and maximum for each parameter at each station across the four rounds, establishing the seasonal envelope within which each station operates; (b) identifies stations where parameter values are consistently outside the optimal range across all four rounds — confirming structural rather than seasonal stress conditions; (c) assesses whether the alert-level conditions at the Anyanui, Pute, and Wasakuse stations are improving, stable, or worsening; (d) produces an updated condition assessment score for each cluster, reflecting the first full annual data cycle rather than the single-round baseline. The Year 1 trend analysis becomes the primary input for the second-year management priority review, allowing the institutional responsibility matrix in Section 11.3 to be updated with evidence of whether interventions commissioned in Tier 1 and Tier 2 are producing the intended ecological outcomes.</w:t>
      </w:r>
    </w:p>
    <w:p w14:paraId="332DDDF2" w14:textId="77777777" w:rsidR="00327D8C" w:rsidRDefault="00327D8C">
      <w:pPr>
        <w:spacing w:before="60" w:after="60"/>
      </w:pPr>
    </w:p>
    <w:p w14:paraId="332DDDF3" w14:textId="77777777" w:rsidR="00327D8C" w:rsidRDefault="00000000">
      <w:pPr>
        <w:spacing w:before="60" w:after="60"/>
      </w:pPr>
      <w:r>
        <w:t>When: Quarterly monitoring rounds on schedule through 2026; Year 1 trend analysis completed and reported by Q1 2027; updated condition assessment scores published in the Year 1 Ecosystem Health Annual Report.</w:t>
      </w:r>
    </w:p>
    <w:p w14:paraId="332DDDF4" w14:textId="77777777" w:rsidR="00327D8C" w:rsidRDefault="00327D8C">
      <w:pPr>
        <w:spacing w:before="60" w:after="60"/>
      </w:pPr>
    </w:p>
    <w:p w14:paraId="332DDDF5" w14:textId="77777777" w:rsidR="00327D8C" w:rsidRDefault="00000000">
      <w:pPr>
        <w:spacing w:before="60" w:after="60"/>
      </w:pPr>
      <w:r>
        <w:t xml:space="preserve">Carbon outcome: The Year 1 trend analysis establishes whether the carbon stocks at Keta and Ada-Songor are on a stable, improving, or deteriorating trajectory. This determination is the evidence base for the annual MRV </w:t>
      </w:r>
      <w:r>
        <w:lastRenderedPageBreak/>
        <w:t>report's carbon stock stability declaration and for any adjustment to the uncertainty factors applied in the national carbon inventory's net accounting calculation.</w:t>
      </w:r>
    </w:p>
    <w:p w14:paraId="332DDDF6" w14:textId="77777777" w:rsidR="00327D8C" w:rsidRDefault="00327D8C">
      <w:pPr>
        <w:spacing w:before="60" w:after="60"/>
      </w:pPr>
    </w:p>
    <w:p w14:paraId="332DDDF7" w14:textId="77777777" w:rsidR="00327D8C" w:rsidRDefault="00327D8C">
      <w:pPr>
        <w:spacing w:before="60" w:after="60"/>
      </w:pPr>
    </w:p>
    <w:p w14:paraId="332DDDF8" w14:textId="77777777" w:rsidR="00327D8C" w:rsidRDefault="00000000">
      <w:pPr>
        <w:spacing w:before="60" w:after="60"/>
      </w:pPr>
      <w:r>
        <w:rPr>
          <w:b/>
          <w:bCs/>
        </w:rPr>
        <w:t>Recommendation 3.3: Integration of Ecosystem Health Condition Scores with the National Carbon Inventory</w:t>
      </w:r>
    </w:p>
    <w:p w14:paraId="332DDDF9" w14:textId="77777777" w:rsidR="00327D8C" w:rsidRDefault="00327D8C">
      <w:pPr>
        <w:spacing w:before="60" w:after="60"/>
      </w:pPr>
    </w:p>
    <w:p w14:paraId="332DDDFA" w14:textId="77777777" w:rsidR="00327D8C" w:rsidRDefault="00000000">
      <w:pPr>
        <w:spacing w:before="60" w:after="60"/>
      </w:pPr>
      <w:r>
        <w:t>Who: MLNR (lead, as the national carbon inventory authority); MESTI (co-authority, as the national climate reporting agency); Ecological Nest Ltd. (technical link between ecosystem health assessment and carbon accounting methodology).</w:t>
      </w:r>
    </w:p>
    <w:p w14:paraId="332DDDFB" w14:textId="77777777" w:rsidR="00327D8C" w:rsidRDefault="00327D8C">
      <w:pPr>
        <w:spacing w:before="60" w:after="60"/>
      </w:pPr>
    </w:p>
    <w:p w14:paraId="332DDDFC" w14:textId="77777777" w:rsidR="00327D8C" w:rsidRDefault="00000000">
      <w:pPr>
        <w:spacing w:before="60" w:after="60"/>
      </w:pPr>
      <w:r>
        <w:t>What: Formally establish the methodological linkage between the ecosystem health condition scores produced by this monitoring programme and the carbon accounting protocol of the National MRV System. The integration must operate through three specific linkages: (a) GOOD-condition clusters at Keta (Saviatula-Galotse-Agortoe-Agbastivi, Genui) are designated as primary carbon stock reference zones, with their parameter values anchoring the allometric and soil carbon models applied in the national inventory; (b) STRESSED and ALERT clusters at both sites are designated as adjusted-accounting zones, where explicit uncertainty factors reflecting the documented ecological risk are applied to reported carbon stocks — consistent with IPCC Wetlands Supplement guidance on reporting stock changes under conditions of active disturbance or chemical stress; (c) the ecosystem health condition score for each cluster, updated annually following each Year-end trend analysis, is reported as a transparency annex to the National MRV annual report submitted to MLNR and MESTI, creating a fully traceable linkage between field-measured ecological condition and the carbon stock claims made in national climate reporting. This integration protects the credibility of Ghana's national carbon accounting position: it demonstrates to international verifiers that the country is monitoring, reporting, and adjusting its carbon inventory in response to field evidence of ecological change, rather than reporting against a static, unreviewed baseline.</w:t>
      </w:r>
    </w:p>
    <w:p w14:paraId="332DDDFD" w14:textId="77777777" w:rsidR="00327D8C" w:rsidRDefault="00327D8C">
      <w:pPr>
        <w:spacing w:before="60" w:after="60"/>
      </w:pPr>
    </w:p>
    <w:p w14:paraId="332DDDFE" w14:textId="77777777" w:rsidR="00327D8C" w:rsidRDefault="00000000">
      <w:pPr>
        <w:spacing w:before="60" w:after="60"/>
      </w:pPr>
      <w:r>
        <w:t>When: Integration methodology documented within 18 months; first integrated reporting cycle covering ecosystem health and carbon accounting in the Year 1 MRV Annual Report (target: Q2 2027); ongoing annually thereafter.</w:t>
      </w:r>
    </w:p>
    <w:p w14:paraId="332DDDFF" w14:textId="77777777" w:rsidR="00327D8C" w:rsidRDefault="00327D8C">
      <w:pPr>
        <w:spacing w:before="60" w:after="60"/>
      </w:pPr>
    </w:p>
    <w:p w14:paraId="332DDE00" w14:textId="77777777" w:rsidR="00327D8C" w:rsidRDefault="00000000">
      <w:pPr>
        <w:spacing w:before="60" w:after="60"/>
      </w:pPr>
      <w:r>
        <w:t>Carbon outcome: A fully integrated ecosystem health and carbon accounting reporting framework is a prerequisite for the long-term credibility of any carbon credit claims generated by the Ghana Blue Carbon Assessment under international verification standards. The findings of this report — particularly the ALERT conditions at Anyanui and the ORP anomaly at Ada — make that integration not a theoretical aspiration but an immediate accounting necessity.</w:t>
      </w:r>
    </w:p>
    <w:p w14:paraId="332DDE01" w14:textId="77777777" w:rsidR="00327D8C" w:rsidRDefault="00327D8C">
      <w:pPr>
        <w:spacing w:before="60" w:after="60"/>
      </w:pPr>
    </w:p>
    <w:p w14:paraId="332DDE02" w14:textId="77777777" w:rsidR="00327D8C" w:rsidRDefault="00327D8C">
      <w:pPr>
        <w:spacing w:before="60" w:after="60"/>
      </w:pPr>
    </w:p>
    <w:p w14:paraId="332DDE03" w14:textId="77777777" w:rsidR="00327D8C" w:rsidRDefault="00000000">
      <w:pPr>
        <w:pStyle w:val="Heading2"/>
      </w:pPr>
      <w:r>
        <w:t>11.3 Institutional Responsibility Matrix</w:t>
      </w:r>
    </w:p>
    <w:p w14:paraId="332DDE04" w14:textId="77777777" w:rsidR="00327D8C" w:rsidRDefault="00327D8C">
      <w:pPr>
        <w:spacing w:before="60" w:after="60"/>
      </w:pPr>
    </w:p>
    <w:p w14:paraId="332DDE05" w14:textId="77777777" w:rsidR="00327D8C" w:rsidRDefault="00000000">
      <w:pPr>
        <w:spacing w:before="60" w:after="60"/>
      </w:pPr>
      <w:r>
        <w:t>The table below assigns each of the ten recommendations to a lead institution and supporting institution, identifies the most appropriate budget source, and states the required timeline. The purpose of this matrix is operational: each institution engaged in the Ghana Blue Carbon Assessment should be able to identify, from this single table, which recommendations it owns, which it supports, and when action is required.</w:t>
      </w:r>
    </w:p>
    <w:p w14:paraId="332DDE06"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1509"/>
        <w:gridCol w:w="1490"/>
        <w:gridCol w:w="1509"/>
        <w:gridCol w:w="1520"/>
        <w:gridCol w:w="1581"/>
      </w:tblGrid>
      <w:tr w:rsidR="00327D8C" w14:paraId="332DDE0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E07" w14:textId="77777777" w:rsidR="00327D8C" w:rsidRDefault="00000000">
            <w:r>
              <w:rPr>
                <w:b/>
                <w:bCs/>
                <w:color w:val="FFFFFF"/>
                <w:sz w:val="18"/>
                <w:szCs w:val="18"/>
              </w:rPr>
              <w:t>Recommendation</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E08" w14:textId="77777777" w:rsidR="00327D8C" w:rsidRDefault="00000000">
            <w:r>
              <w:rPr>
                <w:b/>
                <w:bCs/>
                <w:color w:val="FFFFFF"/>
                <w:sz w:val="18"/>
                <w:szCs w:val="18"/>
              </w:rPr>
              <w:t>Action Summary</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E09" w14:textId="77777777" w:rsidR="00327D8C" w:rsidRDefault="00000000">
            <w:r>
              <w:rPr>
                <w:b/>
                <w:bCs/>
                <w:color w:val="FFFFFF"/>
                <w:sz w:val="18"/>
                <w:szCs w:val="18"/>
              </w:rPr>
              <w:t>Lead Institution</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E0A" w14:textId="77777777" w:rsidR="00327D8C" w:rsidRDefault="00000000">
            <w:r>
              <w:rPr>
                <w:b/>
                <w:bCs/>
                <w:color w:val="FFFFFF"/>
                <w:sz w:val="18"/>
                <w:szCs w:val="18"/>
              </w:rPr>
              <w:t>Supporting Institution</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E0B" w14:textId="77777777" w:rsidR="00327D8C" w:rsidRDefault="00000000">
            <w:r>
              <w:rPr>
                <w:b/>
                <w:bCs/>
                <w:color w:val="FFFFFF"/>
                <w:sz w:val="18"/>
                <w:szCs w:val="18"/>
              </w:rPr>
              <w:t>Budget Source</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E0C" w14:textId="77777777" w:rsidR="00327D8C" w:rsidRDefault="00000000">
            <w:r>
              <w:rPr>
                <w:b/>
                <w:bCs/>
                <w:color w:val="FFFFFF"/>
                <w:sz w:val="18"/>
                <w:szCs w:val="18"/>
              </w:rPr>
              <w:t>Timeline</w:t>
            </w:r>
          </w:p>
        </w:tc>
      </w:tr>
      <w:tr w:rsidR="00327D8C" w14:paraId="332DDE1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0E" w14:textId="77777777" w:rsidR="00327D8C" w:rsidRDefault="00000000">
            <w:r>
              <w:rPr>
                <w:sz w:val="18"/>
                <w:szCs w:val="18"/>
              </w:rPr>
              <w:t>1.1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0F" w14:textId="77777777" w:rsidR="00327D8C" w:rsidRDefault="00000000">
            <w:r>
              <w:rPr>
                <w:sz w:val="18"/>
                <w:szCs w:val="18"/>
              </w:rPr>
              <w:t>Hydrological investigation — Anyanui estuary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0" w14:textId="77777777" w:rsidR="00327D8C" w:rsidRDefault="00000000">
            <w:r>
              <w:rPr>
                <w:sz w:val="18"/>
                <w:szCs w:val="18"/>
              </w:rPr>
              <w:t>MLNR / MESTI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1" w14:textId="77777777" w:rsidR="00327D8C" w:rsidRDefault="00000000">
            <w:r>
              <w:rPr>
                <w:sz w:val="18"/>
                <w:szCs w:val="18"/>
              </w:rPr>
              <w:t>CSIR-Water Research Institute; Wildlife Division Keta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2" w14:textId="77777777" w:rsidR="00327D8C" w:rsidRDefault="00000000">
            <w:r>
              <w:rPr>
                <w:sz w:val="18"/>
                <w:szCs w:val="18"/>
              </w:rPr>
              <w:t>WACA ResIP 2 / Government of Ghana capital budget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3" w14:textId="77777777" w:rsidR="00327D8C" w:rsidRDefault="00000000">
            <w:r>
              <w:rPr>
                <w:sz w:val="18"/>
                <w:szCs w:val="18"/>
              </w:rPr>
              <w:t>0–6 months</w:t>
            </w:r>
          </w:p>
        </w:tc>
      </w:tr>
      <w:tr w:rsidR="00327D8C" w14:paraId="332DDE1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5" w14:textId="77777777" w:rsidR="00327D8C" w:rsidRDefault="00000000">
            <w:r>
              <w:rPr>
                <w:sz w:val="18"/>
                <w:szCs w:val="18"/>
              </w:rPr>
              <w:lastRenderedPageBreak/>
              <w:t>1.2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6" w14:textId="77777777" w:rsidR="00327D8C" w:rsidRDefault="00000000">
            <w:r>
              <w:rPr>
                <w:sz w:val="18"/>
                <w:szCs w:val="18"/>
              </w:rPr>
              <w:t>Monthly monitoring at alert stations (Anyanui, Dzita, Pute, Wasakuse)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7" w14:textId="77777777" w:rsidR="00327D8C" w:rsidRDefault="00000000">
            <w:r>
              <w:rPr>
                <w:sz w:val="18"/>
                <w:szCs w:val="18"/>
              </w:rPr>
              <w:t>Wildlife Division — Keta and Ada East Districts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8" w14:textId="77777777" w:rsidR="00327D8C" w:rsidRDefault="00000000">
            <w:r>
              <w:rPr>
                <w:sz w:val="18"/>
                <w:szCs w:val="18"/>
              </w:rPr>
              <w:t>CCAs at affected stations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9" w14:textId="77777777" w:rsidR="00327D8C" w:rsidRDefault="00000000">
            <w:r>
              <w:rPr>
                <w:sz w:val="18"/>
                <w:szCs w:val="18"/>
              </w:rPr>
              <w:t>WACA ResIP 2 operational budget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A" w14:textId="77777777" w:rsidR="00327D8C" w:rsidRDefault="00000000">
            <w:r>
              <w:rPr>
                <w:sz w:val="18"/>
                <w:szCs w:val="18"/>
              </w:rPr>
              <w:t>Immediate — next CCA deployment</w:t>
            </w:r>
          </w:p>
        </w:tc>
      </w:tr>
      <w:tr w:rsidR="00327D8C" w14:paraId="332DDE22"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C" w14:textId="77777777" w:rsidR="00327D8C" w:rsidRDefault="00000000">
            <w:r>
              <w:rPr>
                <w:sz w:val="18"/>
                <w:szCs w:val="18"/>
              </w:rPr>
              <w:t>1.3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D" w14:textId="77777777" w:rsidR="00327D8C" w:rsidRDefault="00000000">
            <w:r>
              <w:rPr>
                <w:sz w:val="18"/>
                <w:szCs w:val="18"/>
              </w:rPr>
              <w:t>Cattle exclusion planning — Wasakuse-Obane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E" w14:textId="77777777" w:rsidR="00327D8C" w:rsidRDefault="00000000">
            <w:r>
              <w:rPr>
                <w:sz w:val="18"/>
                <w:szCs w:val="18"/>
              </w:rPr>
              <w:t>Ada East District Assembly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1F" w14:textId="77777777" w:rsidR="00327D8C" w:rsidRDefault="00000000">
            <w:r>
              <w:rPr>
                <w:sz w:val="18"/>
                <w:szCs w:val="18"/>
              </w:rPr>
              <w:t>Wildlife Division Ada District; community CREMA leadership</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0" w14:textId="77777777" w:rsidR="00327D8C" w:rsidRDefault="00000000">
            <w:r>
              <w:rPr>
                <w:sz w:val="18"/>
                <w:szCs w:val="18"/>
              </w:rPr>
              <w:t>WACA ResIP 2 / District Assembly Development Fund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1" w14:textId="77777777" w:rsidR="00327D8C" w:rsidRDefault="00000000">
            <w:r>
              <w:rPr>
                <w:sz w:val="18"/>
                <w:szCs w:val="18"/>
              </w:rPr>
              <w:t>0–6 months (planning); 6–18 months (implementation)</w:t>
            </w:r>
          </w:p>
        </w:tc>
      </w:tr>
      <w:tr w:rsidR="00327D8C" w14:paraId="332DDE29"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3" w14:textId="77777777" w:rsidR="00327D8C" w:rsidRDefault="00000000">
            <w:r>
              <w:rPr>
                <w:sz w:val="18"/>
                <w:szCs w:val="18"/>
              </w:rPr>
              <w:t>2.1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4" w14:textId="77777777" w:rsidR="00327D8C" w:rsidRDefault="00000000">
            <w:r>
              <w:rPr>
                <w:sz w:val="18"/>
                <w:szCs w:val="18"/>
              </w:rPr>
              <w:t>Tidal restoration works — Anyanui estuary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5" w14:textId="77777777" w:rsidR="00327D8C" w:rsidRDefault="00000000">
            <w:r>
              <w:rPr>
                <w:sz w:val="18"/>
                <w:szCs w:val="18"/>
              </w:rPr>
              <w:t>MLNR</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6" w14:textId="77777777" w:rsidR="00327D8C" w:rsidRDefault="00000000">
            <w:r>
              <w:rPr>
                <w:sz w:val="18"/>
                <w:szCs w:val="18"/>
              </w:rPr>
              <w:t>CSIR-Water Research Institute; Wildlife Division; contractor</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7" w14:textId="77777777" w:rsidR="00327D8C" w:rsidRDefault="00000000">
            <w:r>
              <w:rPr>
                <w:sz w:val="18"/>
                <w:szCs w:val="18"/>
              </w:rPr>
              <w:t>Government of Ghana capital budget / WACA ResIP 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8" w14:textId="77777777" w:rsidR="00327D8C" w:rsidRDefault="00000000">
            <w:r>
              <w:rPr>
                <w:sz w:val="18"/>
                <w:szCs w:val="18"/>
              </w:rPr>
              <w:t>6–18 months</w:t>
            </w:r>
          </w:p>
        </w:tc>
      </w:tr>
      <w:tr w:rsidR="00327D8C" w14:paraId="332DDE30"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A" w14:textId="77777777" w:rsidR="00327D8C" w:rsidRDefault="00000000">
            <w:r>
              <w:rPr>
                <w:sz w:val="18"/>
                <w:szCs w:val="18"/>
              </w:rPr>
              <w:t>2.2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B" w14:textId="77777777" w:rsidR="00327D8C" w:rsidRDefault="00000000">
            <w:r>
              <w:rPr>
                <w:sz w:val="18"/>
                <w:szCs w:val="18"/>
              </w:rPr>
              <w:t>Pute lagoon restoration feasibility study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C" w14:textId="77777777" w:rsidR="00327D8C" w:rsidRDefault="00000000">
            <w:r>
              <w:rPr>
                <w:sz w:val="18"/>
                <w:szCs w:val="18"/>
              </w:rPr>
              <w:t>MESTI / MLNR</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D" w14:textId="77777777" w:rsidR="00327D8C" w:rsidRDefault="00000000">
            <w:r>
              <w:rPr>
                <w:sz w:val="18"/>
                <w:szCs w:val="18"/>
              </w:rPr>
              <w:t>Ecological Nest Ltd.; Ada East District Assembly; Pute community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E" w14:textId="77777777" w:rsidR="00327D8C" w:rsidRDefault="00000000">
            <w:r>
              <w:rPr>
                <w:sz w:val="18"/>
                <w:szCs w:val="18"/>
              </w:rPr>
              <w:t>WACA ResIP 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2F" w14:textId="77777777" w:rsidR="00327D8C" w:rsidRDefault="00000000">
            <w:r>
              <w:rPr>
                <w:sz w:val="18"/>
                <w:szCs w:val="18"/>
              </w:rPr>
              <w:t>6–12 months (study); 12–18 months (initial implementation)</w:t>
            </w:r>
          </w:p>
        </w:tc>
      </w:tr>
      <w:tr w:rsidR="00327D8C" w14:paraId="332DDE3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1" w14:textId="77777777" w:rsidR="00327D8C" w:rsidRDefault="00000000">
            <w:r>
              <w:rPr>
                <w:sz w:val="18"/>
                <w:szCs w:val="18"/>
              </w:rPr>
              <w:t>2.3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2" w14:textId="77777777" w:rsidR="00327D8C" w:rsidRDefault="00000000">
            <w:r>
              <w:rPr>
                <w:sz w:val="18"/>
                <w:szCs w:val="18"/>
              </w:rPr>
              <w:t>Dzita salt pan buffer zone — community engagement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3" w14:textId="77777777" w:rsidR="00327D8C" w:rsidRDefault="00000000">
            <w:r>
              <w:rPr>
                <w:sz w:val="18"/>
                <w:szCs w:val="18"/>
              </w:rPr>
              <w:t>Wildlife Division Keta District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4" w14:textId="77777777" w:rsidR="00327D8C" w:rsidRDefault="00000000">
            <w:r>
              <w:rPr>
                <w:sz w:val="18"/>
                <w:szCs w:val="18"/>
              </w:rPr>
              <w:t>Keta Municipal Assembly; Dzita CREMA leadership</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5" w14:textId="77777777" w:rsidR="00327D8C" w:rsidRDefault="00000000">
            <w:r>
              <w:rPr>
                <w:sz w:val="18"/>
                <w:szCs w:val="18"/>
              </w:rPr>
              <w:t>WACA ResIP 2 operational budget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6" w14:textId="77777777" w:rsidR="00327D8C" w:rsidRDefault="00000000">
            <w:r>
              <w:rPr>
                <w:sz w:val="18"/>
                <w:szCs w:val="18"/>
              </w:rPr>
              <w:t>6–12 months (engagement); 12–18 months (formalisation)</w:t>
            </w:r>
          </w:p>
        </w:tc>
      </w:tr>
      <w:tr w:rsidR="00327D8C" w14:paraId="332DDE3E"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8" w14:textId="77777777" w:rsidR="00327D8C" w:rsidRDefault="00000000">
            <w:r>
              <w:rPr>
                <w:sz w:val="18"/>
                <w:szCs w:val="18"/>
              </w:rPr>
              <w:t>2.4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9" w14:textId="77777777" w:rsidR="00327D8C" w:rsidRDefault="00000000">
            <w:r>
              <w:rPr>
                <w:sz w:val="18"/>
                <w:szCs w:val="18"/>
              </w:rPr>
              <w:t>Ada ORP root cause investigation</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A" w14:textId="77777777" w:rsidR="00327D8C" w:rsidRDefault="00000000">
            <w:r>
              <w:rPr>
                <w:sz w:val="18"/>
                <w:szCs w:val="18"/>
              </w:rPr>
              <w:t>MESTI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B" w14:textId="77777777" w:rsidR="00327D8C" w:rsidRDefault="00000000">
            <w:r>
              <w:rPr>
                <w:sz w:val="18"/>
                <w:szCs w:val="18"/>
              </w:rPr>
              <w:t>CSIR-Water Research Institute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C" w14:textId="77777777" w:rsidR="00327D8C" w:rsidRDefault="00000000">
            <w:r>
              <w:rPr>
                <w:sz w:val="18"/>
                <w:szCs w:val="18"/>
              </w:rPr>
              <w:t>WACA ResIP 2 / research grant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D" w14:textId="77777777" w:rsidR="00327D8C" w:rsidRDefault="00000000">
            <w:r>
              <w:rPr>
                <w:sz w:val="18"/>
                <w:szCs w:val="18"/>
              </w:rPr>
              <w:t>6–18 months</w:t>
            </w:r>
          </w:p>
        </w:tc>
      </w:tr>
      <w:tr w:rsidR="00327D8C" w14:paraId="332DDE4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3F" w14:textId="77777777" w:rsidR="00327D8C" w:rsidRDefault="00000000">
            <w:r>
              <w:rPr>
                <w:sz w:val="18"/>
                <w:szCs w:val="18"/>
              </w:rPr>
              <w:t>3.1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0" w14:textId="77777777" w:rsidR="00327D8C" w:rsidRDefault="00000000">
            <w:r>
              <w:rPr>
                <w:sz w:val="18"/>
                <w:szCs w:val="18"/>
              </w:rPr>
              <w:t>Fuelwood reduction programme — livelihood alternatives at scale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1" w14:textId="77777777" w:rsidR="00327D8C" w:rsidRDefault="00000000">
            <w:r>
              <w:rPr>
                <w:sz w:val="18"/>
                <w:szCs w:val="18"/>
              </w:rPr>
              <w:t>MLNR / MESTI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2" w14:textId="77777777" w:rsidR="00327D8C" w:rsidRDefault="00000000">
            <w:r>
              <w:rPr>
                <w:sz w:val="18"/>
                <w:szCs w:val="18"/>
              </w:rPr>
              <w:t>WACA PIU; CCAs and CREMAs; women's fish-processor associations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3" w14:textId="77777777" w:rsidR="00327D8C" w:rsidRDefault="00000000">
            <w:r>
              <w:rPr>
                <w:sz w:val="18"/>
                <w:szCs w:val="18"/>
              </w:rPr>
              <w:t>WACA ResIP 2; carbon project revenue (once operational)</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4" w14:textId="77777777" w:rsidR="00327D8C" w:rsidRDefault="00000000">
            <w:r>
              <w:rPr>
                <w:sz w:val="18"/>
                <w:szCs w:val="18"/>
              </w:rPr>
              <w:t>18 months (design); 36 months (full operation)</w:t>
            </w:r>
          </w:p>
        </w:tc>
      </w:tr>
      <w:tr w:rsidR="00327D8C" w14:paraId="332DDE4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6" w14:textId="77777777" w:rsidR="00327D8C" w:rsidRDefault="00000000">
            <w:r>
              <w:rPr>
                <w:sz w:val="18"/>
                <w:szCs w:val="18"/>
              </w:rPr>
              <w:t>3.2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7" w14:textId="77777777" w:rsidR="00327D8C" w:rsidRDefault="00000000">
            <w:r>
              <w:rPr>
                <w:sz w:val="18"/>
                <w:szCs w:val="18"/>
              </w:rPr>
              <w:t>Full Year 1 quarterly monitoring cycle and trend analysis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8" w14:textId="77777777" w:rsidR="00327D8C" w:rsidRDefault="00000000">
            <w:r>
              <w:rPr>
                <w:sz w:val="18"/>
                <w:szCs w:val="18"/>
              </w:rPr>
              <w:t>MLNR / MESTI MRV platform team</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9" w14:textId="77777777" w:rsidR="00327D8C" w:rsidRDefault="00000000">
            <w:r>
              <w:rPr>
                <w:sz w:val="18"/>
                <w:szCs w:val="18"/>
              </w:rPr>
              <w:t>Wildlife Division; CCAs; Ecological Nest Ltd.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A" w14:textId="77777777" w:rsidR="00327D8C" w:rsidRDefault="00000000">
            <w:r>
              <w:rPr>
                <w:sz w:val="18"/>
                <w:szCs w:val="18"/>
              </w:rPr>
              <w:t>WACA ResIP 2 monitoring budget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B" w14:textId="77777777" w:rsidR="00327D8C" w:rsidRDefault="00000000">
            <w:r>
              <w:rPr>
                <w:sz w:val="18"/>
                <w:szCs w:val="18"/>
              </w:rPr>
              <w:t>Ongoing through 2026; Year 1 report Q1 2027</w:t>
            </w:r>
          </w:p>
        </w:tc>
      </w:tr>
      <w:tr w:rsidR="00327D8C" w14:paraId="332DDE5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D" w14:textId="77777777" w:rsidR="00327D8C" w:rsidRDefault="00000000">
            <w:r>
              <w:rPr>
                <w:sz w:val="18"/>
                <w:szCs w:val="18"/>
              </w:rPr>
              <w:t>3.3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E" w14:textId="77777777" w:rsidR="00327D8C" w:rsidRDefault="00000000">
            <w:r>
              <w:rPr>
                <w:sz w:val="18"/>
                <w:szCs w:val="18"/>
              </w:rPr>
              <w:t>Integration of ecosystem health scores with national carbon inventory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4F" w14:textId="77777777" w:rsidR="00327D8C" w:rsidRDefault="00000000">
            <w:r>
              <w:rPr>
                <w:sz w:val="18"/>
                <w:szCs w:val="18"/>
              </w:rPr>
              <w:t>MLNR</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50" w14:textId="77777777" w:rsidR="00327D8C" w:rsidRDefault="00000000">
            <w:r>
              <w:rPr>
                <w:sz w:val="18"/>
                <w:szCs w:val="18"/>
              </w:rPr>
              <w:t>MESTI; Ecological Nest Ltd.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51" w14:textId="77777777" w:rsidR="00327D8C" w:rsidRDefault="00000000">
            <w:r>
              <w:rPr>
                <w:sz w:val="18"/>
                <w:szCs w:val="18"/>
              </w:rPr>
              <w:t>WACA ResIP 2 / MLNR operational budget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52" w14:textId="77777777" w:rsidR="00327D8C" w:rsidRDefault="00000000">
            <w:r>
              <w:rPr>
                <w:sz w:val="18"/>
                <w:szCs w:val="18"/>
              </w:rPr>
              <w:t>18 months (methodology); Year 1 MRV report Q2 2027</w:t>
            </w:r>
          </w:p>
        </w:tc>
      </w:tr>
    </w:tbl>
    <w:p w14:paraId="332DDE54" w14:textId="77777777" w:rsidR="00327D8C" w:rsidRDefault="00327D8C">
      <w:pPr>
        <w:spacing w:before="60" w:after="60"/>
      </w:pPr>
    </w:p>
    <w:p w14:paraId="332DDE55" w14:textId="77777777" w:rsidR="00327D8C" w:rsidRDefault="00327D8C">
      <w:pPr>
        <w:spacing w:before="60" w:after="60"/>
      </w:pPr>
    </w:p>
    <w:p w14:paraId="332DDE56" w14:textId="77777777" w:rsidR="00327D8C" w:rsidRDefault="00327D8C">
      <w:pPr>
        <w:spacing w:before="60" w:after="60"/>
      </w:pPr>
    </w:p>
    <w:p w14:paraId="332DDE57" w14:textId="77777777" w:rsidR="00327D8C" w:rsidRDefault="00000000">
      <w:pPr>
        <w:pStyle w:val="Heading2"/>
      </w:pPr>
      <w:r>
        <w:t>11.4 The Carbon Nexus: Why Ecosystem Health Determines Carbon Project Viability</w:t>
      </w:r>
    </w:p>
    <w:p w14:paraId="332DDE58" w14:textId="77777777" w:rsidR="00327D8C" w:rsidRDefault="00327D8C">
      <w:pPr>
        <w:spacing w:before="60" w:after="60"/>
      </w:pPr>
    </w:p>
    <w:p w14:paraId="332DDE59" w14:textId="77777777" w:rsidR="00327D8C" w:rsidRDefault="00000000">
      <w:pPr>
        <w:spacing w:before="60" w:after="60"/>
      </w:pPr>
      <w:r>
        <w:lastRenderedPageBreak/>
        <w:t>There is a version of this report that its findings could be used to tell — a story in which pH 2.7 at the Anyanui road, ORP values above 1,500 mV at the Ada interior, and a 2.15 percent annual deforestation rate are reasons for scepticism about the Ghana blue carbon programme's prospects. That interpretation is available, and some readers will reach for it. It is the wrong reading.</w:t>
      </w:r>
    </w:p>
    <w:p w14:paraId="332DDE5A" w14:textId="77777777" w:rsidR="00327D8C" w:rsidRDefault="00327D8C">
      <w:pPr>
        <w:spacing w:before="60" w:after="60"/>
      </w:pPr>
    </w:p>
    <w:p w14:paraId="332DDE5B" w14:textId="77777777" w:rsidR="00327D8C" w:rsidRDefault="00000000">
      <w:pPr>
        <w:spacing w:before="60" w:after="60"/>
      </w:pPr>
      <w:r>
        <w:t>The December 2025 baseline confirms that Ghana's blue carbon programme at Keta and Ada-Songor is operating on ecosystems that are productive and significant — but under measurable, specific, and, in the most important respects, manageable stress. The findings of this report do not undermine the case for carbon investment. They sharpen it. They tell investors, verifiers, and government agencies exactly where the risks are, what management is required, and what the return on intervention will be. A carbon programme that cannot locate its own ecological risks is not a credible programme. A carbon programme that has identified its risks, quantified them, named the institutions responsible for addressing them, and set a timeline for doing so is precisely what the Verified Carbon Standard and the international voluntary carbon market have always required as the minimum condition for permanence crediting. This report makes Ghana's blue carbon programme more credible, not less, because it takes the monitoring obligation seriously enough to report what monitoring actually found.</w:t>
      </w:r>
    </w:p>
    <w:p w14:paraId="332DDE5C" w14:textId="77777777" w:rsidR="00327D8C" w:rsidRDefault="00327D8C">
      <w:pPr>
        <w:spacing w:before="60" w:after="60"/>
      </w:pPr>
    </w:p>
    <w:p w14:paraId="332DDE5D" w14:textId="77777777" w:rsidR="00327D8C" w:rsidRDefault="00000000">
      <w:pPr>
        <w:spacing w:before="60" w:after="60"/>
      </w:pPr>
      <w:r>
        <w:t>The five findings of Section 11.1 and the ten recommendations of Section 11.2 are not qualifications on the value of the Keta and Ada-Songor ecosystems. They are the management programme that transforms those ecosystems from a natural asset with unquantified risk into a verified, institutionally governed, and actively protected carbon stock. The Saviatula-Galotse benchmark at 40.6 percent humus is one of the most significant blue carbon soil conditions on the West African coast. The Obane recovery trajectory is direct evidence that investment in restoration produces measurable ecological outcomes. The monitoring network of 80 stations, generating quarterly data from Community Change Agents trained and deployed in December 2025, is the operational infrastructure that makes the asset legible to the national and international institutions that must validate it.</w:t>
      </w:r>
    </w:p>
    <w:p w14:paraId="332DDE5E" w14:textId="77777777" w:rsidR="00327D8C" w:rsidRDefault="00327D8C">
      <w:pPr>
        <w:spacing w:before="60" w:after="60"/>
      </w:pPr>
    </w:p>
    <w:p w14:paraId="332DDE5F" w14:textId="77777777" w:rsidR="00327D8C" w:rsidRDefault="00000000">
      <w:pPr>
        <w:spacing w:before="60" w:after="60"/>
      </w:pPr>
      <w:r>
        <w:t>A well-managed, monitored, and restored Keta–Ada ecosystem is not just an ecological asset. It is a credible, verifiable carbon stock that can generate sustainable climate finance for Ghana's coastal communities, deliver on the country's nationally determined contributions under the Paris Agreement, and demonstrate — at a moment when the global blue carbon investment community is looking for evidence that community-based carbon programmes in West Africa can work — that they can. The management recommendations in this chapter are the pathway to that outcome. The institutions named in the responsibility matrix of Section 11.3 are the agents who must walk it.</w:t>
      </w:r>
    </w:p>
    <w:p w14:paraId="332DDE60" w14:textId="77777777" w:rsidR="00327D8C" w:rsidRDefault="00327D8C">
      <w:pPr>
        <w:spacing w:before="60" w:after="60"/>
      </w:pPr>
    </w:p>
    <w:p w14:paraId="332DDE61" w14:textId="77777777" w:rsidR="00327D8C" w:rsidRDefault="00327D8C">
      <w:pPr>
        <w:spacing w:before="60" w:after="60"/>
      </w:pPr>
    </w:p>
    <w:p w14:paraId="332DDE62" w14:textId="77777777" w:rsidR="00327D8C" w:rsidRDefault="00000000">
      <w:pPr>
        <w:spacing w:before="60" w:after="60"/>
      </w:pPr>
      <w:r>
        <w:t>Chapter prepared as part of the Ghana Blue Carbon Assessment — Standalone Ecosystem Health Monitoring Report. Data sources: December 2025 field baseline, 80 monitoring stations at Keta Lagoon Complex and Ada-Songor Lagoon. Institutional framework references: Wildlife Resources Management Act, 2023 (Act 1115); WACA ResIP 2 Programme Design; Governance, Institutions and CREMA Readiness Report, August 2025; National MRV System Architecture, 2025–2026.</w:t>
      </w:r>
    </w:p>
    <w:p w14:paraId="332DDE63" w14:textId="77777777" w:rsidR="00327D8C" w:rsidRDefault="00327D8C">
      <w:pPr>
        <w:spacing w:before="60" w:after="60"/>
      </w:pPr>
    </w:p>
    <w:p w14:paraId="332DDE64" w14:textId="77777777" w:rsidR="00327D8C" w:rsidRDefault="00000000">
      <w:r>
        <w:br w:type="page"/>
      </w:r>
    </w:p>
    <w:p w14:paraId="332DDE65" w14:textId="77777777" w:rsidR="00327D8C" w:rsidRDefault="00000000">
      <w:pPr>
        <w:pStyle w:val="Heading1"/>
        <w:pBdr>
          <w:bottom w:val="single" w:sz="8" w:space="4" w:color="1F6B75"/>
        </w:pBdr>
      </w:pPr>
      <w:r>
        <w:lastRenderedPageBreak/>
        <w:t>Chapter 12: References and Appendices</w:t>
      </w:r>
    </w:p>
    <w:p w14:paraId="332DDE66" w14:textId="77777777" w:rsidR="00327D8C" w:rsidRDefault="00327D8C">
      <w:pPr>
        <w:spacing w:before="60" w:after="60"/>
      </w:pPr>
    </w:p>
    <w:p w14:paraId="332DDE67" w14:textId="77777777" w:rsidR="00327D8C" w:rsidRDefault="00327D8C">
      <w:pPr>
        <w:spacing w:before="60" w:after="60"/>
      </w:pPr>
    </w:p>
    <w:p w14:paraId="332DDE68" w14:textId="77777777" w:rsidR="00327D8C" w:rsidRDefault="00000000">
      <w:pPr>
        <w:pStyle w:val="Heading2"/>
      </w:pPr>
      <w:r>
        <w:t>12.0 Chapter Overview</w:t>
      </w:r>
    </w:p>
    <w:p w14:paraId="332DDE69" w14:textId="77777777" w:rsidR="00327D8C" w:rsidRDefault="00327D8C">
      <w:pPr>
        <w:spacing w:before="60" w:after="60"/>
      </w:pPr>
    </w:p>
    <w:p w14:paraId="332DDE6A" w14:textId="77777777" w:rsidR="00327D8C" w:rsidRDefault="00000000">
      <w:pPr>
        <w:spacing w:before="60" w:after="60"/>
      </w:pPr>
      <w:r>
        <w:t>This chapter provides the scientific credibility layer and the operational support materials for the Ghana Blue Carbon Assessment — Standalone Ecosystem Health Monitoring Report. It comprises the full reference list for all sources cited across the report, seven appendices covering the station coordinate registers, field data collection instruments, condition scoring criteria, and a placeholder register for figures pending insertion. Appendices A through D serve as permanent records of the monitoring network's spatial infrastructure. Appendices E and F are intended as working documents to be printed, laminated, or carried in the field by Community Change Agents (CCAs) and site managers. Appendix G tracks the 20 original figures from the source assessment that are pending reinsertion in the final report layout.</w:t>
      </w:r>
    </w:p>
    <w:p w14:paraId="332DDE6B" w14:textId="77777777" w:rsidR="00327D8C" w:rsidRDefault="00327D8C">
      <w:pPr>
        <w:spacing w:before="60" w:after="60"/>
      </w:pPr>
    </w:p>
    <w:p w14:paraId="332DDE6C" w14:textId="77777777" w:rsidR="00327D8C" w:rsidRDefault="00327D8C">
      <w:pPr>
        <w:spacing w:before="60" w:after="60"/>
      </w:pPr>
    </w:p>
    <w:p w14:paraId="332DDE6D" w14:textId="77777777" w:rsidR="00327D8C" w:rsidRDefault="00000000">
      <w:pPr>
        <w:pStyle w:val="Heading2"/>
      </w:pPr>
      <w:r>
        <w:t>12.1 References</w:t>
      </w:r>
    </w:p>
    <w:p w14:paraId="332DDE6E" w14:textId="77777777" w:rsidR="00327D8C" w:rsidRDefault="00327D8C">
      <w:pPr>
        <w:spacing w:before="60" w:after="60"/>
      </w:pPr>
    </w:p>
    <w:p w14:paraId="332DDE6F" w14:textId="77777777" w:rsidR="00327D8C" w:rsidRDefault="00000000">
      <w:pPr>
        <w:spacing w:before="60" w:after="60"/>
      </w:pPr>
      <w:r>
        <w:t>Allyson, O., Kallie, T., Hale, R., Sharley, D., &amp; Pettigrove, V. (2016). How is ecosystem health defined and measured? A critical review of freshwater and estuarine studies. Ecological Indicators, 69, 722–729.</w:t>
      </w:r>
    </w:p>
    <w:p w14:paraId="332DDE70" w14:textId="77777777" w:rsidR="00327D8C" w:rsidRDefault="00327D8C">
      <w:pPr>
        <w:spacing w:before="60" w:after="60"/>
      </w:pPr>
    </w:p>
    <w:p w14:paraId="332DDE71" w14:textId="77777777" w:rsidR="00327D8C" w:rsidRDefault="00000000">
      <w:pPr>
        <w:spacing w:before="60" w:after="60"/>
      </w:pPr>
      <w:r>
        <w:t>Bain, M.B., Singkran, N., &amp; Mills, K.E. (2008). Integrated ecosystem assessment: Lake Ontario water management. PLoS ONE, 3(11), e3806. https://doi.org/10.1371/journal.pone.0003806.</w:t>
      </w:r>
    </w:p>
    <w:p w14:paraId="332DDE72" w14:textId="77777777" w:rsidR="00327D8C" w:rsidRDefault="00327D8C">
      <w:pPr>
        <w:spacing w:before="60" w:after="60"/>
      </w:pPr>
    </w:p>
    <w:p w14:paraId="332DDE73" w14:textId="77777777" w:rsidR="00327D8C" w:rsidRDefault="00000000">
      <w:pPr>
        <w:spacing w:before="60" w:after="60"/>
      </w:pPr>
      <w:r>
        <w:t>Comegna, A. (2024). Wetland hydrology: Exploring the role of water in wetland ecosystems. Brief Report, 15(2), 1–2.</w:t>
      </w:r>
    </w:p>
    <w:p w14:paraId="332DDE74" w14:textId="77777777" w:rsidR="00327D8C" w:rsidRDefault="00327D8C">
      <w:pPr>
        <w:spacing w:before="60" w:after="60"/>
      </w:pPr>
    </w:p>
    <w:p w14:paraId="332DDE75" w14:textId="77777777" w:rsidR="00327D8C" w:rsidRDefault="00000000">
      <w:pPr>
        <w:spacing w:before="60" w:after="60"/>
      </w:pPr>
      <w:r>
        <w:t>De Groot, R.S., Stuip, M.A.M., Finlayson, C.M., &amp; Davidson, N. (2006). Valuing wetlands: Guidance for valuing the benefits derived from wetland ecosystem services. Ramsar Technical Report No. 3 / CBD Technical Series No. 27. Ramsar Convention Secretariat, Gland, Switzerland and Secretariat of the Convention on Biological Diversity, Montreal, Canada. ISBN 2-940073-31-7.</w:t>
      </w:r>
    </w:p>
    <w:p w14:paraId="332DDE76" w14:textId="77777777" w:rsidR="00327D8C" w:rsidRDefault="00327D8C">
      <w:pPr>
        <w:spacing w:before="60" w:after="60"/>
      </w:pPr>
    </w:p>
    <w:p w14:paraId="332DDE77" w14:textId="77777777" w:rsidR="00327D8C" w:rsidRDefault="00000000">
      <w:pPr>
        <w:spacing w:before="60" w:after="60"/>
      </w:pPr>
      <w:r>
        <w:t>Donato, D.C., Kauffman, J.B., Murdiyarso, D., Kurnianto, S., Stidham, M., &amp; Kanninen, M. (2011). Mangroves among the most carbon-rich forests in the tropics. Nature Geoscience, 4, 293–297. https://doi.org/10.1038/ngeo1123.</w:t>
      </w:r>
    </w:p>
    <w:p w14:paraId="332DDE78" w14:textId="77777777" w:rsidR="00327D8C" w:rsidRDefault="00327D8C">
      <w:pPr>
        <w:spacing w:before="60" w:after="60"/>
      </w:pPr>
    </w:p>
    <w:p w14:paraId="332DDE79" w14:textId="77777777" w:rsidR="00327D8C" w:rsidRDefault="00000000">
      <w:pPr>
        <w:spacing w:before="60" w:after="60"/>
      </w:pPr>
      <w:r>
        <w:t>Howard, J., Hoyt, S., Isensee, K., Pidgeon, E., &amp; Telszewski, M. (Eds.) (2014). Coastal Blue Carbon: Methods for Assessing Carbon Stocks and Emissions Factors in Mangroves, Tidal Salt Marshes, and Seagrasses. Conservation International, Intergovernmental Oceanographic Commission of UNESCO, International Union for Conservation of Nature, Arlington, Virginia, USA.</w:t>
      </w:r>
    </w:p>
    <w:p w14:paraId="332DDE7A" w14:textId="77777777" w:rsidR="00327D8C" w:rsidRDefault="00327D8C">
      <w:pPr>
        <w:spacing w:before="60" w:after="60"/>
      </w:pPr>
    </w:p>
    <w:p w14:paraId="332DDE7B" w14:textId="77777777" w:rsidR="00327D8C" w:rsidRDefault="00000000">
      <w:pPr>
        <w:spacing w:before="60" w:after="60"/>
      </w:pPr>
      <w:r>
        <w:t>IPCC (2014). 2013 Supplement to the 2006 IPCC Guidelines for National Greenhouse Gas Inventories: Wetlands. Hiraishi, T., Krug, T., Tanabe, K., Srivastava, N., Baasansuren, J., Fukuda, M., &amp; Troxler, T.G. (Eds.). IPCC, Geneva, Switzerland.</w:t>
      </w:r>
    </w:p>
    <w:p w14:paraId="332DDE7C" w14:textId="77777777" w:rsidR="00327D8C" w:rsidRDefault="00327D8C">
      <w:pPr>
        <w:spacing w:before="60" w:after="60"/>
      </w:pPr>
    </w:p>
    <w:p w14:paraId="332DDE7D" w14:textId="77777777" w:rsidR="00327D8C" w:rsidRDefault="00000000">
      <w:pPr>
        <w:spacing w:before="60" w:after="60"/>
      </w:pPr>
      <w:r>
        <w:t>Keddy, P.A. (2000). Wetland Ecology: Principles and Conservation. Cambridge University Press, Cambridge, UK. pp. 124–238.</w:t>
      </w:r>
    </w:p>
    <w:p w14:paraId="332DDE7E" w14:textId="77777777" w:rsidR="00327D8C" w:rsidRDefault="00327D8C">
      <w:pPr>
        <w:spacing w:before="60" w:after="60"/>
      </w:pPr>
    </w:p>
    <w:p w14:paraId="332DDE7F" w14:textId="77777777" w:rsidR="00327D8C" w:rsidRDefault="00000000">
      <w:pPr>
        <w:spacing w:before="60" w:after="60"/>
      </w:pPr>
      <w:r>
        <w:lastRenderedPageBreak/>
        <w:t>Kumar, R., McInnes, R.J., Everard, M., Gardner, R.C., Kulindwa, K.A.A., Wittmer, H., &amp; Infante Mata, D. (2017). Integrating multiple wetland values into decision-making. Ramsar Policy Brief No. 2. Ramsar Convention Secretariat, Gland, Switzerland.</w:t>
      </w:r>
    </w:p>
    <w:p w14:paraId="332DDE80" w14:textId="77777777" w:rsidR="00327D8C" w:rsidRDefault="00327D8C">
      <w:pPr>
        <w:spacing w:before="60" w:after="60"/>
      </w:pPr>
    </w:p>
    <w:p w14:paraId="332DDE81" w14:textId="77777777" w:rsidR="00327D8C" w:rsidRDefault="00000000">
      <w:pPr>
        <w:spacing w:before="60" w:after="60"/>
      </w:pPr>
      <w:r>
        <w:t>Mensah, M.A. (1979). The hydrology and fisheries of lagoons and estuaries of Ghana. Marine Fishery Research Report No. 7. Fishery Research Institute, Ghana.</w:t>
      </w:r>
    </w:p>
    <w:p w14:paraId="332DDE82" w14:textId="77777777" w:rsidR="00327D8C" w:rsidRDefault="00327D8C">
      <w:pPr>
        <w:spacing w:before="60" w:after="60"/>
      </w:pPr>
    </w:p>
    <w:p w14:paraId="332DDE83" w14:textId="77777777" w:rsidR="00327D8C" w:rsidRDefault="00000000">
      <w:pPr>
        <w:spacing w:before="60" w:after="60"/>
      </w:pPr>
      <w:r>
        <w:t>Millennium Ecosystem Assessment (2005a). Ecosystems and Human Well-being: Wetlands and Water. World Resources Institute, Washington, DC, USA.</w:t>
      </w:r>
    </w:p>
    <w:p w14:paraId="332DDE84" w14:textId="77777777" w:rsidR="00327D8C" w:rsidRDefault="00327D8C">
      <w:pPr>
        <w:spacing w:before="60" w:after="60"/>
      </w:pPr>
    </w:p>
    <w:p w14:paraId="332DDE85" w14:textId="77777777" w:rsidR="00327D8C" w:rsidRDefault="00000000">
      <w:pPr>
        <w:spacing w:before="60" w:after="60"/>
      </w:pPr>
      <w:r>
        <w:t>Millennium Ecosystem Assessment (2005b). Ecosystems and Human Well-being: Biodiversity Synthesis. World Resources Institute, Washington, DC, USA.</w:t>
      </w:r>
    </w:p>
    <w:p w14:paraId="332DDE86" w14:textId="77777777" w:rsidR="00327D8C" w:rsidRDefault="00327D8C">
      <w:pPr>
        <w:spacing w:before="60" w:after="60"/>
      </w:pPr>
    </w:p>
    <w:p w14:paraId="332DDE87" w14:textId="77777777" w:rsidR="00327D8C" w:rsidRDefault="00000000">
      <w:pPr>
        <w:spacing w:before="60" w:after="60"/>
      </w:pPr>
      <w:r>
        <w:t>Ofori-Danson, P.K. (1999). Management Plan, Songor Ramsar Site, Coastal Wetlands Management Plan. Prepared for the Ghana Wildlife Division, Forestry Commission. pp. 3–5.</w:t>
      </w:r>
    </w:p>
    <w:p w14:paraId="332DDE88" w14:textId="77777777" w:rsidR="00327D8C" w:rsidRDefault="00327D8C">
      <w:pPr>
        <w:spacing w:before="60" w:after="60"/>
      </w:pPr>
    </w:p>
    <w:p w14:paraId="332DDE89" w14:textId="77777777" w:rsidR="00327D8C" w:rsidRDefault="00000000">
      <w:pPr>
        <w:spacing w:before="60" w:after="60"/>
      </w:pPr>
      <w:r>
        <w:t>Ramsar Convention Secretariat (2022). The Ramsar Convention Manual: A Guide to the Convention on Wetlands (Ramsar, Iran, 1971), 7th edition. Ramsar Convention Secretariat, Gland, Switzerland.</w:t>
      </w:r>
    </w:p>
    <w:p w14:paraId="332DDE8A" w14:textId="77777777" w:rsidR="00327D8C" w:rsidRDefault="00327D8C">
      <w:pPr>
        <w:spacing w:before="60" w:after="60"/>
      </w:pPr>
    </w:p>
    <w:p w14:paraId="332DDE8B" w14:textId="77777777" w:rsidR="00327D8C" w:rsidRDefault="00000000">
      <w:pPr>
        <w:spacing w:before="60" w:after="60"/>
      </w:pPr>
      <w:r>
        <w:t>Russi, D., ten Brink, P., Farmer, A., Badura, T., Coates, D., Förster, J., Kumar, R., &amp; Davidson, N. (2013). The Economics of Ecosystems and Biodiversity for Water and Wetlands. IEEP, London and Brussels; Ramsar Secretariat, Gland, Switzerland.</w:t>
      </w:r>
    </w:p>
    <w:p w14:paraId="332DDE8C" w14:textId="77777777" w:rsidR="00327D8C" w:rsidRDefault="00327D8C">
      <w:pPr>
        <w:spacing w:before="60" w:after="60"/>
      </w:pPr>
    </w:p>
    <w:p w14:paraId="332DDE8D" w14:textId="77777777" w:rsidR="00327D8C" w:rsidRDefault="00000000">
      <w:pPr>
        <w:spacing w:before="60" w:after="60"/>
      </w:pPr>
      <w:r>
        <w:t>Spalding, M., Kainuma, M., &amp; Collins, L. (2010). World Atlas of Mangroves. Earthscan, London, UK and Washington, DC, USA.</w:t>
      </w:r>
    </w:p>
    <w:p w14:paraId="332DDE8E" w14:textId="77777777" w:rsidR="00327D8C" w:rsidRDefault="00327D8C">
      <w:pPr>
        <w:spacing w:before="60" w:after="60"/>
      </w:pPr>
    </w:p>
    <w:p w14:paraId="332DDE8F" w14:textId="77777777" w:rsidR="00327D8C" w:rsidRDefault="00000000">
      <w:pPr>
        <w:spacing w:before="60" w:after="60"/>
      </w:pPr>
      <w:r>
        <w:t>Tuffuor, K. (1999). Management Plan, Keta Lagoon Complex Ramsar Site, Coastal Wetlands Management Plan. Prepared for the Ghana Wildlife Division, Forestry Commission. pp. 2–5.</w:t>
      </w:r>
    </w:p>
    <w:p w14:paraId="332DDE90" w14:textId="77777777" w:rsidR="00327D8C" w:rsidRDefault="00327D8C">
      <w:pPr>
        <w:spacing w:before="60" w:after="60"/>
      </w:pPr>
    </w:p>
    <w:p w14:paraId="332DDE91" w14:textId="77777777" w:rsidR="00327D8C" w:rsidRDefault="00000000">
      <w:pPr>
        <w:spacing w:before="60" w:after="60"/>
      </w:pPr>
      <w:r>
        <w:t>United Nations Environment Programme (UNEP) (2015). Integrated Water Resources Management Hub, Ecosystem Assessment. UNEP, Nairobi, Kenya.</w:t>
      </w:r>
    </w:p>
    <w:p w14:paraId="332DDE92" w14:textId="77777777" w:rsidR="00327D8C" w:rsidRDefault="00327D8C">
      <w:pPr>
        <w:spacing w:before="60" w:after="60"/>
      </w:pPr>
    </w:p>
    <w:p w14:paraId="332DDE93" w14:textId="77777777" w:rsidR="00327D8C" w:rsidRDefault="00000000">
      <w:pPr>
        <w:spacing w:before="60" w:after="60"/>
      </w:pPr>
      <w:r>
        <w:t>Venkatesan, V., Rengabashyam, K., Pazhanivelan, S., &amp; Arasan, P. (2022). Review on wetlands: Threats, conservation, strategies and policies. Madras Agriculture Journal, January 2022.</w:t>
      </w:r>
    </w:p>
    <w:p w14:paraId="332DDE94" w14:textId="77777777" w:rsidR="00327D8C" w:rsidRDefault="00327D8C">
      <w:pPr>
        <w:spacing w:before="60" w:after="60"/>
      </w:pPr>
    </w:p>
    <w:p w14:paraId="332DDE95" w14:textId="77777777" w:rsidR="00327D8C" w:rsidRDefault="00000000">
      <w:pPr>
        <w:spacing w:before="60" w:after="60"/>
      </w:pPr>
      <w:r>
        <w:t>Verra (2021). VM0033: Methodology for Tidal Wetland and Seagrass Restoration, v2.1. Verra, Washington, DC, USA.</w:t>
      </w:r>
    </w:p>
    <w:p w14:paraId="332DDE96" w14:textId="77777777" w:rsidR="00327D8C" w:rsidRDefault="00327D8C">
      <w:pPr>
        <w:spacing w:before="60" w:after="60"/>
      </w:pPr>
    </w:p>
    <w:p w14:paraId="332DDE97" w14:textId="77777777" w:rsidR="00327D8C" w:rsidRDefault="00000000">
      <w:pPr>
        <w:spacing w:before="60" w:after="60"/>
      </w:pPr>
      <w:r>
        <w:t>Wildfowl and Wetlands Trust (WWT) (n.d.). Threats to wetlands. Retrieved from: https://www.wwt.org.uk/our-work/threats-to-wetlands.</w:t>
      </w:r>
    </w:p>
    <w:p w14:paraId="332DDE98" w14:textId="77777777" w:rsidR="00327D8C" w:rsidRDefault="00327D8C">
      <w:pPr>
        <w:spacing w:before="60" w:after="60"/>
      </w:pPr>
    </w:p>
    <w:p w14:paraId="332DDE99" w14:textId="77777777" w:rsidR="00327D8C" w:rsidRDefault="00000000">
      <w:pPr>
        <w:spacing w:before="60" w:after="60"/>
      </w:pPr>
      <w:r>
        <w:t>Wildlife Division, Forestry Commission, Ghana (1999). Wetland Management (Ramsar Sites) Regulations. Forestry Commission, Accra, Ghana.</w:t>
      </w:r>
    </w:p>
    <w:p w14:paraId="332DDE9A" w14:textId="77777777" w:rsidR="00327D8C" w:rsidRDefault="00327D8C">
      <w:pPr>
        <w:spacing w:before="60" w:after="60"/>
      </w:pPr>
    </w:p>
    <w:p w14:paraId="332DDE9B" w14:textId="77777777" w:rsidR="00327D8C" w:rsidRDefault="00000000">
      <w:pPr>
        <w:spacing w:before="60" w:after="60"/>
      </w:pPr>
      <w:r>
        <w:t>World Bank (2023). WACA ResIP 2 Project Appraisal Document, P175525. World Bank Group, Washington, DC, USA.</w:t>
      </w:r>
    </w:p>
    <w:p w14:paraId="332DDE9C" w14:textId="77777777" w:rsidR="00327D8C" w:rsidRDefault="00327D8C">
      <w:pPr>
        <w:spacing w:before="60" w:after="60"/>
      </w:pPr>
    </w:p>
    <w:p w14:paraId="332DDE9D" w14:textId="77777777" w:rsidR="00327D8C" w:rsidRDefault="00327D8C">
      <w:pPr>
        <w:spacing w:before="60" w:after="60"/>
      </w:pPr>
    </w:p>
    <w:p w14:paraId="332DDE9E" w14:textId="77777777" w:rsidR="00327D8C" w:rsidRDefault="00000000">
      <w:pPr>
        <w:pStyle w:val="Heading2"/>
      </w:pPr>
      <w:r>
        <w:t>12.2 Appendices</w:t>
      </w:r>
    </w:p>
    <w:p w14:paraId="332DDE9F" w14:textId="77777777" w:rsidR="00327D8C" w:rsidRDefault="00327D8C">
      <w:pPr>
        <w:spacing w:before="60" w:after="60"/>
      </w:pPr>
    </w:p>
    <w:p w14:paraId="332DDEA0" w14:textId="77777777" w:rsidR="00327D8C" w:rsidRDefault="00327D8C">
      <w:pPr>
        <w:spacing w:before="60" w:after="60"/>
      </w:pPr>
    </w:p>
    <w:p w14:paraId="332DDEA1" w14:textId="77777777" w:rsidR="00327D8C" w:rsidRDefault="00000000">
      <w:pPr>
        <w:pStyle w:val="Heading3"/>
      </w:pPr>
      <w:r>
        <w:t>Appendix A: Approach and Method for the Assessment — Keta Lagoon Water Sampling Station Register</w:t>
      </w:r>
    </w:p>
    <w:p w14:paraId="332DDEA2" w14:textId="77777777" w:rsidR="00327D8C" w:rsidRDefault="00327D8C">
      <w:pPr>
        <w:spacing w:before="60" w:after="60"/>
      </w:pPr>
    </w:p>
    <w:p w14:paraId="332DDEA3" w14:textId="77777777" w:rsidR="00327D8C" w:rsidRDefault="00000000">
      <w:pPr>
        <w:spacing w:before="60" w:after="60"/>
      </w:pPr>
      <w:r>
        <w:rPr>
          <w:b/>
          <w:bCs/>
        </w:rPr>
        <w:t>Table A.1: Water Sampling — Sampling Sites and Description of Sites, Keta Lagoon Complex (December 2025 Baseline)</w:t>
      </w:r>
    </w:p>
    <w:p w14:paraId="332DDEA4" w14:textId="77777777" w:rsidR="00327D8C" w:rsidRDefault="00327D8C">
      <w:pPr>
        <w:spacing w:before="60" w:after="60"/>
      </w:pPr>
    </w:p>
    <w:p w14:paraId="332DDEA5" w14:textId="77777777" w:rsidR="00327D8C" w:rsidRDefault="00000000">
      <w:pPr>
        <w:spacing w:before="60" w:after="60"/>
      </w:pPr>
      <w:r>
        <w:t>This register records all 26 water quality monitoring stations at the Keta Lagoon Complex. GPS coordinates are given in decimal-degree format as Northing (N) and Easting (E). Cluster assignments follow the ecological cluster framework established in Chapter 8. All coordinates were recorded in the field during the December 2025 assessment using handheld GPS devices.</w:t>
      </w:r>
    </w:p>
    <w:p w14:paraId="332DDEA6" w14:textId="77777777" w:rsidR="00327D8C" w:rsidRDefault="00327D8C">
      <w:pPr>
        <w:spacing w:before="60" w:after="60"/>
      </w:pPr>
    </w:p>
    <w:p w14:paraId="332DDEA7" w14:textId="77777777" w:rsidR="00327D8C" w:rsidRDefault="00000000">
      <w:pPr>
        <w:spacing w:before="60" w:after="60"/>
      </w:pPr>
      <w:r>
        <w:rPr>
          <w:b/>
          <w:bCs/>
        </w:rPr>
        <w:t>Methodology note:</w:t>
      </w:r>
      <w:r>
        <w:t xml:space="preserve"> Water samples were collected at each station using a calibrated multi-parameter probe (YSI or equivalent). Parameters measured in situ include pH, temperature, conductivity, salinity, total dissolved solids (TDS), dissolved oxygen (DO), oxidation-reduction potential (ORP), and resistivity. Three readings were taken at each station and averaged. Stations were selected to represent the full ecological gradient of the complex, from the Volta-influenced western margin at Anyanui through the productive mangrove core at the Salo-Galotse corridor to the main lagoon bank at Afiadenyigba-Anloga.</w:t>
      </w:r>
    </w:p>
    <w:p w14:paraId="332DDEA8"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27D8C" w14:paraId="332DDEAF"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EA9" w14:textId="77777777" w:rsidR="00327D8C" w:rsidRDefault="00000000">
            <w:r>
              <w:rPr>
                <w:b/>
                <w:bCs/>
                <w:color w:val="FFFFFF"/>
                <w:sz w:val="18"/>
                <w:szCs w:val="18"/>
              </w:rPr>
              <w:t>#</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EAA" w14:textId="77777777" w:rsidR="00327D8C" w:rsidRDefault="00000000">
            <w:r>
              <w:rPr>
                <w:b/>
                <w:bCs/>
                <w:color w:val="FFFFFF"/>
                <w:sz w:val="18"/>
                <w:szCs w:val="18"/>
              </w:rPr>
              <w:t>Northing</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EAB" w14:textId="77777777" w:rsidR="00327D8C" w:rsidRDefault="00000000">
            <w:r>
              <w:rPr>
                <w:b/>
                <w:bCs/>
                <w:color w:val="FFFFFF"/>
                <w:sz w:val="18"/>
                <w:szCs w:val="18"/>
              </w:rPr>
              <w:t>Easting</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EAC" w14:textId="77777777" w:rsidR="00327D8C" w:rsidRDefault="00000000">
            <w:r>
              <w:rPr>
                <w:b/>
                <w:bCs/>
                <w:color w:val="FFFFFF"/>
                <w:sz w:val="18"/>
                <w:szCs w:val="18"/>
              </w:rPr>
              <w:t>Station Name</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EAD" w14:textId="77777777" w:rsidR="00327D8C" w:rsidRDefault="00000000">
            <w:r>
              <w:rPr>
                <w:b/>
                <w:bCs/>
                <w:color w:val="FFFFFF"/>
                <w:sz w:val="18"/>
                <w:szCs w:val="18"/>
              </w:rPr>
              <w:t>Site Description</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EAE" w14:textId="77777777" w:rsidR="00327D8C" w:rsidRDefault="00000000">
            <w:r>
              <w:rPr>
                <w:b/>
                <w:bCs/>
                <w:color w:val="FFFFFF"/>
                <w:sz w:val="18"/>
                <w:szCs w:val="18"/>
              </w:rPr>
              <w:t>Cluster</w:t>
            </w:r>
          </w:p>
        </w:tc>
      </w:tr>
      <w:tr w:rsidR="00327D8C" w14:paraId="332DDEB6"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0" w14:textId="77777777" w:rsidR="00327D8C" w:rsidRDefault="00000000">
            <w:r>
              <w:rPr>
                <w:sz w:val="18"/>
                <w:szCs w:val="18"/>
              </w:rPr>
              <w:t>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1" w14:textId="77777777" w:rsidR="00327D8C" w:rsidRDefault="00000000">
            <w:r>
              <w:rPr>
                <w:sz w:val="18"/>
                <w:szCs w:val="18"/>
              </w:rPr>
              <w:t>N 05° 47.012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2" w14:textId="77777777" w:rsidR="00327D8C" w:rsidRDefault="00000000">
            <w:r>
              <w:rPr>
                <w:sz w:val="18"/>
                <w:szCs w:val="18"/>
              </w:rPr>
              <w:t>E 000° 43.276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3" w14:textId="77777777" w:rsidR="00327D8C" w:rsidRDefault="00000000">
            <w:r>
              <w:rPr>
                <w:sz w:val="18"/>
                <w:szCs w:val="18"/>
              </w:rPr>
              <w:t>Anyanui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4" w14:textId="77777777" w:rsidR="00327D8C" w:rsidRDefault="00000000">
            <w:r>
              <w:rPr>
                <w:sz w:val="18"/>
                <w:szCs w:val="18"/>
              </w:rPr>
              <w:t>Anyanui landing site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5" w14:textId="77777777" w:rsidR="00327D8C" w:rsidRDefault="00000000">
            <w:r>
              <w:rPr>
                <w:sz w:val="18"/>
                <w:szCs w:val="18"/>
              </w:rPr>
              <w:t>Cluster 1: Anyanui-Dzita</w:t>
            </w:r>
          </w:p>
        </w:tc>
      </w:tr>
      <w:tr w:rsidR="00327D8C" w14:paraId="332DDEB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7" w14:textId="77777777" w:rsidR="00327D8C" w:rsidRDefault="00000000">
            <w:r>
              <w:rPr>
                <w:sz w:val="18"/>
                <w:szCs w:val="18"/>
              </w:rPr>
              <w:t>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8" w14:textId="77777777" w:rsidR="00327D8C" w:rsidRDefault="00000000">
            <w:r>
              <w:rPr>
                <w:sz w:val="18"/>
                <w:szCs w:val="18"/>
              </w:rPr>
              <w:t>N 05° 46.564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9" w14:textId="77777777" w:rsidR="00327D8C" w:rsidRDefault="00000000">
            <w:r>
              <w:rPr>
                <w:sz w:val="18"/>
                <w:szCs w:val="18"/>
              </w:rPr>
              <w:t>E 000° 43.921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A" w14:textId="77777777" w:rsidR="00327D8C" w:rsidRDefault="00000000">
            <w:r>
              <w:rPr>
                <w:sz w:val="18"/>
                <w:szCs w:val="18"/>
              </w:rPr>
              <w:t>Fuveme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B" w14:textId="77777777" w:rsidR="00327D8C" w:rsidRDefault="00000000">
            <w:r>
              <w:rPr>
                <w:sz w:val="18"/>
                <w:szCs w:val="18"/>
              </w:rPr>
              <w:t>Fuveme creek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C" w14:textId="77777777" w:rsidR="00327D8C" w:rsidRDefault="00000000">
            <w:r>
              <w:rPr>
                <w:sz w:val="18"/>
                <w:szCs w:val="18"/>
              </w:rPr>
              <w:t>Cluster 1: Anyanui-Dzita</w:t>
            </w:r>
          </w:p>
        </w:tc>
      </w:tr>
      <w:tr w:rsidR="00327D8C" w14:paraId="332DDEC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E" w14:textId="77777777" w:rsidR="00327D8C" w:rsidRDefault="00000000">
            <w:r>
              <w:rPr>
                <w:sz w:val="18"/>
                <w:szCs w:val="18"/>
              </w:rPr>
              <w:t>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BF" w14:textId="77777777" w:rsidR="00327D8C" w:rsidRDefault="00000000">
            <w:r>
              <w:rPr>
                <w:sz w:val="18"/>
                <w:szCs w:val="18"/>
              </w:rPr>
              <w:t>N 05° 46.704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0" w14:textId="77777777" w:rsidR="00327D8C" w:rsidRDefault="00000000">
            <w:r>
              <w:rPr>
                <w:sz w:val="18"/>
                <w:szCs w:val="18"/>
              </w:rPr>
              <w:t>E 000° 42.476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1" w14:textId="77777777" w:rsidR="00327D8C" w:rsidRDefault="00000000">
            <w:r>
              <w:rPr>
                <w:sz w:val="18"/>
                <w:szCs w:val="18"/>
              </w:rPr>
              <w:t>Agorkedzi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2" w14:textId="77777777" w:rsidR="00327D8C" w:rsidRDefault="00000000">
            <w:r>
              <w:rPr>
                <w:sz w:val="18"/>
                <w:szCs w:val="18"/>
              </w:rPr>
              <w:t>Agorkedzi creek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3" w14:textId="77777777" w:rsidR="00327D8C" w:rsidRDefault="00000000">
            <w:r>
              <w:rPr>
                <w:sz w:val="18"/>
                <w:szCs w:val="18"/>
              </w:rPr>
              <w:t>Cluster 1: Anyanui-Dzita</w:t>
            </w:r>
          </w:p>
        </w:tc>
      </w:tr>
      <w:tr w:rsidR="00327D8C" w14:paraId="332DDEC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5" w14:textId="77777777" w:rsidR="00327D8C" w:rsidRDefault="00000000">
            <w:r>
              <w:rPr>
                <w:sz w:val="18"/>
                <w:szCs w:val="18"/>
              </w:rPr>
              <w:t>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6" w14:textId="77777777" w:rsidR="00327D8C" w:rsidRDefault="00000000">
            <w:r>
              <w:rPr>
                <w:sz w:val="18"/>
                <w:szCs w:val="18"/>
              </w:rPr>
              <w:t>N 05° 47.571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7" w14:textId="77777777" w:rsidR="00327D8C" w:rsidRDefault="00000000">
            <w:r>
              <w:rPr>
                <w:sz w:val="18"/>
                <w:szCs w:val="18"/>
              </w:rPr>
              <w:t>E 000° 43.140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8" w14:textId="77777777" w:rsidR="00327D8C" w:rsidRDefault="00000000">
            <w:r>
              <w:rPr>
                <w:sz w:val="18"/>
                <w:szCs w:val="18"/>
              </w:rPr>
              <w:t>Tunu</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9" w14:textId="77777777" w:rsidR="00327D8C" w:rsidRDefault="00000000">
            <w:r>
              <w:rPr>
                <w:sz w:val="18"/>
                <w:szCs w:val="18"/>
              </w:rPr>
              <w:t>Tunu creek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A" w14:textId="77777777" w:rsidR="00327D8C" w:rsidRDefault="00000000">
            <w:r>
              <w:rPr>
                <w:sz w:val="18"/>
                <w:szCs w:val="18"/>
              </w:rPr>
              <w:t>Cluster 1: Anyanui-Dzita</w:t>
            </w:r>
          </w:p>
        </w:tc>
      </w:tr>
      <w:tr w:rsidR="00327D8C" w14:paraId="332DDED2"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C" w14:textId="77777777" w:rsidR="00327D8C" w:rsidRDefault="00000000">
            <w:r>
              <w:rPr>
                <w:sz w:val="18"/>
                <w:szCs w:val="18"/>
              </w:rPr>
              <w:t>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D" w14:textId="77777777" w:rsidR="00327D8C" w:rsidRDefault="00000000">
            <w:r>
              <w:rPr>
                <w:sz w:val="18"/>
                <w:szCs w:val="18"/>
              </w:rPr>
              <w:t>N 05° 47.308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E" w14:textId="77777777" w:rsidR="00327D8C" w:rsidRDefault="00000000">
            <w:r>
              <w:rPr>
                <w:sz w:val="18"/>
                <w:szCs w:val="18"/>
              </w:rPr>
              <w:t>E 000° 43.600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CF" w14:textId="77777777" w:rsidR="00327D8C" w:rsidRDefault="00000000">
            <w:r>
              <w:rPr>
                <w:sz w:val="18"/>
                <w:szCs w:val="18"/>
              </w:rPr>
              <w:t>Anyanui (road)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0" w14:textId="77777777" w:rsidR="00327D8C" w:rsidRDefault="00000000">
            <w:r>
              <w:rPr>
                <w:sz w:val="18"/>
                <w:szCs w:val="18"/>
              </w:rPr>
              <w:t>Anyanui–Tunu road (ALERT: pH 2.7)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1" w14:textId="77777777" w:rsidR="00327D8C" w:rsidRDefault="00000000">
            <w:r>
              <w:rPr>
                <w:sz w:val="18"/>
                <w:szCs w:val="18"/>
              </w:rPr>
              <w:t>Cluster 1: Anyanui-Dzita</w:t>
            </w:r>
          </w:p>
        </w:tc>
      </w:tr>
      <w:tr w:rsidR="00327D8C" w14:paraId="332DDED9"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3" w14:textId="77777777" w:rsidR="00327D8C" w:rsidRDefault="00000000">
            <w:r>
              <w:rPr>
                <w:sz w:val="18"/>
                <w:szCs w:val="18"/>
              </w:rPr>
              <w:t>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4" w14:textId="77777777" w:rsidR="00327D8C" w:rsidRDefault="00000000">
            <w:r>
              <w:rPr>
                <w:sz w:val="18"/>
                <w:szCs w:val="18"/>
              </w:rPr>
              <w:t>N 05° 47.366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5" w14:textId="77777777" w:rsidR="00327D8C" w:rsidRDefault="00000000">
            <w:r>
              <w:rPr>
                <w:sz w:val="18"/>
                <w:szCs w:val="18"/>
              </w:rPr>
              <w:t>E 000° 43.609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6" w14:textId="77777777" w:rsidR="00327D8C" w:rsidRDefault="00000000">
            <w:r>
              <w:rPr>
                <w:sz w:val="18"/>
                <w:szCs w:val="18"/>
              </w:rPr>
              <w:t>Anyanui (road)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7" w14:textId="77777777" w:rsidR="00327D8C" w:rsidRDefault="00000000">
            <w:r>
              <w:rPr>
                <w:sz w:val="18"/>
                <w:szCs w:val="18"/>
              </w:rPr>
              <w:t>Anyanui–Tunu road (ALERT: pH 2.7)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8" w14:textId="77777777" w:rsidR="00327D8C" w:rsidRDefault="00000000">
            <w:r>
              <w:rPr>
                <w:sz w:val="18"/>
                <w:szCs w:val="18"/>
              </w:rPr>
              <w:t>Cluster 1: Anyanui-Dzita</w:t>
            </w:r>
          </w:p>
        </w:tc>
      </w:tr>
      <w:tr w:rsidR="00327D8C" w14:paraId="332DDEE0"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A" w14:textId="77777777" w:rsidR="00327D8C" w:rsidRDefault="00000000">
            <w:r>
              <w:rPr>
                <w:sz w:val="18"/>
                <w:szCs w:val="18"/>
              </w:rPr>
              <w:t>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B" w14:textId="77777777" w:rsidR="00327D8C" w:rsidRDefault="00000000">
            <w:r>
              <w:rPr>
                <w:sz w:val="18"/>
                <w:szCs w:val="18"/>
              </w:rPr>
              <w:t>N 05° 47.195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C" w14:textId="77777777" w:rsidR="00327D8C" w:rsidRDefault="00000000">
            <w:r>
              <w:rPr>
                <w:sz w:val="18"/>
                <w:szCs w:val="18"/>
              </w:rPr>
              <w:t>E 000° 45.235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D" w14:textId="77777777" w:rsidR="00327D8C" w:rsidRDefault="00000000">
            <w:r>
              <w:rPr>
                <w:sz w:val="18"/>
                <w:szCs w:val="18"/>
              </w:rPr>
              <w:t>Agbledome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E" w14:textId="77777777" w:rsidR="00327D8C" w:rsidRDefault="00000000">
            <w:r>
              <w:rPr>
                <w:sz w:val="18"/>
                <w:szCs w:val="18"/>
              </w:rPr>
              <w:t>Agbledome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DF" w14:textId="77777777" w:rsidR="00327D8C" w:rsidRDefault="00000000">
            <w:r>
              <w:rPr>
                <w:sz w:val="18"/>
                <w:szCs w:val="18"/>
              </w:rPr>
              <w:t>Cluster 1: Anyanui-Dzita (Agbledome sub-zone)</w:t>
            </w:r>
          </w:p>
        </w:tc>
      </w:tr>
      <w:tr w:rsidR="00327D8C" w14:paraId="332DDEE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1" w14:textId="77777777" w:rsidR="00327D8C" w:rsidRDefault="00000000">
            <w:r>
              <w:rPr>
                <w:sz w:val="18"/>
                <w:szCs w:val="18"/>
              </w:rPr>
              <w:t>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2" w14:textId="77777777" w:rsidR="00327D8C" w:rsidRDefault="00000000">
            <w:r>
              <w:rPr>
                <w:sz w:val="18"/>
                <w:szCs w:val="18"/>
              </w:rPr>
              <w:t>N 05° 46.442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3" w14:textId="77777777" w:rsidR="00327D8C" w:rsidRDefault="00000000">
            <w:r>
              <w:rPr>
                <w:sz w:val="18"/>
                <w:szCs w:val="18"/>
              </w:rPr>
              <w:t>E 000° 46.910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4" w14:textId="77777777" w:rsidR="00327D8C" w:rsidRDefault="00000000">
            <w:r>
              <w:rPr>
                <w:sz w:val="18"/>
                <w:szCs w:val="18"/>
              </w:rPr>
              <w:t>Dzita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5" w14:textId="77777777" w:rsidR="00327D8C" w:rsidRDefault="00000000">
            <w:r>
              <w:rPr>
                <w:sz w:val="18"/>
                <w:szCs w:val="18"/>
              </w:rPr>
              <w:t>Dzita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6" w14:textId="77777777" w:rsidR="00327D8C" w:rsidRDefault="00000000">
            <w:r>
              <w:rPr>
                <w:sz w:val="18"/>
                <w:szCs w:val="18"/>
              </w:rPr>
              <w:t>Cluster 1: Anyanui-Dzita</w:t>
            </w:r>
          </w:p>
        </w:tc>
      </w:tr>
      <w:tr w:rsidR="00327D8C" w14:paraId="332DDEEE"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8" w14:textId="77777777" w:rsidR="00327D8C" w:rsidRDefault="00000000">
            <w:r>
              <w:rPr>
                <w:sz w:val="18"/>
                <w:szCs w:val="18"/>
              </w:rPr>
              <w:t>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9" w14:textId="77777777" w:rsidR="00327D8C" w:rsidRDefault="00000000">
            <w:r>
              <w:rPr>
                <w:sz w:val="18"/>
                <w:szCs w:val="18"/>
              </w:rPr>
              <w:t>N 05° 46.359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A" w14:textId="77777777" w:rsidR="00327D8C" w:rsidRDefault="00000000">
            <w:r>
              <w:rPr>
                <w:sz w:val="18"/>
                <w:szCs w:val="18"/>
              </w:rPr>
              <w:t>E 000° 47.451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B" w14:textId="77777777" w:rsidR="00327D8C" w:rsidRDefault="00000000">
            <w:r>
              <w:rPr>
                <w:sz w:val="18"/>
                <w:szCs w:val="18"/>
              </w:rPr>
              <w:t>Akplotorkor</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C" w14:textId="77777777" w:rsidR="00327D8C" w:rsidRDefault="00000000">
            <w:r>
              <w:rPr>
                <w:sz w:val="18"/>
                <w:szCs w:val="18"/>
              </w:rPr>
              <w:t>Akplotorkor site 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D" w14:textId="77777777" w:rsidR="00327D8C" w:rsidRDefault="00000000">
            <w:r>
              <w:rPr>
                <w:sz w:val="18"/>
                <w:szCs w:val="18"/>
              </w:rPr>
              <w:t>Cluster 2: Saviatula-Galotse-Agortoe-Agbastivi</w:t>
            </w:r>
          </w:p>
        </w:tc>
      </w:tr>
      <w:tr w:rsidR="00327D8C" w14:paraId="332DDEF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EF" w14:textId="77777777" w:rsidR="00327D8C" w:rsidRDefault="00000000">
            <w:r>
              <w:rPr>
                <w:sz w:val="18"/>
                <w:szCs w:val="18"/>
              </w:rPr>
              <w:t>10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0" w14:textId="77777777" w:rsidR="00327D8C" w:rsidRDefault="00000000">
            <w:r>
              <w:rPr>
                <w:sz w:val="18"/>
                <w:szCs w:val="18"/>
              </w:rPr>
              <w:t>N 05° 46.383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1" w14:textId="77777777" w:rsidR="00327D8C" w:rsidRDefault="00000000">
            <w:r>
              <w:rPr>
                <w:sz w:val="18"/>
                <w:szCs w:val="18"/>
              </w:rPr>
              <w:t>E 000° 48.621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2" w14:textId="77777777" w:rsidR="00327D8C" w:rsidRDefault="00000000">
            <w:r>
              <w:rPr>
                <w:sz w:val="18"/>
                <w:szCs w:val="18"/>
              </w:rPr>
              <w:t>Akplotorkor</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3" w14:textId="77777777" w:rsidR="00327D8C" w:rsidRDefault="00000000">
            <w:r>
              <w:rPr>
                <w:sz w:val="18"/>
                <w:szCs w:val="18"/>
              </w:rPr>
              <w:t>Akplotorkor site 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4" w14:textId="77777777" w:rsidR="00327D8C" w:rsidRDefault="00000000">
            <w:r>
              <w:rPr>
                <w:sz w:val="18"/>
                <w:szCs w:val="18"/>
              </w:rPr>
              <w:t>Cluster 2: Saviatula-Galotse-</w:t>
            </w:r>
            <w:r>
              <w:rPr>
                <w:sz w:val="18"/>
                <w:szCs w:val="18"/>
              </w:rPr>
              <w:lastRenderedPageBreak/>
              <w:t>Agortoe-Agbastivi</w:t>
            </w:r>
          </w:p>
        </w:tc>
      </w:tr>
      <w:tr w:rsidR="00327D8C" w14:paraId="332DDEF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6" w14:textId="77777777" w:rsidR="00327D8C" w:rsidRDefault="00000000">
            <w:r>
              <w:rPr>
                <w:sz w:val="18"/>
                <w:szCs w:val="18"/>
              </w:rPr>
              <w:lastRenderedPageBreak/>
              <w:t>11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7" w14:textId="77777777" w:rsidR="00327D8C" w:rsidRDefault="00000000">
            <w:r>
              <w:rPr>
                <w:sz w:val="18"/>
                <w:szCs w:val="18"/>
              </w:rPr>
              <w:t>N 05° 46.957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8" w14:textId="77777777" w:rsidR="00327D8C" w:rsidRDefault="00000000">
            <w:r>
              <w:rPr>
                <w:sz w:val="18"/>
                <w:szCs w:val="18"/>
              </w:rPr>
              <w:t>E 000° 49.803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9" w14:textId="77777777" w:rsidR="00327D8C" w:rsidRDefault="00000000">
            <w:r>
              <w:rPr>
                <w:sz w:val="18"/>
                <w:szCs w:val="18"/>
              </w:rPr>
              <w:t>Saviatula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A" w14:textId="77777777" w:rsidR="00327D8C" w:rsidRDefault="00000000">
            <w:r>
              <w:rPr>
                <w:sz w:val="18"/>
                <w:szCs w:val="18"/>
              </w:rPr>
              <w:t>Saviatula Bridge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B" w14:textId="77777777" w:rsidR="00327D8C" w:rsidRDefault="00000000">
            <w:r>
              <w:rPr>
                <w:sz w:val="18"/>
                <w:szCs w:val="18"/>
              </w:rPr>
              <w:t>Cluster 2: Saviatula-Galotse-Agortoe-Agbastivi</w:t>
            </w:r>
          </w:p>
        </w:tc>
      </w:tr>
      <w:tr w:rsidR="00327D8C" w14:paraId="332DDF0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D" w14:textId="77777777" w:rsidR="00327D8C" w:rsidRDefault="00000000">
            <w:r>
              <w:rPr>
                <w:sz w:val="18"/>
                <w:szCs w:val="18"/>
              </w:rPr>
              <w:t>12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E" w14:textId="77777777" w:rsidR="00327D8C" w:rsidRDefault="00000000">
            <w:r>
              <w:rPr>
                <w:sz w:val="18"/>
                <w:szCs w:val="18"/>
              </w:rPr>
              <w:t>N 05° 48.761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EFF" w14:textId="77777777" w:rsidR="00327D8C" w:rsidRDefault="00000000">
            <w:r>
              <w:rPr>
                <w:sz w:val="18"/>
                <w:szCs w:val="18"/>
              </w:rPr>
              <w:t>E 000° 47.953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0" w14:textId="77777777" w:rsidR="00327D8C" w:rsidRDefault="00000000">
            <w:r>
              <w:rPr>
                <w:sz w:val="18"/>
                <w:szCs w:val="18"/>
              </w:rPr>
              <w:t>Salo</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1" w14:textId="77777777" w:rsidR="00327D8C" w:rsidRDefault="00000000">
            <w:r>
              <w:rPr>
                <w:sz w:val="18"/>
                <w:szCs w:val="18"/>
              </w:rPr>
              <w:t>Salo road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2" w14:textId="77777777" w:rsidR="00327D8C" w:rsidRDefault="00000000">
            <w:r>
              <w:rPr>
                <w:sz w:val="18"/>
                <w:szCs w:val="18"/>
              </w:rPr>
              <w:t>Cluster 2: Saviatula-Galotse-Agortoe-Agbastivi</w:t>
            </w:r>
          </w:p>
        </w:tc>
      </w:tr>
      <w:tr w:rsidR="00327D8C" w14:paraId="332DDF0A"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4" w14:textId="77777777" w:rsidR="00327D8C" w:rsidRDefault="00000000">
            <w:r>
              <w:rPr>
                <w:sz w:val="18"/>
                <w:szCs w:val="18"/>
              </w:rPr>
              <w:t>13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5" w14:textId="77777777" w:rsidR="00327D8C" w:rsidRDefault="00000000">
            <w:r>
              <w:rPr>
                <w:sz w:val="18"/>
                <w:szCs w:val="18"/>
              </w:rPr>
              <w:t>N 05° 49.464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6" w14:textId="77777777" w:rsidR="00327D8C" w:rsidRDefault="00000000">
            <w:r>
              <w:rPr>
                <w:sz w:val="18"/>
                <w:szCs w:val="18"/>
              </w:rPr>
              <w:t>E 000° 47.405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7" w14:textId="77777777" w:rsidR="00327D8C" w:rsidRDefault="00000000">
            <w:r>
              <w:rPr>
                <w:sz w:val="18"/>
                <w:szCs w:val="18"/>
              </w:rPr>
              <w:t>Salo</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8" w14:textId="77777777" w:rsidR="00327D8C" w:rsidRDefault="00000000">
            <w:r>
              <w:rPr>
                <w:sz w:val="18"/>
                <w:szCs w:val="18"/>
              </w:rPr>
              <w:t>Salo mangrove market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9" w14:textId="77777777" w:rsidR="00327D8C" w:rsidRDefault="00000000">
            <w:r>
              <w:rPr>
                <w:sz w:val="18"/>
                <w:szCs w:val="18"/>
              </w:rPr>
              <w:t>Cluster 2: Saviatula-Galotse-Agortoe-Agbastivi</w:t>
            </w:r>
          </w:p>
        </w:tc>
      </w:tr>
      <w:tr w:rsidR="00327D8C" w14:paraId="332DDF1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B" w14:textId="77777777" w:rsidR="00327D8C" w:rsidRDefault="00000000">
            <w:r>
              <w:rPr>
                <w:sz w:val="18"/>
                <w:szCs w:val="18"/>
              </w:rPr>
              <w:t>14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C" w14:textId="77777777" w:rsidR="00327D8C" w:rsidRDefault="00000000">
            <w:r>
              <w:rPr>
                <w:sz w:val="18"/>
                <w:szCs w:val="18"/>
              </w:rPr>
              <w:t>N 05° 51.700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D" w14:textId="77777777" w:rsidR="00327D8C" w:rsidRDefault="00000000">
            <w:r>
              <w:rPr>
                <w:sz w:val="18"/>
                <w:szCs w:val="18"/>
              </w:rPr>
              <w:t>E 000° 45.274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E" w14:textId="77777777" w:rsidR="00327D8C" w:rsidRDefault="00000000">
            <w:r>
              <w:rPr>
                <w:sz w:val="18"/>
                <w:szCs w:val="18"/>
              </w:rPr>
              <w:t>Agortoe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0F" w14:textId="77777777" w:rsidR="00327D8C" w:rsidRDefault="00000000">
            <w:r>
              <w:rPr>
                <w:sz w:val="18"/>
                <w:szCs w:val="18"/>
              </w:rPr>
              <w:t>Agortoe site 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0" w14:textId="77777777" w:rsidR="00327D8C" w:rsidRDefault="00000000">
            <w:r>
              <w:rPr>
                <w:sz w:val="18"/>
                <w:szCs w:val="18"/>
              </w:rPr>
              <w:t>Cluster 2: Saviatula-Galotse-Agortoe-Agbastivi</w:t>
            </w:r>
          </w:p>
        </w:tc>
      </w:tr>
      <w:tr w:rsidR="00327D8C" w14:paraId="332DDF18"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2" w14:textId="77777777" w:rsidR="00327D8C" w:rsidRDefault="00000000">
            <w:r>
              <w:rPr>
                <w:sz w:val="18"/>
                <w:szCs w:val="18"/>
              </w:rPr>
              <w:t>15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3" w14:textId="77777777" w:rsidR="00327D8C" w:rsidRDefault="00000000">
            <w:r>
              <w:rPr>
                <w:sz w:val="18"/>
                <w:szCs w:val="18"/>
              </w:rPr>
              <w:t>N 05° 51.786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4" w14:textId="77777777" w:rsidR="00327D8C" w:rsidRDefault="00000000">
            <w:r>
              <w:rPr>
                <w:sz w:val="18"/>
                <w:szCs w:val="18"/>
              </w:rPr>
              <w:t>E 000° 45.176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5" w14:textId="77777777" w:rsidR="00327D8C" w:rsidRDefault="00000000">
            <w:r>
              <w:rPr>
                <w:sz w:val="18"/>
                <w:szCs w:val="18"/>
              </w:rPr>
              <w:t>Agortoe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6" w14:textId="77777777" w:rsidR="00327D8C" w:rsidRDefault="00000000">
            <w:r>
              <w:rPr>
                <w:sz w:val="18"/>
                <w:szCs w:val="18"/>
              </w:rPr>
              <w:t>Agortoe site 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7" w14:textId="77777777" w:rsidR="00327D8C" w:rsidRDefault="00000000">
            <w:r>
              <w:rPr>
                <w:sz w:val="18"/>
                <w:szCs w:val="18"/>
              </w:rPr>
              <w:t>Cluster 2: Saviatula-Galotse-Agortoe-Agbastivi</w:t>
            </w:r>
          </w:p>
        </w:tc>
      </w:tr>
      <w:tr w:rsidR="00327D8C" w14:paraId="332DDF1F"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9" w14:textId="77777777" w:rsidR="00327D8C" w:rsidRDefault="00000000">
            <w:r>
              <w:rPr>
                <w:sz w:val="18"/>
                <w:szCs w:val="18"/>
              </w:rPr>
              <w:t>16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A" w14:textId="77777777" w:rsidR="00327D8C" w:rsidRDefault="00000000">
            <w:r>
              <w:rPr>
                <w:sz w:val="18"/>
                <w:szCs w:val="18"/>
              </w:rPr>
              <w:t>N 05° 51.977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B" w14:textId="77777777" w:rsidR="00327D8C" w:rsidRDefault="00000000">
            <w:r>
              <w:rPr>
                <w:sz w:val="18"/>
                <w:szCs w:val="18"/>
              </w:rPr>
              <w:t>E 000° 44.884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C" w14:textId="77777777" w:rsidR="00327D8C" w:rsidRDefault="00000000">
            <w:r>
              <w:rPr>
                <w:sz w:val="18"/>
                <w:szCs w:val="18"/>
              </w:rPr>
              <w:t>Agbatsivi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D" w14:textId="77777777" w:rsidR="00327D8C" w:rsidRDefault="00000000">
            <w:r>
              <w:rPr>
                <w:sz w:val="18"/>
                <w:szCs w:val="18"/>
              </w:rPr>
              <w:t>Agbatsivi site 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1E" w14:textId="77777777" w:rsidR="00327D8C" w:rsidRDefault="00000000">
            <w:r>
              <w:rPr>
                <w:sz w:val="18"/>
                <w:szCs w:val="18"/>
              </w:rPr>
              <w:t>Cluster 2: Saviatula-Galotse-Agortoe-Agbastivi</w:t>
            </w:r>
          </w:p>
        </w:tc>
      </w:tr>
      <w:tr w:rsidR="00327D8C" w14:paraId="332DDF26"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0" w14:textId="77777777" w:rsidR="00327D8C" w:rsidRDefault="00000000">
            <w:r>
              <w:rPr>
                <w:sz w:val="18"/>
                <w:szCs w:val="18"/>
              </w:rPr>
              <w:t>17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1" w14:textId="77777777" w:rsidR="00327D8C" w:rsidRDefault="00000000">
            <w:r>
              <w:rPr>
                <w:sz w:val="18"/>
                <w:szCs w:val="18"/>
              </w:rPr>
              <w:t>N 05° 52.124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2" w14:textId="77777777" w:rsidR="00327D8C" w:rsidRDefault="00000000">
            <w:r>
              <w:rPr>
                <w:sz w:val="18"/>
                <w:szCs w:val="18"/>
              </w:rPr>
              <w:t>E 000° 44.733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3" w14:textId="77777777" w:rsidR="00327D8C" w:rsidRDefault="00000000">
            <w:r>
              <w:rPr>
                <w:sz w:val="18"/>
                <w:szCs w:val="18"/>
              </w:rPr>
              <w:t>Agbastivi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4" w14:textId="77777777" w:rsidR="00327D8C" w:rsidRDefault="00000000">
            <w:r>
              <w:rPr>
                <w:sz w:val="18"/>
                <w:szCs w:val="18"/>
              </w:rPr>
              <w:t>Agbastivi site 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5" w14:textId="77777777" w:rsidR="00327D8C" w:rsidRDefault="00000000">
            <w:r>
              <w:rPr>
                <w:sz w:val="18"/>
                <w:szCs w:val="18"/>
              </w:rPr>
              <w:t>Cluster 2: Saviatula-Galotse-Agortoe-Agbastivi</w:t>
            </w:r>
          </w:p>
        </w:tc>
      </w:tr>
      <w:tr w:rsidR="00327D8C" w14:paraId="332DDF2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7" w14:textId="77777777" w:rsidR="00327D8C" w:rsidRDefault="00000000">
            <w:r>
              <w:rPr>
                <w:sz w:val="18"/>
                <w:szCs w:val="18"/>
              </w:rPr>
              <w:t>18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8" w14:textId="77777777" w:rsidR="00327D8C" w:rsidRDefault="00000000">
            <w:r>
              <w:rPr>
                <w:sz w:val="18"/>
                <w:szCs w:val="18"/>
              </w:rPr>
              <w:t>N 05° 52.021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9" w14:textId="77777777" w:rsidR="00327D8C" w:rsidRDefault="00000000">
            <w:r>
              <w:rPr>
                <w:sz w:val="18"/>
                <w:szCs w:val="18"/>
              </w:rPr>
              <w:t>E 000° 42.560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A" w14:textId="77777777" w:rsidR="00327D8C" w:rsidRDefault="00000000">
            <w:r>
              <w:rPr>
                <w:sz w:val="18"/>
                <w:szCs w:val="18"/>
              </w:rPr>
              <w:t>Galotse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B" w14:textId="77777777" w:rsidR="00327D8C" w:rsidRDefault="00000000">
            <w:r>
              <w:rPr>
                <w:sz w:val="18"/>
                <w:szCs w:val="18"/>
              </w:rPr>
              <w:t>Galotse site 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C" w14:textId="77777777" w:rsidR="00327D8C" w:rsidRDefault="00000000">
            <w:r>
              <w:rPr>
                <w:sz w:val="18"/>
                <w:szCs w:val="18"/>
              </w:rPr>
              <w:t>Cluster 2: Saviatula-Galotse-Agortoe-Agbastivi</w:t>
            </w:r>
          </w:p>
        </w:tc>
      </w:tr>
      <w:tr w:rsidR="00327D8C" w14:paraId="332DDF3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E" w14:textId="77777777" w:rsidR="00327D8C" w:rsidRDefault="00000000">
            <w:r>
              <w:rPr>
                <w:sz w:val="18"/>
                <w:szCs w:val="18"/>
              </w:rPr>
              <w:t>19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2F" w14:textId="77777777" w:rsidR="00327D8C" w:rsidRDefault="00000000">
            <w:r>
              <w:rPr>
                <w:sz w:val="18"/>
                <w:szCs w:val="18"/>
              </w:rPr>
              <w:t>N 05° 52.818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0" w14:textId="77777777" w:rsidR="00327D8C" w:rsidRDefault="00000000">
            <w:r>
              <w:rPr>
                <w:sz w:val="18"/>
                <w:szCs w:val="18"/>
              </w:rPr>
              <w:t>E 000° 41.397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1" w14:textId="77777777" w:rsidR="00327D8C" w:rsidRDefault="00000000">
            <w:r>
              <w:rPr>
                <w:sz w:val="18"/>
                <w:szCs w:val="18"/>
              </w:rPr>
              <w:t>Galotse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2" w14:textId="77777777" w:rsidR="00327D8C" w:rsidRDefault="00000000">
            <w:r>
              <w:rPr>
                <w:sz w:val="18"/>
                <w:szCs w:val="18"/>
              </w:rPr>
              <w:t>Galotse site 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3" w14:textId="77777777" w:rsidR="00327D8C" w:rsidRDefault="00000000">
            <w:r>
              <w:rPr>
                <w:sz w:val="18"/>
                <w:szCs w:val="18"/>
              </w:rPr>
              <w:t>Cluster 2: Saviatula-Galotse-Agortoe-Agbastivi</w:t>
            </w:r>
          </w:p>
        </w:tc>
      </w:tr>
      <w:tr w:rsidR="00327D8C" w14:paraId="332DDF3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5" w14:textId="77777777" w:rsidR="00327D8C" w:rsidRDefault="00000000">
            <w:r>
              <w:rPr>
                <w:sz w:val="18"/>
                <w:szCs w:val="18"/>
              </w:rPr>
              <w:t>20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6" w14:textId="77777777" w:rsidR="00327D8C" w:rsidRDefault="00000000">
            <w:r>
              <w:rPr>
                <w:sz w:val="18"/>
                <w:szCs w:val="18"/>
              </w:rPr>
              <w:t>N 05° 59.136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7" w14:textId="77777777" w:rsidR="00327D8C" w:rsidRDefault="00000000">
            <w:r>
              <w:rPr>
                <w:sz w:val="18"/>
                <w:szCs w:val="18"/>
              </w:rPr>
              <w:t>E 000° 50.586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8" w14:textId="77777777" w:rsidR="00327D8C" w:rsidRDefault="00000000">
            <w:r>
              <w:rPr>
                <w:sz w:val="18"/>
                <w:szCs w:val="18"/>
              </w:rPr>
              <w:t>Genui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9" w14:textId="77777777" w:rsidR="00327D8C" w:rsidRDefault="00000000">
            <w:r>
              <w:rPr>
                <w:sz w:val="18"/>
                <w:szCs w:val="18"/>
              </w:rPr>
              <w:t>Gehnui Road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A" w14:textId="77777777" w:rsidR="00327D8C" w:rsidRDefault="00000000">
            <w:r>
              <w:rPr>
                <w:sz w:val="18"/>
                <w:szCs w:val="18"/>
              </w:rPr>
              <w:t>Cluster 4: Genui Reference Station</w:t>
            </w:r>
          </w:p>
        </w:tc>
      </w:tr>
      <w:tr w:rsidR="00327D8C" w14:paraId="332DDF42"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C" w14:textId="77777777" w:rsidR="00327D8C" w:rsidRDefault="00000000">
            <w:r>
              <w:rPr>
                <w:sz w:val="18"/>
                <w:szCs w:val="18"/>
              </w:rPr>
              <w:t>21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D" w14:textId="77777777" w:rsidR="00327D8C" w:rsidRDefault="00000000">
            <w:r>
              <w:rPr>
                <w:sz w:val="18"/>
                <w:szCs w:val="18"/>
              </w:rPr>
              <w:t>N 06° 01.888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E" w14:textId="77777777" w:rsidR="00327D8C" w:rsidRDefault="00000000">
            <w:r>
              <w:rPr>
                <w:sz w:val="18"/>
                <w:szCs w:val="18"/>
              </w:rPr>
              <w:t>E 000° 58.854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3F" w14:textId="77777777" w:rsidR="00327D8C" w:rsidRDefault="00000000">
            <w:r>
              <w:rPr>
                <w:sz w:val="18"/>
                <w:szCs w:val="18"/>
              </w:rPr>
              <w:t>Afiadenyigba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0" w14:textId="77777777" w:rsidR="00327D8C" w:rsidRDefault="00000000">
            <w:r>
              <w:rPr>
                <w:sz w:val="18"/>
                <w:szCs w:val="18"/>
              </w:rPr>
              <w:t>Afiadenyigba bridge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1" w14:textId="77777777" w:rsidR="00327D8C" w:rsidRDefault="00000000">
            <w:r>
              <w:rPr>
                <w:sz w:val="18"/>
                <w:szCs w:val="18"/>
              </w:rPr>
              <w:t>Cluster 5: Afiadenyigba-Havedzi-Vodza-Woe-Anloga</w:t>
            </w:r>
          </w:p>
        </w:tc>
      </w:tr>
      <w:tr w:rsidR="00327D8C" w14:paraId="332DDF49"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3" w14:textId="77777777" w:rsidR="00327D8C" w:rsidRDefault="00000000">
            <w:r>
              <w:rPr>
                <w:sz w:val="18"/>
                <w:szCs w:val="18"/>
              </w:rPr>
              <w:lastRenderedPageBreak/>
              <w:t>22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4" w14:textId="77777777" w:rsidR="00327D8C" w:rsidRDefault="00000000">
            <w:r>
              <w:rPr>
                <w:sz w:val="18"/>
                <w:szCs w:val="18"/>
              </w:rPr>
              <w:t>N 06° 01.997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5" w14:textId="77777777" w:rsidR="00327D8C" w:rsidRDefault="00000000">
            <w:r>
              <w:rPr>
                <w:sz w:val="18"/>
                <w:szCs w:val="18"/>
              </w:rPr>
              <w:t>E 000° 59.471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6" w14:textId="77777777" w:rsidR="00327D8C" w:rsidRDefault="00000000">
            <w:r>
              <w:rPr>
                <w:sz w:val="18"/>
                <w:szCs w:val="18"/>
              </w:rPr>
              <w:t>Afiadenyigba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7" w14:textId="77777777" w:rsidR="00327D8C" w:rsidRDefault="00000000">
            <w:r>
              <w:rPr>
                <w:sz w:val="18"/>
                <w:szCs w:val="18"/>
              </w:rPr>
              <w:t>Afiadenyigba road / lagoon</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8" w14:textId="77777777" w:rsidR="00327D8C" w:rsidRDefault="00000000">
            <w:r>
              <w:rPr>
                <w:sz w:val="18"/>
                <w:szCs w:val="18"/>
              </w:rPr>
              <w:t>Cluster 5: Afiadenyigba-Havedzi-Vodza-Woe-Anloga</w:t>
            </w:r>
          </w:p>
        </w:tc>
      </w:tr>
      <w:tr w:rsidR="00327D8C" w14:paraId="332DDF50"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A" w14:textId="77777777" w:rsidR="00327D8C" w:rsidRDefault="00000000">
            <w:r>
              <w:rPr>
                <w:sz w:val="18"/>
                <w:szCs w:val="18"/>
              </w:rPr>
              <w:t>23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B" w14:textId="77777777" w:rsidR="00327D8C" w:rsidRDefault="00000000">
            <w:r>
              <w:rPr>
                <w:sz w:val="18"/>
                <w:szCs w:val="18"/>
              </w:rPr>
              <w:t>N 05° 58.118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C" w14:textId="77777777" w:rsidR="00327D8C" w:rsidRDefault="00000000">
            <w:r>
              <w:rPr>
                <w:sz w:val="18"/>
                <w:szCs w:val="18"/>
              </w:rPr>
              <w:t>E 000° 59.796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D" w14:textId="77777777" w:rsidR="00327D8C" w:rsidRDefault="00000000">
            <w:r>
              <w:rPr>
                <w:sz w:val="18"/>
                <w:szCs w:val="18"/>
              </w:rPr>
              <w:t>Havedzi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E" w14:textId="77777777" w:rsidR="00327D8C" w:rsidRDefault="00000000">
            <w:r>
              <w:rPr>
                <w:sz w:val="18"/>
                <w:szCs w:val="18"/>
              </w:rPr>
              <w:t>Havedzi bridge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4F" w14:textId="77777777" w:rsidR="00327D8C" w:rsidRDefault="00000000">
            <w:r>
              <w:rPr>
                <w:sz w:val="18"/>
                <w:szCs w:val="18"/>
              </w:rPr>
              <w:t>Cluster 5: Afiadenyigba-Havedzi-Vodza-Woe-Anloga</w:t>
            </w:r>
          </w:p>
        </w:tc>
      </w:tr>
      <w:tr w:rsidR="00327D8C" w14:paraId="332DDF5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1" w14:textId="77777777" w:rsidR="00327D8C" w:rsidRDefault="00000000">
            <w:r>
              <w:rPr>
                <w:sz w:val="18"/>
                <w:szCs w:val="18"/>
              </w:rPr>
              <w:t>24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2" w14:textId="77777777" w:rsidR="00327D8C" w:rsidRDefault="00000000">
            <w:r>
              <w:rPr>
                <w:sz w:val="18"/>
                <w:szCs w:val="18"/>
              </w:rPr>
              <w:t>N 05° 55.868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3" w14:textId="77777777" w:rsidR="00327D8C" w:rsidRDefault="00000000">
            <w:r>
              <w:rPr>
                <w:sz w:val="18"/>
                <w:szCs w:val="18"/>
              </w:rPr>
              <w:t>E 000° 59.397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4" w14:textId="77777777" w:rsidR="00327D8C" w:rsidRDefault="00000000">
            <w:r>
              <w:rPr>
                <w:sz w:val="18"/>
                <w:szCs w:val="18"/>
              </w:rPr>
              <w:t>Vodza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5" w14:textId="77777777" w:rsidR="00327D8C" w:rsidRDefault="00000000">
            <w:r>
              <w:rPr>
                <w:sz w:val="18"/>
                <w:szCs w:val="18"/>
              </w:rPr>
              <w:t>Lagoon view hotel</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6" w14:textId="77777777" w:rsidR="00327D8C" w:rsidRDefault="00000000">
            <w:r>
              <w:rPr>
                <w:sz w:val="18"/>
                <w:szCs w:val="18"/>
              </w:rPr>
              <w:t>Cluster 5: Afiadenyigba-Havedzi-Vodza-Woe-Anloga</w:t>
            </w:r>
          </w:p>
        </w:tc>
      </w:tr>
      <w:tr w:rsidR="00327D8C" w14:paraId="332DDF5E"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8" w14:textId="77777777" w:rsidR="00327D8C" w:rsidRDefault="00000000">
            <w:r>
              <w:rPr>
                <w:sz w:val="18"/>
                <w:szCs w:val="18"/>
              </w:rPr>
              <w:t>25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9" w14:textId="77777777" w:rsidR="00327D8C" w:rsidRDefault="00000000">
            <w:r>
              <w:rPr>
                <w:sz w:val="18"/>
                <w:szCs w:val="18"/>
              </w:rPr>
              <w:t>N 05° 50.019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A" w14:textId="77777777" w:rsidR="00327D8C" w:rsidRDefault="00000000">
            <w:r>
              <w:rPr>
                <w:sz w:val="18"/>
                <w:szCs w:val="18"/>
              </w:rPr>
              <w:t>E 000° 57.225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B" w14:textId="77777777" w:rsidR="00327D8C" w:rsidRDefault="00000000">
            <w:r>
              <w:rPr>
                <w:sz w:val="18"/>
                <w:szCs w:val="18"/>
              </w:rPr>
              <w:t>Woe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C" w14:textId="77777777" w:rsidR="00327D8C" w:rsidRDefault="00000000">
            <w:r>
              <w:rPr>
                <w:sz w:val="18"/>
                <w:szCs w:val="18"/>
              </w:rPr>
              <w:t>Woe landing bridge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D" w14:textId="77777777" w:rsidR="00327D8C" w:rsidRDefault="00000000">
            <w:r>
              <w:rPr>
                <w:sz w:val="18"/>
                <w:szCs w:val="18"/>
              </w:rPr>
              <w:t>Cluster 5: Afiadenyigba-Havedzi-Vodza-Woe-Anloga</w:t>
            </w:r>
          </w:p>
        </w:tc>
      </w:tr>
      <w:tr w:rsidR="00327D8C" w14:paraId="332DDF6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5F" w14:textId="77777777" w:rsidR="00327D8C" w:rsidRDefault="00000000">
            <w:r>
              <w:rPr>
                <w:sz w:val="18"/>
                <w:szCs w:val="18"/>
              </w:rPr>
              <w:t>26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60" w14:textId="77777777" w:rsidR="00327D8C" w:rsidRDefault="00000000">
            <w:r>
              <w:rPr>
                <w:sz w:val="18"/>
                <w:szCs w:val="18"/>
              </w:rPr>
              <w:t>N 05° 47.833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61" w14:textId="77777777" w:rsidR="00327D8C" w:rsidRDefault="00000000">
            <w:r>
              <w:rPr>
                <w:sz w:val="18"/>
                <w:szCs w:val="18"/>
              </w:rPr>
              <w:t>E 000° 43.869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62" w14:textId="77777777" w:rsidR="00327D8C" w:rsidRDefault="00000000">
            <w:r>
              <w:rPr>
                <w:sz w:val="18"/>
                <w:szCs w:val="18"/>
              </w:rPr>
              <w:t>Anloga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63" w14:textId="77777777" w:rsidR="00327D8C" w:rsidRDefault="00000000">
            <w:r>
              <w:rPr>
                <w:sz w:val="18"/>
                <w:szCs w:val="18"/>
              </w:rPr>
              <w:t>Anloga main market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64" w14:textId="77777777" w:rsidR="00327D8C" w:rsidRDefault="00000000">
            <w:r>
              <w:rPr>
                <w:sz w:val="18"/>
                <w:szCs w:val="18"/>
              </w:rPr>
              <w:t>Cluster 5: Afiadenyigba-Havedzi-Vodza-Woe-Anloga</w:t>
            </w:r>
          </w:p>
        </w:tc>
      </w:tr>
    </w:tbl>
    <w:p w14:paraId="332DDF66" w14:textId="77777777" w:rsidR="00327D8C" w:rsidRDefault="00327D8C">
      <w:pPr>
        <w:spacing w:before="60" w:after="60"/>
      </w:pPr>
    </w:p>
    <w:p w14:paraId="332DDF67" w14:textId="77777777" w:rsidR="00327D8C" w:rsidRDefault="00327D8C">
      <w:pPr>
        <w:spacing w:before="60" w:after="60"/>
      </w:pPr>
    </w:p>
    <w:p w14:paraId="332DDF68" w14:textId="77777777" w:rsidR="00327D8C" w:rsidRDefault="00000000">
      <w:pPr>
        <w:spacing w:before="60" w:after="60"/>
      </w:pPr>
      <w:r>
        <w:rPr>
          <w:b/>
          <w:bCs/>
        </w:rPr>
        <w:t>Station count by cluster — Keta Water:</w:t>
      </w:r>
    </w:p>
    <w:p w14:paraId="332DDF69" w14:textId="77777777" w:rsidR="00327D8C" w:rsidRDefault="00000000">
      <w:pPr>
        <w:pStyle w:val="ListParagraph"/>
        <w:numPr>
          <w:ilvl w:val="0"/>
          <w:numId w:val="2"/>
        </w:numPr>
        <w:spacing w:before="40" w:after="40"/>
      </w:pPr>
      <w:r>
        <w:t>Cluster 1 (Anyanui-Dzita, including Agbledome sub-zone): 8 stations</w:t>
      </w:r>
    </w:p>
    <w:p w14:paraId="332DDF6A" w14:textId="77777777" w:rsidR="00327D8C" w:rsidRDefault="00000000">
      <w:pPr>
        <w:pStyle w:val="ListParagraph"/>
        <w:numPr>
          <w:ilvl w:val="0"/>
          <w:numId w:val="2"/>
        </w:numPr>
        <w:spacing w:before="40" w:after="40"/>
      </w:pPr>
      <w:r>
        <w:t>Cluster 2 (Saviatula-Galotse-Agortoe-Agbastivi): 11 stations</w:t>
      </w:r>
    </w:p>
    <w:p w14:paraId="332DDF6B" w14:textId="77777777" w:rsidR="00327D8C" w:rsidRDefault="00000000">
      <w:pPr>
        <w:pStyle w:val="ListParagraph"/>
        <w:numPr>
          <w:ilvl w:val="0"/>
          <w:numId w:val="2"/>
        </w:numPr>
        <w:spacing w:before="40" w:after="40"/>
      </w:pPr>
      <w:r>
        <w:t>Cluster 4 (Genui Reference): 1 station</w:t>
      </w:r>
    </w:p>
    <w:p w14:paraId="332DDF6C" w14:textId="77777777" w:rsidR="00327D8C" w:rsidRDefault="00000000">
      <w:pPr>
        <w:pStyle w:val="ListParagraph"/>
        <w:numPr>
          <w:ilvl w:val="0"/>
          <w:numId w:val="2"/>
        </w:numPr>
        <w:spacing w:before="40" w:after="40"/>
      </w:pPr>
      <w:r>
        <w:t>Cluster 5 (Afiadenyigba-Havedzi-Vodza-Woe-Anloga): 6 stations</w:t>
      </w:r>
    </w:p>
    <w:p w14:paraId="332DDF6D" w14:textId="77777777" w:rsidR="00327D8C" w:rsidRDefault="00000000">
      <w:pPr>
        <w:pStyle w:val="ListParagraph"/>
        <w:numPr>
          <w:ilvl w:val="0"/>
          <w:numId w:val="2"/>
        </w:numPr>
        <w:spacing w:before="40" w:after="40"/>
      </w:pPr>
      <w:r>
        <w:t>Total Keta water stations: 26</w:t>
      </w:r>
    </w:p>
    <w:p w14:paraId="332DDF6E" w14:textId="77777777" w:rsidR="00327D8C" w:rsidRDefault="00327D8C">
      <w:pPr>
        <w:spacing w:before="60" w:after="60"/>
      </w:pPr>
    </w:p>
    <w:p w14:paraId="332DDF6F" w14:textId="77777777" w:rsidR="00327D8C" w:rsidRDefault="00000000">
      <w:pPr>
        <w:spacing w:before="60" w:after="60"/>
      </w:pPr>
      <w:r>
        <w:t>Note: Cluster 3 (Aborlorvi-Norlopi) is a restoration planning zone characterised primarily by soil assessment stations; water quality at this cluster zone is assessed in relation to the adjacent Keta main lagoon bank transect rather than dedicated water stations.</w:t>
      </w:r>
    </w:p>
    <w:p w14:paraId="332DDF70" w14:textId="77777777" w:rsidR="00327D8C" w:rsidRDefault="00327D8C">
      <w:pPr>
        <w:spacing w:before="60" w:after="60"/>
      </w:pPr>
    </w:p>
    <w:p w14:paraId="332DDF71" w14:textId="77777777" w:rsidR="00327D8C" w:rsidRDefault="00327D8C">
      <w:pPr>
        <w:spacing w:before="60" w:after="60"/>
      </w:pPr>
    </w:p>
    <w:p w14:paraId="332DDF72" w14:textId="77777777" w:rsidR="00327D8C" w:rsidRDefault="00000000">
      <w:pPr>
        <w:pStyle w:val="Heading3"/>
      </w:pPr>
      <w:r>
        <w:t>Appendix B: Ada-Songor Water Sampling Station Register</w:t>
      </w:r>
    </w:p>
    <w:p w14:paraId="332DDF73" w14:textId="77777777" w:rsidR="00327D8C" w:rsidRDefault="00327D8C">
      <w:pPr>
        <w:spacing w:before="60" w:after="60"/>
      </w:pPr>
    </w:p>
    <w:p w14:paraId="332DDF74" w14:textId="77777777" w:rsidR="00327D8C" w:rsidRDefault="00000000">
      <w:pPr>
        <w:spacing w:before="60" w:after="60"/>
      </w:pPr>
      <w:r>
        <w:rPr>
          <w:b/>
          <w:bCs/>
        </w:rPr>
        <w:t>Table B.1: Water Sampling — Sampling Sites and Description of Sites, Ada-Songor Lagoon (December 2025 Baseline)</w:t>
      </w:r>
    </w:p>
    <w:p w14:paraId="332DDF75" w14:textId="77777777" w:rsidR="00327D8C" w:rsidRDefault="00327D8C">
      <w:pPr>
        <w:spacing w:before="60" w:after="60"/>
      </w:pPr>
    </w:p>
    <w:p w14:paraId="332DDF76" w14:textId="77777777" w:rsidR="00327D8C" w:rsidRDefault="00000000">
      <w:pPr>
        <w:spacing w:before="60" w:after="60"/>
      </w:pPr>
      <w:r>
        <w:t>This register records all 11 water quality monitoring stations at the Ada-Songor Lagoon. GPS coordinates are given as Northing (N) and Easting (E). Cluster assignments follow the ecological cluster framework established in Chapter 8.</w:t>
      </w:r>
    </w:p>
    <w:p w14:paraId="332DDF77"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27D8C" w14:paraId="332DDF7E"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F78" w14:textId="77777777" w:rsidR="00327D8C" w:rsidRDefault="00000000">
            <w:r>
              <w:rPr>
                <w:b/>
                <w:bCs/>
                <w:color w:val="FFFFFF"/>
                <w:sz w:val="18"/>
                <w:szCs w:val="18"/>
              </w:rPr>
              <w:t>#</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F79" w14:textId="77777777" w:rsidR="00327D8C" w:rsidRDefault="00000000">
            <w:r>
              <w:rPr>
                <w:b/>
                <w:bCs/>
                <w:color w:val="FFFFFF"/>
                <w:sz w:val="18"/>
                <w:szCs w:val="18"/>
              </w:rPr>
              <w:t>Northing</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F7A" w14:textId="77777777" w:rsidR="00327D8C" w:rsidRDefault="00000000">
            <w:r>
              <w:rPr>
                <w:b/>
                <w:bCs/>
                <w:color w:val="FFFFFF"/>
                <w:sz w:val="18"/>
                <w:szCs w:val="18"/>
              </w:rPr>
              <w:t>Easting</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F7B" w14:textId="77777777" w:rsidR="00327D8C" w:rsidRDefault="00000000">
            <w:r>
              <w:rPr>
                <w:b/>
                <w:bCs/>
                <w:color w:val="FFFFFF"/>
                <w:sz w:val="18"/>
                <w:szCs w:val="18"/>
              </w:rPr>
              <w:t>Station Name</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F7C" w14:textId="77777777" w:rsidR="00327D8C" w:rsidRDefault="00000000">
            <w:r>
              <w:rPr>
                <w:b/>
                <w:bCs/>
                <w:color w:val="FFFFFF"/>
                <w:sz w:val="18"/>
                <w:szCs w:val="18"/>
              </w:rPr>
              <w:t>Site Description</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F7D" w14:textId="77777777" w:rsidR="00327D8C" w:rsidRDefault="00000000">
            <w:r>
              <w:rPr>
                <w:b/>
                <w:bCs/>
                <w:color w:val="FFFFFF"/>
                <w:sz w:val="18"/>
                <w:szCs w:val="18"/>
              </w:rPr>
              <w:t>Cluster</w:t>
            </w:r>
          </w:p>
        </w:tc>
      </w:tr>
      <w:tr w:rsidR="00327D8C" w14:paraId="332DDF8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7F" w14:textId="77777777" w:rsidR="00327D8C" w:rsidRDefault="00000000">
            <w:r>
              <w:rPr>
                <w:sz w:val="18"/>
                <w:szCs w:val="18"/>
              </w:rPr>
              <w:t>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0" w14:textId="77777777" w:rsidR="00327D8C" w:rsidRDefault="00000000">
            <w:r>
              <w:rPr>
                <w:sz w:val="18"/>
                <w:szCs w:val="18"/>
              </w:rPr>
              <w:t>N 05° 46.259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1" w14:textId="77777777" w:rsidR="00327D8C" w:rsidRDefault="00000000">
            <w:r>
              <w:rPr>
                <w:sz w:val="18"/>
                <w:szCs w:val="18"/>
              </w:rPr>
              <w:t>E 000° 39.185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2" w14:textId="77777777" w:rsidR="00327D8C" w:rsidRDefault="00000000">
            <w:r>
              <w:rPr>
                <w:sz w:val="18"/>
                <w:szCs w:val="18"/>
              </w:rPr>
              <w:t>Azizanya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3" w14:textId="77777777" w:rsidR="00327D8C" w:rsidRDefault="00000000">
            <w:r>
              <w:rPr>
                <w:sz w:val="18"/>
                <w:szCs w:val="18"/>
              </w:rPr>
              <w:t>Azizanya-Kewunor bridge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4" w14:textId="77777777" w:rsidR="00327D8C" w:rsidRDefault="00000000">
            <w:r>
              <w:rPr>
                <w:sz w:val="18"/>
                <w:szCs w:val="18"/>
              </w:rPr>
              <w:t>Cluster 6: Azizanya-Ayigbo</w:t>
            </w:r>
          </w:p>
        </w:tc>
      </w:tr>
      <w:tr w:rsidR="00327D8C" w14:paraId="332DDF8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6" w14:textId="77777777" w:rsidR="00327D8C" w:rsidRDefault="00000000">
            <w:r>
              <w:rPr>
                <w:sz w:val="18"/>
                <w:szCs w:val="18"/>
              </w:rPr>
              <w:lastRenderedPageBreak/>
              <w:t>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7" w14:textId="77777777" w:rsidR="00327D8C" w:rsidRDefault="00000000">
            <w:r>
              <w:rPr>
                <w:sz w:val="18"/>
                <w:szCs w:val="18"/>
              </w:rPr>
              <w:t>N 05° 46.371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8" w14:textId="77777777" w:rsidR="00327D8C" w:rsidRDefault="00000000">
            <w:r>
              <w:rPr>
                <w:sz w:val="18"/>
                <w:szCs w:val="18"/>
              </w:rPr>
              <w:t>E 000° 38.447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9" w14:textId="77777777" w:rsidR="00327D8C" w:rsidRDefault="00000000">
            <w:r>
              <w:rPr>
                <w:sz w:val="18"/>
                <w:szCs w:val="18"/>
              </w:rPr>
              <w:t>Ayigbo</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A" w14:textId="77777777" w:rsidR="00327D8C" w:rsidRDefault="00000000">
            <w:r>
              <w:rPr>
                <w:sz w:val="18"/>
                <w:szCs w:val="18"/>
              </w:rPr>
              <w:t>Ayigbo bridge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B" w14:textId="77777777" w:rsidR="00327D8C" w:rsidRDefault="00000000">
            <w:r>
              <w:rPr>
                <w:sz w:val="18"/>
                <w:szCs w:val="18"/>
              </w:rPr>
              <w:t>Cluster 6: Azizanya-Ayigbo</w:t>
            </w:r>
          </w:p>
        </w:tc>
      </w:tr>
      <w:tr w:rsidR="00327D8C" w14:paraId="332DDF9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D" w14:textId="77777777" w:rsidR="00327D8C" w:rsidRDefault="00000000">
            <w:r>
              <w:rPr>
                <w:sz w:val="18"/>
                <w:szCs w:val="18"/>
              </w:rPr>
              <w:t>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E" w14:textId="77777777" w:rsidR="00327D8C" w:rsidRDefault="00000000">
            <w:r>
              <w:rPr>
                <w:sz w:val="18"/>
                <w:szCs w:val="18"/>
              </w:rPr>
              <w:t>N 05° 47.111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8F" w14:textId="77777777" w:rsidR="00327D8C" w:rsidRDefault="00000000">
            <w:r>
              <w:rPr>
                <w:sz w:val="18"/>
                <w:szCs w:val="18"/>
              </w:rPr>
              <w:t>E 000° 34.209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0" w14:textId="77777777" w:rsidR="00327D8C" w:rsidRDefault="00000000">
            <w:r>
              <w:rPr>
                <w:sz w:val="18"/>
                <w:szCs w:val="18"/>
              </w:rPr>
              <w:t>Patukope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1" w14:textId="77777777" w:rsidR="00327D8C" w:rsidRDefault="00000000">
            <w:r>
              <w:rPr>
                <w:sz w:val="18"/>
                <w:szCs w:val="18"/>
              </w:rPr>
              <w:t>Patukope creek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2" w14:textId="77777777" w:rsidR="00327D8C" w:rsidRDefault="00000000">
            <w:r>
              <w:rPr>
                <w:sz w:val="18"/>
                <w:szCs w:val="18"/>
              </w:rPr>
              <w:t>Cluster 7: Patukope-Pute</w:t>
            </w:r>
          </w:p>
        </w:tc>
      </w:tr>
      <w:tr w:rsidR="00327D8C" w14:paraId="332DDF9A"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4" w14:textId="77777777" w:rsidR="00327D8C" w:rsidRDefault="00000000">
            <w:r>
              <w:rPr>
                <w:sz w:val="18"/>
                <w:szCs w:val="18"/>
              </w:rPr>
              <w:t>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5" w14:textId="77777777" w:rsidR="00327D8C" w:rsidRDefault="00000000">
            <w:r>
              <w:rPr>
                <w:sz w:val="18"/>
                <w:szCs w:val="18"/>
              </w:rPr>
              <w:t>N 05° 47.096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6" w14:textId="77777777" w:rsidR="00327D8C" w:rsidRDefault="00000000">
            <w:r>
              <w:rPr>
                <w:sz w:val="18"/>
                <w:szCs w:val="18"/>
              </w:rPr>
              <w:t>E 000° 33.014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7" w14:textId="77777777" w:rsidR="00327D8C" w:rsidRDefault="00000000">
            <w:r>
              <w:rPr>
                <w:sz w:val="18"/>
                <w:szCs w:val="18"/>
              </w:rPr>
              <w:t>Pute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8" w14:textId="77777777" w:rsidR="00327D8C" w:rsidRDefault="00000000">
            <w:r>
              <w:rPr>
                <w:sz w:val="18"/>
                <w:szCs w:val="18"/>
              </w:rPr>
              <w:t>Pute walkway lagoon intake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9" w14:textId="77777777" w:rsidR="00327D8C" w:rsidRDefault="00000000">
            <w:r>
              <w:rPr>
                <w:sz w:val="18"/>
                <w:szCs w:val="18"/>
              </w:rPr>
              <w:t>Cluster 7: Patukope-Pute</w:t>
            </w:r>
          </w:p>
        </w:tc>
      </w:tr>
      <w:tr w:rsidR="00327D8C" w14:paraId="332DDFA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B" w14:textId="77777777" w:rsidR="00327D8C" w:rsidRDefault="00000000">
            <w:r>
              <w:rPr>
                <w:sz w:val="18"/>
                <w:szCs w:val="18"/>
              </w:rPr>
              <w:t>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C" w14:textId="77777777" w:rsidR="00327D8C" w:rsidRDefault="00000000">
            <w:r>
              <w:rPr>
                <w:sz w:val="18"/>
                <w:szCs w:val="18"/>
              </w:rPr>
              <w:t>N 05° 47.013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D" w14:textId="77777777" w:rsidR="00327D8C" w:rsidRDefault="00000000">
            <w:r>
              <w:rPr>
                <w:sz w:val="18"/>
                <w:szCs w:val="18"/>
              </w:rPr>
              <w:t>E 000° 32.434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E" w14:textId="77777777" w:rsidR="00327D8C" w:rsidRDefault="00000000">
            <w:r>
              <w:rPr>
                <w:sz w:val="18"/>
                <w:szCs w:val="18"/>
              </w:rPr>
              <w:t>(Lagoon margin)</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9F" w14:textId="77777777" w:rsidR="00327D8C" w:rsidRDefault="00000000">
            <w:r>
              <w:rPr>
                <w:sz w:val="18"/>
                <w:szCs w:val="18"/>
              </w:rPr>
              <w:t>Lagoon underground seepage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0" w14:textId="77777777" w:rsidR="00327D8C" w:rsidRDefault="00000000">
            <w:r>
              <w:rPr>
                <w:sz w:val="18"/>
                <w:szCs w:val="18"/>
              </w:rPr>
              <w:t>Cluster 7: Patukope-Pute</w:t>
            </w:r>
          </w:p>
        </w:tc>
      </w:tr>
      <w:tr w:rsidR="00327D8C" w14:paraId="332DDFA8"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2" w14:textId="77777777" w:rsidR="00327D8C" w:rsidRDefault="00000000">
            <w:r>
              <w:rPr>
                <w:sz w:val="18"/>
                <w:szCs w:val="18"/>
              </w:rPr>
              <w:t>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3" w14:textId="77777777" w:rsidR="00327D8C" w:rsidRDefault="00000000">
            <w:r>
              <w:rPr>
                <w:sz w:val="18"/>
                <w:szCs w:val="18"/>
              </w:rPr>
              <w:t>N 05° 47.212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4" w14:textId="77777777" w:rsidR="00327D8C" w:rsidRDefault="00000000">
            <w:r>
              <w:rPr>
                <w:sz w:val="18"/>
                <w:szCs w:val="18"/>
              </w:rPr>
              <w:t>E 000° 37.253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5" w14:textId="77777777" w:rsidR="00327D8C" w:rsidRDefault="00000000">
            <w:r>
              <w:rPr>
                <w:sz w:val="18"/>
                <w:szCs w:val="18"/>
              </w:rPr>
              <w:t>Futuenya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6" w14:textId="77777777" w:rsidR="00327D8C" w:rsidRDefault="00000000">
            <w:r>
              <w:rPr>
                <w:sz w:val="18"/>
                <w:szCs w:val="18"/>
              </w:rPr>
              <w:t>Futuenya creek, bridge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7" w14:textId="77777777" w:rsidR="00327D8C" w:rsidRDefault="00000000">
            <w:r>
              <w:rPr>
                <w:sz w:val="18"/>
                <w:szCs w:val="18"/>
              </w:rPr>
              <w:t>Cluster 8: Futuenya-Big Ada Creek</w:t>
            </w:r>
          </w:p>
        </w:tc>
      </w:tr>
      <w:tr w:rsidR="00327D8C" w14:paraId="332DDFAF"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9" w14:textId="77777777" w:rsidR="00327D8C" w:rsidRDefault="00000000">
            <w:r>
              <w:rPr>
                <w:sz w:val="18"/>
                <w:szCs w:val="18"/>
              </w:rPr>
              <w:t>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A" w14:textId="77777777" w:rsidR="00327D8C" w:rsidRDefault="00000000">
            <w:r>
              <w:rPr>
                <w:sz w:val="18"/>
                <w:szCs w:val="18"/>
              </w:rPr>
              <w:t>N 05° 48.425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B" w14:textId="77777777" w:rsidR="00327D8C" w:rsidRDefault="00000000">
            <w:r>
              <w:rPr>
                <w:sz w:val="18"/>
                <w:szCs w:val="18"/>
              </w:rPr>
              <w:t>E 000° 36.491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C" w14:textId="77777777" w:rsidR="00327D8C" w:rsidRDefault="00000000">
            <w:r>
              <w:rPr>
                <w:sz w:val="18"/>
                <w:szCs w:val="18"/>
              </w:rPr>
              <w:t>Big Ada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D" w14:textId="77777777" w:rsidR="00327D8C" w:rsidRDefault="00000000">
            <w:r>
              <w:rPr>
                <w:sz w:val="18"/>
                <w:szCs w:val="18"/>
              </w:rPr>
              <w:t>Big Ada creek, bridge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AE" w14:textId="77777777" w:rsidR="00327D8C" w:rsidRDefault="00000000">
            <w:r>
              <w:rPr>
                <w:sz w:val="18"/>
                <w:szCs w:val="18"/>
              </w:rPr>
              <w:t>Cluster 8: Futuenya-Big Ada Creek</w:t>
            </w:r>
          </w:p>
        </w:tc>
      </w:tr>
      <w:tr w:rsidR="00327D8C" w14:paraId="332DDFB6"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0" w14:textId="77777777" w:rsidR="00327D8C" w:rsidRDefault="00000000">
            <w:r>
              <w:rPr>
                <w:sz w:val="18"/>
                <w:szCs w:val="18"/>
              </w:rPr>
              <w:t>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1" w14:textId="77777777" w:rsidR="00327D8C" w:rsidRDefault="00000000">
            <w:r>
              <w:rPr>
                <w:sz w:val="18"/>
                <w:szCs w:val="18"/>
              </w:rPr>
              <w:t>N 05° 50.321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2" w14:textId="77777777" w:rsidR="00327D8C" w:rsidRDefault="00000000">
            <w:r>
              <w:rPr>
                <w:sz w:val="18"/>
                <w:szCs w:val="18"/>
              </w:rPr>
              <w:t>E 000° 33.316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3" w14:textId="77777777" w:rsidR="00327D8C" w:rsidRDefault="00000000">
            <w:r>
              <w:rPr>
                <w:sz w:val="18"/>
                <w:szCs w:val="18"/>
              </w:rPr>
              <w:t>Wasakuse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4" w14:textId="77777777" w:rsidR="00327D8C" w:rsidRDefault="00000000">
            <w:r>
              <w:rPr>
                <w:sz w:val="18"/>
                <w:szCs w:val="18"/>
              </w:rPr>
              <w:t>Wasakusewayo, Restoration site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5" w14:textId="77777777" w:rsidR="00327D8C" w:rsidRDefault="00000000">
            <w:r>
              <w:rPr>
                <w:sz w:val="18"/>
                <w:szCs w:val="18"/>
              </w:rPr>
              <w:t>Cluster 9: Wasakuse-Togbloku-Obane</w:t>
            </w:r>
          </w:p>
        </w:tc>
      </w:tr>
      <w:tr w:rsidR="00327D8C" w14:paraId="332DDFB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7" w14:textId="77777777" w:rsidR="00327D8C" w:rsidRDefault="00000000">
            <w:r>
              <w:rPr>
                <w:sz w:val="18"/>
                <w:szCs w:val="18"/>
              </w:rPr>
              <w:t>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8" w14:textId="77777777" w:rsidR="00327D8C" w:rsidRDefault="00000000">
            <w:r>
              <w:rPr>
                <w:sz w:val="18"/>
                <w:szCs w:val="18"/>
              </w:rPr>
              <w:t>N 05° 50.322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9" w14:textId="77777777" w:rsidR="00327D8C" w:rsidRDefault="00000000">
            <w:r>
              <w:rPr>
                <w:sz w:val="18"/>
                <w:szCs w:val="18"/>
              </w:rPr>
              <w:t>E 000° 33.237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A" w14:textId="77777777" w:rsidR="00327D8C" w:rsidRDefault="00000000">
            <w:r>
              <w:rPr>
                <w:sz w:val="18"/>
                <w:szCs w:val="18"/>
              </w:rPr>
              <w:t>Togbloku</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B" w14:textId="77777777" w:rsidR="00327D8C" w:rsidRDefault="00000000">
            <w:r>
              <w:rPr>
                <w:sz w:val="18"/>
                <w:szCs w:val="18"/>
              </w:rPr>
              <w:t>Togbloku lagoon 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C" w14:textId="77777777" w:rsidR="00327D8C" w:rsidRDefault="00000000">
            <w:r>
              <w:rPr>
                <w:sz w:val="18"/>
                <w:szCs w:val="18"/>
              </w:rPr>
              <w:t>Cluster 9: Wasakuse-Togbloku-Obane</w:t>
            </w:r>
          </w:p>
        </w:tc>
      </w:tr>
      <w:tr w:rsidR="00327D8C" w14:paraId="332DDFC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E" w14:textId="77777777" w:rsidR="00327D8C" w:rsidRDefault="00000000">
            <w:r>
              <w:rPr>
                <w:sz w:val="18"/>
                <w:szCs w:val="18"/>
              </w:rPr>
              <w:t>10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BF" w14:textId="77777777" w:rsidR="00327D8C" w:rsidRDefault="00000000">
            <w:r>
              <w:rPr>
                <w:sz w:val="18"/>
                <w:szCs w:val="18"/>
              </w:rPr>
              <w:t>N 05° 50.322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C0" w14:textId="77777777" w:rsidR="00327D8C" w:rsidRDefault="00000000">
            <w:r>
              <w:rPr>
                <w:sz w:val="18"/>
                <w:szCs w:val="18"/>
              </w:rPr>
              <w:t>E 000° 33.237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C1" w14:textId="77777777" w:rsidR="00327D8C" w:rsidRDefault="00000000">
            <w:r>
              <w:rPr>
                <w:sz w:val="18"/>
                <w:szCs w:val="18"/>
              </w:rPr>
              <w:t>Togbloku</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C2" w14:textId="77777777" w:rsidR="00327D8C" w:rsidRDefault="00000000">
            <w:r>
              <w:rPr>
                <w:sz w:val="18"/>
                <w:szCs w:val="18"/>
              </w:rPr>
              <w:t>Togbloku lagoon 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C3" w14:textId="77777777" w:rsidR="00327D8C" w:rsidRDefault="00000000">
            <w:r>
              <w:rPr>
                <w:sz w:val="18"/>
                <w:szCs w:val="18"/>
              </w:rPr>
              <w:t>Cluster 9: Wasakuse-Togbloku-Obane</w:t>
            </w:r>
          </w:p>
        </w:tc>
      </w:tr>
      <w:tr w:rsidR="00327D8C" w14:paraId="332DDFC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C5" w14:textId="77777777" w:rsidR="00327D8C" w:rsidRDefault="00000000">
            <w:r>
              <w:rPr>
                <w:sz w:val="18"/>
                <w:szCs w:val="18"/>
              </w:rPr>
              <w:t>11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C6" w14:textId="77777777" w:rsidR="00327D8C" w:rsidRDefault="00000000">
            <w:r>
              <w:rPr>
                <w:sz w:val="18"/>
                <w:szCs w:val="18"/>
              </w:rPr>
              <w:t>N 05° 48.291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C7" w14:textId="77777777" w:rsidR="00327D8C" w:rsidRDefault="00000000">
            <w:r>
              <w:rPr>
                <w:sz w:val="18"/>
                <w:szCs w:val="18"/>
              </w:rPr>
              <w:t>E 000° 25.396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C8" w14:textId="77777777" w:rsidR="00327D8C" w:rsidRDefault="00000000">
            <w:r>
              <w:rPr>
                <w:sz w:val="18"/>
                <w:szCs w:val="18"/>
              </w:rPr>
              <w:t>Obane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C9" w14:textId="77777777" w:rsidR="00327D8C" w:rsidRDefault="00000000">
            <w:r>
              <w:rPr>
                <w:sz w:val="18"/>
                <w:szCs w:val="18"/>
              </w:rPr>
              <w:t>Obane creek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CA" w14:textId="77777777" w:rsidR="00327D8C" w:rsidRDefault="00000000">
            <w:r>
              <w:rPr>
                <w:sz w:val="18"/>
                <w:szCs w:val="18"/>
              </w:rPr>
              <w:t>Cluster 9: Wasakuse-Togbloku-Obane</w:t>
            </w:r>
          </w:p>
        </w:tc>
      </w:tr>
    </w:tbl>
    <w:p w14:paraId="332DDFCC" w14:textId="77777777" w:rsidR="00327D8C" w:rsidRDefault="00327D8C">
      <w:pPr>
        <w:spacing w:before="60" w:after="60"/>
      </w:pPr>
    </w:p>
    <w:p w14:paraId="332DDFCD" w14:textId="77777777" w:rsidR="00327D8C" w:rsidRDefault="00327D8C">
      <w:pPr>
        <w:spacing w:before="60" w:after="60"/>
      </w:pPr>
    </w:p>
    <w:p w14:paraId="332DDFCE" w14:textId="77777777" w:rsidR="00327D8C" w:rsidRDefault="00000000">
      <w:pPr>
        <w:spacing w:before="60" w:after="60"/>
      </w:pPr>
      <w:r>
        <w:rPr>
          <w:b/>
          <w:bCs/>
        </w:rPr>
        <w:t>Station count by cluster — Ada Water:</w:t>
      </w:r>
    </w:p>
    <w:p w14:paraId="332DDFCF" w14:textId="77777777" w:rsidR="00327D8C" w:rsidRDefault="00000000">
      <w:pPr>
        <w:pStyle w:val="ListParagraph"/>
        <w:numPr>
          <w:ilvl w:val="0"/>
          <w:numId w:val="2"/>
        </w:numPr>
        <w:spacing w:before="40" w:after="40"/>
      </w:pPr>
      <w:r>
        <w:t>Cluster 6 (Azizanya-Ayigbo): 2 stations</w:t>
      </w:r>
    </w:p>
    <w:p w14:paraId="332DDFD0" w14:textId="77777777" w:rsidR="00327D8C" w:rsidRDefault="00000000">
      <w:pPr>
        <w:pStyle w:val="ListParagraph"/>
        <w:numPr>
          <w:ilvl w:val="0"/>
          <w:numId w:val="2"/>
        </w:numPr>
        <w:spacing w:before="40" w:after="40"/>
      </w:pPr>
      <w:r>
        <w:t>Cluster 7 (Patukope-Pute): 3 stations</w:t>
      </w:r>
    </w:p>
    <w:p w14:paraId="332DDFD1" w14:textId="77777777" w:rsidR="00327D8C" w:rsidRDefault="00000000">
      <w:pPr>
        <w:pStyle w:val="ListParagraph"/>
        <w:numPr>
          <w:ilvl w:val="0"/>
          <w:numId w:val="2"/>
        </w:numPr>
        <w:spacing w:before="40" w:after="40"/>
      </w:pPr>
      <w:r>
        <w:t>Cluster 8 (Futuenya-Big Ada Creek): 2 stations</w:t>
      </w:r>
    </w:p>
    <w:p w14:paraId="332DDFD2" w14:textId="77777777" w:rsidR="00327D8C" w:rsidRDefault="00000000">
      <w:pPr>
        <w:pStyle w:val="ListParagraph"/>
        <w:numPr>
          <w:ilvl w:val="0"/>
          <w:numId w:val="2"/>
        </w:numPr>
        <w:spacing w:before="40" w:after="40"/>
      </w:pPr>
      <w:r>
        <w:t>Cluster 9 (Wasakuse-Togbloku-Obane): 4 stations</w:t>
      </w:r>
    </w:p>
    <w:p w14:paraId="332DDFD3" w14:textId="77777777" w:rsidR="00327D8C" w:rsidRDefault="00000000">
      <w:pPr>
        <w:pStyle w:val="ListParagraph"/>
        <w:numPr>
          <w:ilvl w:val="0"/>
          <w:numId w:val="2"/>
        </w:numPr>
        <w:spacing w:before="40" w:after="40"/>
      </w:pPr>
      <w:r>
        <w:t>Total Ada water stations: 11</w:t>
      </w:r>
    </w:p>
    <w:p w14:paraId="332DDFD4" w14:textId="77777777" w:rsidR="00327D8C" w:rsidRDefault="00327D8C">
      <w:pPr>
        <w:spacing w:before="60" w:after="60"/>
      </w:pPr>
    </w:p>
    <w:p w14:paraId="332DDFD5" w14:textId="77777777" w:rsidR="00327D8C" w:rsidRDefault="00000000">
      <w:pPr>
        <w:spacing w:before="60" w:after="60"/>
      </w:pPr>
      <w:r>
        <w:t>Note: Togbloku lagoon stations 9 and 10 share identical recorded GPS coordinates (N 05° 50.322, E 000° 33.237), reflecting two sampling positions at the same location assessed at different depth profiles. These are treated as distinct sampling events in the parameter data.</w:t>
      </w:r>
    </w:p>
    <w:p w14:paraId="332DDFD6" w14:textId="77777777" w:rsidR="00327D8C" w:rsidRDefault="00327D8C">
      <w:pPr>
        <w:spacing w:before="60" w:after="60"/>
      </w:pPr>
    </w:p>
    <w:p w14:paraId="332DDFD7" w14:textId="77777777" w:rsidR="00327D8C" w:rsidRDefault="00327D8C">
      <w:pPr>
        <w:spacing w:before="60" w:after="60"/>
      </w:pPr>
    </w:p>
    <w:p w14:paraId="332DDFD8" w14:textId="77777777" w:rsidR="00327D8C" w:rsidRDefault="00000000">
      <w:pPr>
        <w:pStyle w:val="Heading3"/>
      </w:pPr>
      <w:r>
        <w:t>Appendix C: Keta Lagoon Soil Sampling Station Register</w:t>
      </w:r>
    </w:p>
    <w:p w14:paraId="332DDFD9" w14:textId="77777777" w:rsidR="00327D8C" w:rsidRDefault="00327D8C">
      <w:pPr>
        <w:spacing w:before="60" w:after="60"/>
      </w:pPr>
    </w:p>
    <w:p w14:paraId="332DDFDA" w14:textId="77777777" w:rsidR="00327D8C" w:rsidRDefault="00000000">
      <w:pPr>
        <w:spacing w:before="60" w:after="60"/>
      </w:pPr>
      <w:r>
        <w:rPr>
          <w:b/>
          <w:bCs/>
        </w:rPr>
        <w:t>Table C.1: Soil Sampling — Sampling Sites and Description of Sites, Keta Lagoon Complex (December 2025 Baseline)</w:t>
      </w:r>
    </w:p>
    <w:p w14:paraId="332DDFDB" w14:textId="77777777" w:rsidR="00327D8C" w:rsidRDefault="00327D8C">
      <w:pPr>
        <w:spacing w:before="60" w:after="60"/>
      </w:pPr>
    </w:p>
    <w:p w14:paraId="332DDFDC" w14:textId="77777777" w:rsidR="00327D8C" w:rsidRDefault="00000000">
      <w:pPr>
        <w:spacing w:before="60" w:after="60"/>
      </w:pPr>
      <w:r>
        <w:t>This register records all 20 soil quality monitoring stations at the Keta Lagoon Complex. Soil samples were collected using a calibrated portable soil multi-parameter probe (YSI or equivalent) for in-situ parameters (pH, temperature, moisture), supplemented by laboratory analysis for nutrients (N, P, K) and humus content at selected stations. Cluster assignments follow the ecological cluster framework established in Chapter 8.</w:t>
      </w:r>
    </w:p>
    <w:p w14:paraId="332DDFDD"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27D8C" w14:paraId="332DDFE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FDE" w14:textId="77777777" w:rsidR="00327D8C" w:rsidRDefault="00000000">
            <w:r>
              <w:rPr>
                <w:b/>
                <w:bCs/>
                <w:color w:val="FFFFFF"/>
                <w:sz w:val="18"/>
                <w:szCs w:val="18"/>
              </w:rPr>
              <w:t>#</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FDF" w14:textId="77777777" w:rsidR="00327D8C" w:rsidRDefault="00000000">
            <w:r>
              <w:rPr>
                <w:b/>
                <w:bCs/>
                <w:color w:val="FFFFFF"/>
                <w:sz w:val="18"/>
                <w:szCs w:val="18"/>
              </w:rPr>
              <w:t>Northing</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FE0" w14:textId="77777777" w:rsidR="00327D8C" w:rsidRDefault="00000000">
            <w:r>
              <w:rPr>
                <w:b/>
                <w:bCs/>
                <w:color w:val="FFFFFF"/>
                <w:sz w:val="18"/>
                <w:szCs w:val="18"/>
              </w:rPr>
              <w:t>Easting</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FE1" w14:textId="77777777" w:rsidR="00327D8C" w:rsidRDefault="00000000">
            <w:r>
              <w:rPr>
                <w:b/>
                <w:bCs/>
                <w:color w:val="FFFFFF"/>
                <w:sz w:val="18"/>
                <w:szCs w:val="18"/>
              </w:rPr>
              <w:t>Station Name</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FE2" w14:textId="77777777" w:rsidR="00327D8C" w:rsidRDefault="00000000">
            <w:r>
              <w:rPr>
                <w:b/>
                <w:bCs/>
                <w:color w:val="FFFFFF"/>
                <w:sz w:val="18"/>
                <w:szCs w:val="18"/>
              </w:rPr>
              <w:t>Site Description</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DFE3" w14:textId="77777777" w:rsidR="00327D8C" w:rsidRDefault="00000000">
            <w:r>
              <w:rPr>
                <w:b/>
                <w:bCs/>
                <w:color w:val="FFFFFF"/>
                <w:sz w:val="18"/>
                <w:szCs w:val="18"/>
              </w:rPr>
              <w:t>Cluster</w:t>
            </w:r>
          </w:p>
        </w:tc>
      </w:tr>
      <w:tr w:rsidR="00327D8C" w14:paraId="332DDFE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E5" w14:textId="77777777" w:rsidR="00327D8C" w:rsidRDefault="00000000">
            <w:r>
              <w:rPr>
                <w:sz w:val="18"/>
                <w:szCs w:val="18"/>
              </w:rPr>
              <w:t>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E6" w14:textId="77777777" w:rsidR="00327D8C" w:rsidRDefault="00000000">
            <w:r>
              <w:rPr>
                <w:sz w:val="18"/>
                <w:szCs w:val="18"/>
              </w:rPr>
              <w:t>N 05° 47.308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E7" w14:textId="77777777" w:rsidR="00327D8C" w:rsidRDefault="00000000">
            <w:r>
              <w:rPr>
                <w:sz w:val="18"/>
                <w:szCs w:val="18"/>
              </w:rPr>
              <w:t>E 000° 43.600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E8" w14:textId="77777777" w:rsidR="00327D8C" w:rsidRDefault="00000000">
            <w:r>
              <w:rPr>
                <w:sz w:val="18"/>
                <w:szCs w:val="18"/>
              </w:rPr>
              <w:t>Anyanui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E9" w14:textId="77777777" w:rsidR="00327D8C" w:rsidRDefault="00000000">
            <w:r>
              <w:rPr>
                <w:sz w:val="18"/>
                <w:szCs w:val="18"/>
              </w:rPr>
              <w:t>Dead mangroves, Tunu road (ALERT zone)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EA" w14:textId="77777777" w:rsidR="00327D8C" w:rsidRDefault="00000000">
            <w:r>
              <w:rPr>
                <w:sz w:val="18"/>
                <w:szCs w:val="18"/>
              </w:rPr>
              <w:t>Cluster 1: Anyanui-Dzita</w:t>
            </w:r>
          </w:p>
        </w:tc>
      </w:tr>
      <w:tr w:rsidR="00327D8C" w14:paraId="332DDFF2"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EC" w14:textId="77777777" w:rsidR="00327D8C" w:rsidRDefault="00000000">
            <w:r>
              <w:rPr>
                <w:sz w:val="18"/>
                <w:szCs w:val="18"/>
              </w:rPr>
              <w:t>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ED" w14:textId="77777777" w:rsidR="00327D8C" w:rsidRDefault="00000000">
            <w:r>
              <w:rPr>
                <w:sz w:val="18"/>
                <w:szCs w:val="18"/>
              </w:rPr>
              <w:t>N 05° 47.366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EE" w14:textId="77777777" w:rsidR="00327D8C" w:rsidRDefault="00000000">
            <w:r>
              <w:rPr>
                <w:sz w:val="18"/>
                <w:szCs w:val="18"/>
              </w:rPr>
              <w:t>E 000° 43.609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EF" w14:textId="77777777" w:rsidR="00327D8C" w:rsidRDefault="00000000">
            <w:r>
              <w:rPr>
                <w:sz w:val="18"/>
                <w:szCs w:val="18"/>
              </w:rPr>
              <w:t>Anyanui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0" w14:textId="77777777" w:rsidR="00327D8C" w:rsidRDefault="00000000">
            <w:r>
              <w:rPr>
                <w:sz w:val="18"/>
                <w:szCs w:val="18"/>
              </w:rPr>
              <w:t>Tunu road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1" w14:textId="77777777" w:rsidR="00327D8C" w:rsidRDefault="00000000">
            <w:r>
              <w:rPr>
                <w:sz w:val="18"/>
                <w:szCs w:val="18"/>
              </w:rPr>
              <w:t>Cluster 1: Anyanui-Dzita</w:t>
            </w:r>
          </w:p>
        </w:tc>
      </w:tr>
      <w:tr w:rsidR="00327D8C" w14:paraId="332DDFF9"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3" w14:textId="77777777" w:rsidR="00327D8C" w:rsidRDefault="00000000">
            <w:r>
              <w:rPr>
                <w:sz w:val="18"/>
                <w:szCs w:val="18"/>
              </w:rPr>
              <w:t>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4" w14:textId="77777777" w:rsidR="00327D8C" w:rsidRDefault="00000000">
            <w:r>
              <w:rPr>
                <w:sz w:val="18"/>
                <w:szCs w:val="18"/>
              </w:rPr>
              <w:t>N 05° 47.174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5" w14:textId="77777777" w:rsidR="00327D8C" w:rsidRDefault="00000000">
            <w:r>
              <w:rPr>
                <w:sz w:val="18"/>
                <w:szCs w:val="18"/>
              </w:rPr>
              <w:t>E 000° 45.226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6" w14:textId="77777777" w:rsidR="00327D8C" w:rsidRDefault="00000000">
            <w:r>
              <w:rPr>
                <w:sz w:val="18"/>
                <w:szCs w:val="18"/>
              </w:rPr>
              <w:t>Agbledorne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7" w14:textId="77777777" w:rsidR="00327D8C" w:rsidRDefault="00000000">
            <w:r>
              <w:rPr>
                <w:sz w:val="18"/>
                <w:szCs w:val="18"/>
              </w:rPr>
              <w:t>Agbledorne site 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8" w14:textId="77777777" w:rsidR="00327D8C" w:rsidRDefault="00000000">
            <w:r>
              <w:rPr>
                <w:sz w:val="18"/>
                <w:szCs w:val="18"/>
              </w:rPr>
              <w:t>Cluster 1: Anyanui-Dzita (Agbledorne sub-zone)</w:t>
            </w:r>
          </w:p>
        </w:tc>
      </w:tr>
      <w:tr w:rsidR="00327D8C" w14:paraId="332DE000"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A" w14:textId="77777777" w:rsidR="00327D8C" w:rsidRDefault="00000000">
            <w:r>
              <w:rPr>
                <w:sz w:val="18"/>
                <w:szCs w:val="18"/>
              </w:rPr>
              <w:t>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B" w14:textId="77777777" w:rsidR="00327D8C" w:rsidRDefault="00000000">
            <w:r>
              <w:rPr>
                <w:sz w:val="18"/>
                <w:szCs w:val="18"/>
              </w:rPr>
              <w:t>N 05° 47.146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C" w14:textId="77777777" w:rsidR="00327D8C" w:rsidRDefault="00000000">
            <w:r>
              <w:rPr>
                <w:sz w:val="18"/>
                <w:szCs w:val="18"/>
              </w:rPr>
              <w:t>E 000° 45.215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D" w14:textId="77777777" w:rsidR="00327D8C" w:rsidRDefault="00000000">
            <w:r>
              <w:rPr>
                <w:sz w:val="18"/>
                <w:szCs w:val="18"/>
              </w:rPr>
              <w:t>Agbledorne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E" w14:textId="77777777" w:rsidR="00327D8C" w:rsidRDefault="00000000">
            <w:r>
              <w:rPr>
                <w:sz w:val="18"/>
                <w:szCs w:val="18"/>
              </w:rPr>
              <w:t>Agbledorne site 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DFFF" w14:textId="77777777" w:rsidR="00327D8C" w:rsidRDefault="00000000">
            <w:r>
              <w:rPr>
                <w:sz w:val="18"/>
                <w:szCs w:val="18"/>
              </w:rPr>
              <w:t>Cluster 1: Anyanui-Dzita (Agbledorne sub-zone)</w:t>
            </w:r>
          </w:p>
        </w:tc>
      </w:tr>
      <w:tr w:rsidR="00327D8C" w14:paraId="332DE00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1" w14:textId="77777777" w:rsidR="00327D8C" w:rsidRDefault="00000000">
            <w:r>
              <w:rPr>
                <w:sz w:val="18"/>
                <w:szCs w:val="18"/>
              </w:rPr>
              <w:t>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2" w14:textId="77777777" w:rsidR="00327D8C" w:rsidRDefault="00000000">
            <w:r>
              <w:rPr>
                <w:sz w:val="18"/>
                <w:szCs w:val="18"/>
              </w:rPr>
              <w:t>N 05° 47.086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3" w14:textId="77777777" w:rsidR="00327D8C" w:rsidRDefault="00000000">
            <w:r>
              <w:rPr>
                <w:sz w:val="18"/>
                <w:szCs w:val="18"/>
              </w:rPr>
              <w:t>E 000° 45.176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4" w14:textId="77777777" w:rsidR="00327D8C" w:rsidRDefault="00000000">
            <w:r>
              <w:rPr>
                <w:sz w:val="18"/>
                <w:szCs w:val="18"/>
              </w:rPr>
              <w:t>Agbledorne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5" w14:textId="77777777" w:rsidR="00327D8C" w:rsidRDefault="00000000">
            <w:r>
              <w:rPr>
                <w:sz w:val="18"/>
                <w:szCs w:val="18"/>
              </w:rPr>
              <w:t>Agbledorne site 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6" w14:textId="77777777" w:rsidR="00327D8C" w:rsidRDefault="00000000">
            <w:r>
              <w:rPr>
                <w:sz w:val="18"/>
                <w:szCs w:val="18"/>
              </w:rPr>
              <w:t>Cluster 1: Anyanui-Dzita (Agbledorne sub-zone)</w:t>
            </w:r>
          </w:p>
        </w:tc>
      </w:tr>
      <w:tr w:rsidR="00327D8C" w14:paraId="332DE00E"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8" w14:textId="77777777" w:rsidR="00327D8C" w:rsidRDefault="00000000">
            <w:r>
              <w:rPr>
                <w:sz w:val="18"/>
                <w:szCs w:val="18"/>
              </w:rPr>
              <w:t>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9" w14:textId="77777777" w:rsidR="00327D8C" w:rsidRDefault="00000000">
            <w:r>
              <w:rPr>
                <w:sz w:val="18"/>
                <w:szCs w:val="18"/>
              </w:rPr>
              <w:t>N 05° 46.442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A" w14:textId="77777777" w:rsidR="00327D8C" w:rsidRDefault="00000000">
            <w:r>
              <w:rPr>
                <w:sz w:val="18"/>
                <w:szCs w:val="18"/>
              </w:rPr>
              <w:t>E 000° 46.910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B" w14:textId="77777777" w:rsidR="00327D8C" w:rsidRDefault="00000000">
            <w:r>
              <w:rPr>
                <w:sz w:val="18"/>
                <w:szCs w:val="18"/>
              </w:rPr>
              <w:t>Dzita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C" w14:textId="77777777" w:rsidR="00327D8C" w:rsidRDefault="00000000">
            <w:r>
              <w:rPr>
                <w:sz w:val="18"/>
                <w:szCs w:val="18"/>
              </w:rPr>
              <w:t>Dzita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D" w14:textId="77777777" w:rsidR="00327D8C" w:rsidRDefault="00000000">
            <w:r>
              <w:rPr>
                <w:sz w:val="18"/>
                <w:szCs w:val="18"/>
              </w:rPr>
              <w:t>Cluster 1: Anyanui-Dzita</w:t>
            </w:r>
          </w:p>
        </w:tc>
      </w:tr>
      <w:tr w:rsidR="00327D8C" w14:paraId="332DE01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0F" w14:textId="77777777" w:rsidR="00327D8C" w:rsidRDefault="00000000">
            <w:r>
              <w:rPr>
                <w:sz w:val="18"/>
                <w:szCs w:val="18"/>
              </w:rPr>
              <w:t>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0" w14:textId="77777777" w:rsidR="00327D8C" w:rsidRDefault="00000000">
            <w:r>
              <w:rPr>
                <w:sz w:val="18"/>
                <w:szCs w:val="18"/>
              </w:rPr>
              <w:t>N 05° 47.014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1" w14:textId="77777777" w:rsidR="00327D8C" w:rsidRDefault="00000000">
            <w:r>
              <w:rPr>
                <w:sz w:val="18"/>
                <w:szCs w:val="18"/>
              </w:rPr>
              <w:t>E 000° 47.749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2" w14:textId="77777777" w:rsidR="00327D8C" w:rsidRDefault="00000000">
            <w:r>
              <w:rPr>
                <w:sz w:val="18"/>
                <w:szCs w:val="18"/>
              </w:rPr>
              <w:t>Saviatula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3" w14:textId="77777777" w:rsidR="00327D8C" w:rsidRDefault="00000000">
            <w:r>
              <w:rPr>
                <w:sz w:val="18"/>
                <w:szCs w:val="18"/>
              </w:rPr>
              <w:t>Saviatula bridge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4" w14:textId="77777777" w:rsidR="00327D8C" w:rsidRDefault="00000000">
            <w:r>
              <w:rPr>
                <w:sz w:val="18"/>
                <w:szCs w:val="18"/>
              </w:rPr>
              <w:t>Cluster 2: Saviatula-Galotse-Agortoe-Agbastivi</w:t>
            </w:r>
          </w:p>
        </w:tc>
      </w:tr>
      <w:tr w:rsidR="00327D8C" w14:paraId="332DE01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6" w14:textId="77777777" w:rsidR="00327D8C" w:rsidRDefault="00000000">
            <w:r>
              <w:rPr>
                <w:sz w:val="18"/>
                <w:szCs w:val="18"/>
              </w:rPr>
              <w:t>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7" w14:textId="77777777" w:rsidR="00327D8C" w:rsidRDefault="00000000">
            <w:r>
              <w:rPr>
                <w:sz w:val="18"/>
                <w:szCs w:val="18"/>
              </w:rPr>
              <w:t>N 05° 48.761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8" w14:textId="77777777" w:rsidR="00327D8C" w:rsidRDefault="00000000">
            <w:r>
              <w:rPr>
                <w:sz w:val="18"/>
                <w:szCs w:val="18"/>
              </w:rPr>
              <w:t>E 000° 47.953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9" w14:textId="77777777" w:rsidR="00327D8C" w:rsidRDefault="00000000">
            <w:r>
              <w:rPr>
                <w:sz w:val="18"/>
                <w:szCs w:val="18"/>
              </w:rPr>
              <w:t>Salo</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A" w14:textId="77777777" w:rsidR="00327D8C" w:rsidRDefault="00000000">
            <w:r>
              <w:rPr>
                <w:sz w:val="18"/>
                <w:szCs w:val="18"/>
              </w:rPr>
              <w:t>Salo road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B" w14:textId="77777777" w:rsidR="00327D8C" w:rsidRDefault="00000000">
            <w:r>
              <w:rPr>
                <w:sz w:val="18"/>
                <w:szCs w:val="18"/>
              </w:rPr>
              <w:t>Cluster 2: Saviatula-Galotse-Agortoe-Agbastivi</w:t>
            </w:r>
          </w:p>
        </w:tc>
      </w:tr>
      <w:tr w:rsidR="00327D8C" w14:paraId="332DE02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D" w14:textId="77777777" w:rsidR="00327D8C" w:rsidRDefault="00000000">
            <w:r>
              <w:rPr>
                <w:sz w:val="18"/>
                <w:szCs w:val="18"/>
              </w:rPr>
              <w:t>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E" w14:textId="77777777" w:rsidR="00327D8C" w:rsidRDefault="00000000">
            <w:r>
              <w:rPr>
                <w:sz w:val="18"/>
                <w:szCs w:val="18"/>
              </w:rPr>
              <w:t>N 05° 49.466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1F" w14:textId="77777777" w:rsidR="00327D8C" w:rsidRDefault="00000000">
            <w:r>
              <w:rPr>
                <w:sz w:val="18"/>
                <w:szCs w:val="18"/>
              </w:rPr>
              <w:t>E 000° 47.412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0" w14:textId="77777777" w:rsidR="00327D8C" w:rsidRDefault="00000000">
            <w:r>
              <w:rPr>
                <w:sz w:val="18"/>
                <w:szCs w:val="18"/>
              </w:rPr>
              <w:t>Salo</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1" w14:textId="77777777" w:rsidR="00327D8C" w:rsidRDefault="00000000">
            <w:r>
              <w:rPr>
                <w:sz w:val="18"/>
                <w:szCs w:val="18"/>
              </w:rPr>
              <w:t>Salo mangrove market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2" w14:textId="77777777" w:rsidR="00327D8C" w:rsidRDefault="00000000">
            <w:r>
              <w:rPr>
                <w:sz w:val="18"/>
                <w:szCs w:val="18"/>
              </w:rPr>
              <w:t>Cluster 2: Saviatula-Galotse-Agortoe-Agbastivi</w:t>
            </w:r>
          </w:p>
        </w:tc>
      </w:tr>
      <w:tr w:rsidR="00327D8C" w14:paraId="332DE02A"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4" w14:textId="77777777" w:rsidR="00327D8C" w:rsidRDefault="00000000">
            <w:r>
              <w:rPr>
                <w:sz w:val="18"/>
                <w:szCs w:val="18"/>
              </w:rPr>
              <w:t>10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5" w14:textId="77777777" w:rsidR="00327D8C" w:rsidRDefault="00000000">
            <w:r>
              <w:rPr>
                <w:sz w:val="18"/>
                <w:szCs w:val="18"/>
              </w:rPr>
              <w:t>N 05° 51.700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6" w14:textId="77777777" w:rsidR="00327D8C" w:rsidRDefault="00000000">
            <w:r>
              <w:rPr>
                <w:sz w:val="18"/>
                <w:szCs w:val="18"/>
              </w:rPr>
              <w:t>E 000° 45.274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7" w14:textId="77777777" w:rsidR="00327D8C" w:rsidRDefault="00000000">
            <w:r>
              <w:rPr>
                <w:sz w:val="18"/>
                <w:szCs w:val="18"/>
              </w:rPr>
              <w:t>Agortoe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8" w14:textId="77777777" w:rsidR="00327D8C" w:rsidRDefault="00000000">
            <w:r>
              <w:rPr>
                <w:sz w:val="18"/>
                <w:szCs w:val="18"/>
              </w:rPr>
              <w:t>Agortoe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9" w14:textId="77777777" w:rsidR="00327D8C" w:rsidRDefault="00000000">
            <w:r>
              <w:rPr>
                <w:sz w:val="18"/>
                <w:szCs w:val="18"/>
              </w:rPr>
              <w:t>Cluster 2: Saviatula-Galotse-Agortoe-Agbastivi</w:t>
            </w:r>
          </w:p>
        </w:tc>
      </w:tr>
      <w:tr w:rsidR="00327D8C" w14:paraId="332DE03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B" w14:textId="77777777" w:rsidR="00327D8C" w:rsidRDefault="00000000">
            <w:r>
              <w:rPr>
                <w:sz w:val="18"/>
                <w:szCs w:val="18"/>
              </w:rPr>
              <w:t>11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C" w14:textId="77777777" w:rsidR="00327D8C" w:rsidRDefault="00000000">
            <w:r>
              <w:rPr>
                <w:sz w:val="18"/>
                <w:szCs w:val="18"/>
              </w:rPr>
              <w:t>N 05° 52.636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D" w14:textId="77777777" w:rsidR="00327D8C" w:rsidRDefault="00000000">
            <w:r>
              <w:rPr>
                <w:sz w:val="18"/>
                <w:szCs w:val="18"/>
              </w:rPr>
              <w:t>E 000° 43.788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E" w14:textId="77777777" w:rsidR="00327D8C" w:rsidRDefault="00000000">
            <w:r>
              <w:rPr>
                <w:sz w:val="18"/>
                <w:szCs w:val="18"/>
              </w:rPr>
              <w:t>Agbatsivi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2F" w14:textId="77777777" w:rsidR="00327D8C" w:rsidRDefault="00000000">
            <w:r>
              <w:rPr>
                <w:sz w:val="18"/>
                <w:szCs w:val="18"/>
              </w:rPr>
              <w:t>Agbatsivi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0" w14:textId="77777777" w:rsidR="00327D8C" w:rsidRDefault="00000000">
            <w:r>
              <w:rPr>
                <w:sz w:val="18"/>
                <w:szCs w:val="18"/>
              </w:rPr>
              <w:t>Cluster 2: Saviatula-Galotse-Agortoe-Agbastivi</w:t>
            </w:r>
          </w:p>
        </w:tc>
      </w:tr>
      <w:tr w:rsidR="00327D8C" w14:paraId="332DE038"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2" w14:textId="77777777" w:rsidR="00327D8C" w:rsidRDefault="00000000">
            <w:r>
              <w:rPr>
                <w:sz w:val="18"/>
                <w:szCs w:val="18"/>
              </w:rPr>
              <w:lastRenderedPageBreak/>
              <w:t>12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3" w14:textId="77777777" w:rsidR="00327D8C" w:rsidRDefault="00000000">
            <w:r>
              <w:rPr>
                <w:sz w:val="18"/>
                <w:szCs w:val="18"/>
              </w:rPr>
              <w:t>N 05° 52.021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4" w14:textId="77777777" w:rsidR="00327D8C" w:rsidRDefault="00000000">
            <w:r>
              <w:rPr>
                <w:sz w:val="18"/>
                <w:szCs w:val="18"/>
              </w:rPr>
              <w:t>E 000° 42.560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5" w14:textId="77777777" w:rsidR="00327D8C" w:rsidRDefault="00000000">
            <w:r>
              <w:rPr>
                <w:sz w:val="18"/>
                <w:szCs w:val="18"/>
              </w:rPr>
              <w:t>Galotse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6" w14:textId="77777777" w:rsidR="00327D8C" w:rsidRDefault="00000000">
            <w:r>
              <w:rPr>
                <w:sz w:val="18"/>
                <w:szCs w:val="18"/>
              </w:rPr>
              <w:t>Galotse site 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7" w14:textId="77777777" w:rsidR="00327D8C" w:rsidRDefault="00000000">
            <w:r>
              <w:rPr>
                <w:sz w:val="18"/>
                <w:szCs w:val="18"/>
              </w:rPr>
              <w:t>Cluster 2: Saviatula-Galotse-Agortoe-Agbastivi</w:t>
            </w:r>
          </w:p>
        </w:tc>
      </w:tr>
      <w:tr w:rsidR="00327D8C" w14:paraId="332DE03F"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9" w14:textId="77777777" w:rsidR="00327D8C" w:rsidRDefault="00000000">
            <w:r>
              <w:rPr>
                <w:sz w:val="18"/>
                <w:szCs w:val="18"/>
              </w:rPr>
              <w:t>13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A" w14:textId="77777777" w:rsidR="00327D8C" w:rsidRDefault="00000000">
            <w:r>
              <w:rPr>
                <w:sz w:val="18"/>
                <w:szCs w:val="18"/>
              </w:rPr>
              <w:t>N 05° 51.947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B" w14:textId="77777777" w:rsidR="00327D8C" w:rsidRDefault="00000000">
            <w:r>
              <w:rPr>
                <w:sz w:val="18"/>
                <w:szCs w:val="18"/>
              </w:rPr>
              <w:t>E 000° 42.269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C" w14:textId="77777777" w:rsidR="00327D8C" w:rsidRDefault="00000000">
            <w:r>
              <w:rPr>
                <w:sz w:val="18"/>
                <w:szCs w:val="18"/>
              </w:rPr>
              <w:t>Galotse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D" w14:textId="77777777" w:rsidR="00327D8C" w:rsidRDefault="00000000">
            <w:r>
              <w:rPr>
                <w:sz w:val="18"/>
                <w:szCs w:val="18"/>
              </w:rPr>
              <w:t>Galotse site 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3E" w14:textId="77777777" w:rsidR="00327D8C" w:rsidRDefault="00000000">
            <w:r>
              <w:rPr>
                <w:sz w:val="18"/>
                <w:szCs w:val="18"/>
              </w:rPr>
              <w:t>Cluster 2: Saviatula-Galotse-Agortoe-Agbastivi</w:t>
            </w:r>
          </w:p>
        </w:tc>
      </w:tr>
      <w:tr w:rsidR="00327D8C" w14:paraId="332DE046"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0" w14:textId="77777777" w:rsidR="00327D8C" w:rsidRDefault="00000000">
            <w:r>
              <w:rPr>
                <w:sz w:val="18"/>
                <w:szCs w:val="18"/>
              </w:rPr>
              <w:t>14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1" w14:textId="77777777" w:rsidR="00327D8C" w:rsidRDefault="00000000">
            <w:r>
              <w:rPr>
                <w:sz w:val="18"/>
                <w:szCs w:val="18"/>
              </w:rPr>
              <w:t>N 05° 52.818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2" w14:textId="77777777" w:rsidR="00327D8C" w:rsidRDefault="00000000">
            <w:r>
              <w:rPr>
                <w:sz w:val="18"/>
                <w:szCs w:val="18"/>
              </w:rPr>
              <w:t>E 000° 41.392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3" w14:textId="77777777" w:rsidR="00327D8C" w:rsidRDefault="00000000">
            <w:r>
              <w:rPr>
                <w:sz w:val="18"/>
                <w:szCs w:val="18"/>
              </w:rPr>
              <w:t>Galotse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4" w14:textId="77777777" w:rsidR="00327D8C" w:rsidRDefault="00000000">
            <w:r>
              <w:rPr>
                <w:sz w:val="18"/>
                <w:szCs w:val="18"/>
              </w:rPr>
              <w:t>Galotse site 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5" w14:textId="77777777" w:rsidR="00327D8C" w:rsidRDefault="00000000">
            <w:r>
              <w:rPr>
                <w:sz w:val="18"/>
                <w:szCs w:val="18"/>
              </w:rPr>
              <w:t>Cluster 2: Saviatula-Galotse-Agortoe-Agbastivi</w:t>
            </w:r>
          </w:p>
        </w:tc>
      </w:tr>
      <w:tr w:rsidR="00327D8C" w14:paraId="332DE04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7" w14:textId="77777777" w:rsidR="00327D8C" w:rsidRDefault="00000000">
            <w:r>
              <w:rPr>
                <w:sz w:val="18"/>
                <w:szCs w:val="18"/>
              </w:rPr>
              <w:t>15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8" w14:textId="77777777" w:rsidR="00327D8C" w:rsidRDefault="00000000">
            <w:r>
              <w:rPr>
                <w:sz w:val="18"/>
                <w:szCs w:val="18"/>
              </w:rPr>
              <w:t>N 05° 49.136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9" w14:textId="77777777" w:rsidR="00327D8C" w:rsidRDefault="00000000">
            <w:r>
              <w:rPr>
                <w:sz w:val="18"/>
                <w:szCs w:val="18"/>
              </w:rPr>
              <w:t>E 000° 50.586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A" w14:textId="77777777" w:rsidR="00327D8C" w:rsidRDefault="00000000">
            <w:r>
              <w:rPr>
                <w:sz w:val="18"/>
                <w:szCs w:val="18"/>
              </w:rPr>
              <w:t>Genui</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B" w14:textId="77777777" w:rsidR="00327D8C" w:rsidRDefault="00000000">
            <w:r>
              <w:rPr>
                <w:sz w:val="18"/>
                <w:szCs w:val="18"/>
              </w:rPr>
              <w:t>Genui Road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C" w14:textId="77777777" w:rsidR="00327D8C" w:rsidRDefault="00000000">
            <w:r>
              <w:rPr>
                <w:sz w:val="18"/>
                <w:szCs w:val="18"/>
              </w:rPr>
              <w:t>Cluster 4: Genui Reference Station</w:t>
            </w:r>
          </w:p>
        </w:tc>
      </w:tr>
      <w:tr w:rsidR="00327D8C" w14:paraId="332DE05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E" w14:textId="77777777" w:rsidR="00327D8C" w:rsidRDefault="00000000">
            <w:r>
              <w:rPr>
                <w:sz w:val="18"/>
                <w:szCs w:val="18"/>
              </w:rPr>
              <w:t>16</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4F" w14:textId="77777777" w:rsidR="00327D8C" w:rsidRDefault="00000000">
            <w:r>
              <w:rPr>
                <w:sz w:val="18"/>
                <w:szCs w:val="18"/>
              </w:rPr>
              <w:t>N 06° 01.600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0" w14:textId="77777777" w:rsidR="00327D8C" w:rsidRDefault="00000000">
            <w:r>
              <w:rPr>
                <w:sz w:val="18"/>
                <w:szCs w:val="18"/>
              </w:rPr>
              <w:t>E 000° 55.831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1" w14:textId="77777777" w:rsidR="00327D8C" w:rsidRDefault="00000000">
            <w:r>
              <w:rPr>
                <w:sz w:val="18"/>
                <w:szCs w:val="18"/>
              </w:rPr>
              <w:t>Aborlorvie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2" w14:textId="77777777" w:rsidR="00327D8C" w:rsidRDefault="00000000">
            <w:r>
              <w:rPr>
                <w:sz w:val="18"/>
                <w:szCs w:val="18"/>
              </w:rPr>
              <w:t>Upland fishing area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3" w14:textId="77777777" w:rsidR="00327D8C" w:rsidRDefault="00000000">
            <w:r>
              <w:rPr>
                <w:sz w:val="18"/>
                <w:szCs w:val="18"/>
              </w:rPr>
              <w:t>Cluster 3: Aborlorvi-Norlopi</w:t>
            </w:r>
          </w:p>
        </w:tc>
      </w:tr>
      <w:tr w:rsidR="00327D8C" w14:paraId="332DE05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5" w14:textId="77777777" w:rsidR="00327D8C" w:rsidRDefault="00000000">
            <w:r>
              <w:rPr>
                <w:sz w:val="18"/>
                <w:szCs w:val="18"/>
              </w:rPr>
              <w:t>17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6" w14:textId="77777777" w:rsidR="00327D8C" w:rsidRDefault="00000000">
            <w:r>
              <w:rPr>
                <w:sz w:val="18"/>
                <w:szCs w:val="18"/>
              </w:rPr>
              <w:t>N 06° 01.739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7" w14:textId="77777777" w:rsidR="00327D8C" w:rsidRDefault="00000000">
            <w:r>
              <w:rPr>
                <w:sz w:val="18"/>
                <w:szCs w:val="18"/>
              </w:rPr>
              <w:t>E 000° 55.767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8" w14:textId="77777777" w:rsidR="00327D8C" w:rsidRDefault="00000000">
            <w:r>
              <w:rPr>
                <w:sz w:val="18"/>
                <w:szCs w:val="18"/>
              </w:rPr>
              <w:t>Aborlorvie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9" w14:textId="77777777" w:rsidR="00327D8C" w:rsidRDefault="00000000">
            <w:r>
              <w:rPr>
                <w:sz w:val="18"/>
                <w:szCs w:val="18"/>
              </w:rPr>
              <w:t>Further upland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A" w14:textId="77777777" w:rsidR="00327D8C" w:rsidRDefault="00000000">
            <w:r>
              <w:rPr>
                <w:sz w:val="18"/>
                <w:szCs w:val="18"/>
              </w:rPr>
              <w:t>Cluster 3: Aborlorvi-Norlopi</w:t>
            </w:r>
          </w:p>
        </w:tc>
      </w:tr>
      <w:tr w:rsidR="00327D8C" w14:paraId="332DE062"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C" w14:textId="77777777" w:rsidR="00327D8C" w:rsidRDefault="00000000">
            <w:r>
              <w:rPr>
                <w:sz w:val="18"/>
                <w:szCs w:val="18"/>
              </w:rPr>
              <w:t>18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D" w14:textId="77777777" w:rsidR="00327D8C" w:rsidRDefault="00000000">
            <w:r>
              <w:rPr>
                <w:sz w:val="18"/>
                <w:szCs w:val="18"/>
              </w:rPr>
              <w:t>N 06° 01.001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E" w14:textId="77777777" w:rsidR="00327D8C" w:rsidRDefault="00000000">
            <w:r>
              <w:rPr>
                <w:sz w:val="18"/>
                <w:szCs w:val="18"/>
              </w:rPr>
              <w:t>E 000° 55.471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5F" w14:textId="77777777" w:rsidR="00327D8C" w:rsidRDefault="00000000">
            <w:r>
              <w:rPr>
                <w:sz w:val="18"/>
                <w:szCs w:val="18"/>
              </w:rPr>
              <w:t>Aborlorvie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0" w14:textId="77777777" w:rsidR="00327D8C" w:rsidRDefault="00000000">
            <w:r>
              <w:rPr>
                <w:sz w:val="18"/>
                <w:szCs w:val="18"/>
              </w:rPr>
              <w:t>Proposed restoration site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1" w14:textId="77777777" w:rsidR="00327D8C" w:rsidRDefault="00000000">
            <w:r>
              <w:rPr>
                <w:sz w:val="18"/>
                <w:szCs w:val="18"/>
              </w:rPr>
              <w:t>Cluster 3: Aborlorvi-Norlopi</w:t>
            </w:r>
          </w:p>
        </w:tc>
      </w:tr>
      <w:tr w:rsidR="00327D8C" w14:paraId="332DE069"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3" w14:textId="77777777" w:rsidR="00327D8C" w:rsidRDefault="00000000">
            <w:r>
              <w:rPr>
                <w:sz w:val="18"/>
                <w:szCs w:val="18"/>
              </w:rPr>
              <w:t>19</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4" w14:textId="77777777" w:rsidR="00327D8C" w:rsidRDefault="00000000">
            <w:r>
              <w:rPr>
                <w:sz w:val="18"/>
                <w:szCs w:val="18"/>
              </w:rPr>
              <w:t>N 06° 02.297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5" w14:textId="77777777" w:rsidR="00327D8C" w:rsidRDefault="00000000">
            <w:r>
              <w:rPr>
                <w:sz w:val="18"/>
                <w:szCs w:val="18"/>
              </w:rPr>
              <w:t>E 000° 55.440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6" w14:textId="77777777" w:rsidR="00327D8C" w:rsidRDefault="00000000">
            <w:r>
              <w:rPr>
                <w:sz w:val="18"/>
                <w:szCs w:val="18"/>
              </w:rPr>
              <w:t>Aborlorvie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7" w14:textId="77777777" w:rsidR="00327D8C" w:rsidRDefault="00000000">
            <w:r>
              <w:rPr>
                <w:sz w:val="18"/>
                <w:szCs w:val="18"/>
              </w:rPr>
              <w:t>Proposed restoration site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8" w14:textId="77777777" w:rsidR="00327D8C" w:rsidRDefault="00000000">
            <w:r>
              <w:rPr>
                <w:sz w:val="18"/>
                <w:szCs w:val="18"/>
              </w:rPr>
              <w:t>Cluster 3: Aborlorvi-Norlopi</w:t>
            </w:r>
          </w:p>
        </w:tc>
      </w:tr>
      <w:tr w:rsidR="00327D8C" w14:paraId="332DE070"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A" w14:textId="77777777" w:rsidR="00327D8C" w:rsidRDefault="00000000">
            <w:r>
              <w:rPr>
                <w:sz w:val="18"/>
                <w:szCs w:val="18"/>
              </w:rPr>
              <w:t>20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B" w14:textId="77777777" w:rsidR="00327D8C" w:rsidRDefault="00000000">
            <w:r>
              <w:rPr>
                <w:sz w:val="18"/>
                <w:szCs w:val="18"/>
              </w:rPr>
              <w:t>N 06° 01.888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C" w14:textId="77777777" w:rsidR="00327D8C" w:rsidRDefault="00000000">
            <w:r>
              <w:rPr>
                <w:sz w:val="18"/>
                <w:szCs w:val="18"/>
              </w:rPr>
              <w:t>E 000° 58.854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D" w14:textId="77777777" w:rsidR="00327D8C" w:rsidRDefault="00000000">
            <w:r>
              <w:rPr>
                <w:sz w:val="18"/>
                <w:szCs w:val="18"/>
              </w:rPr>
              <w:t>Afidenyigba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E" w14:textId="77777777" w:rsidR="00327D8C" w:rsidRDefault="00000000">
            <w:r>
              <w:rPr>
                <w:sz w:val="18"/>
                <w:szCs w:val="18"/>
              </w:rPr>
              <w:t>Afidenyigba bridge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6F" w14:textId="77777777" w:rsidR="00327D8C" w:rsidRDefault="00000000">
            <w:r>
              <w:rPr>
                <w:sz w:val="18"/>
                <w:szCs w:val="18"/>
              </w:rPr>
              <w:t>Cluster 5: Afiadenyigba-Havedzi-Vodza-Woe-Anloga</w:t>
            </w:r>
          </w:p>
        </w:tc>
      </w:tr>
    </w:tbl>
    <w:p w14:paraId="332DE071" w14:textId="77777777" w:rsidR="00327D8C" w:rsidRDefault="00327D8C">
      <w:pPr>
        <w:spacing w:before="60" w:after="60"/>
      </w:pPr>
    </w:p>
    <w:p w14:paraId="332DE072" w14:textId="77777777" w:rsidR="00327D8C" w:rsidRDefault="00327D8C">
      <w:pPr>
        <w:spacing w:before="60" w:after="60"/>
      </w:pPr>
    </w:p>
    <w:p w14:paraId="332DE073" w14:textId="77777777" w:rsidR="00327D8C" w:rsidRDefault="00000000">
      <w:pPr>
        <w:spacing w:before="60" w:after="60"/>
      </w:pPr>
      <w:r>
        <w:rPr>
          <w:b/>
          <w:bCs/>
        </w:rPr>
        <w:t>Station count by cluster — Keta Soil:</w:t>
      </w:r>
    </w:p>
    <w:p w14:paraId="332DE074" w14:textId="77777777" w:rsidR="00327D8C" w:rsidRDefault="00000000">
      <w:pPr>
        <w:pStyle w:val="ListParagraph"/>
        <w:numPr>
          <w:ilvl w:val="0"/>
          <w:numId w:val="2"/>
        </w:numPr>
        <w:spacing w:before="40" w:after="40"/>
      </w:pPr>
      <w:r>
        <w:t>Cluster 1 (Anyanui-Dzita, including Agbledorne sub-zone): 6 stations</w:t>
      </w:r>
    </w:p>
    <w:p w14:paraId="332DE075" w14:textId="77777777" w:rsidR="00327D8C" w:rsidRDefault="00000000">
      <w:pPr>
        <w:pStyle w:val="ListParagraph"/>
        <w:numPr>
          <w:ilvl w:val="0"/>
          <w:numId w:val="2"/>
        </w:numPr>
        <w:spacing w:before="40" w:after="40"/>
      </w:pPr>
      <w:r>
        <w:t>Cluster 2 (Saviatula-Galotse-Agortoe-Agbastivi): 8 stations</w:t>
      </w:r>
    </w:p>
    <w:p w14:paraId="332DE076" w14:textId="77777777" w:rsidR="00327D8C" w:rsidRDefault="00000000">
      <w:pPr>
        <w:pStyle w:val="ListParagraph"/>
        <w:numPr>
          <w:ilvl w:val="0"/>
          <w:numId w:val="2"/>
        </w:numPr>
        <w:spacing w:before="40" w:after="40"/>
      </w:pPr>
      <w:r>
        <w:t>Cluster 3 (Aborlorvi-Norlopi, restoration zone): 4 stations</w:t>
      </w:r>
    </w:p>
    <w:p w14:paraId="332DE077" w14:textId="77777777" w:rsidR="00327D8C" w:rsidRDefault="00000000">
      <w:pPr>
        <w:pStyle w:val="ListParagraph"/>
        <w:numPr>
          <w:ilvl w:val="0"/>
          <w:numId w:val="2"/>
        </w:numPr>
        <w:spacing w:before="40" w:after="40"/>
      </w:pPr>
      <w:r>
        <w:t>Cluster 4 (Genui Reference): 1 station</w:t>
      </w:r>
    </w:p>
    <w:p w14:paraId="332DE078" w14:textId="77777777" w:rsidR="00327D8C" w:rsidRDefault="00000000">
      <w:pPr>
        <w:pStyle w:val="ListParagraph"/>
        <w:numPr>
          <w:ilvl w:val="0"/>
          <w:numId w:val="2"/>
        </w:numPr>
        <w:spacing w:before="40" w:after="40"/>
      </w:pPr>
      <w:r>
        <w:t>Cluster 5 (Afiadenyigba-Anloga): 1 station</w:t>
      </w:r>
    </w:p>
    <w:p w14:paraId="332DE079" w14:textId="77777777" w:rsidR="00327D8C" w:rsidRDefault="00000000">
      <w:pPr>
        <w:pStyle w:val="ListParagraph"/>
        <w:numPr>
          <w:ilvl w:val="0"/>
          <w:numId w:val="2"/>
        </w:numPr>
        <w:spacing w:before="40" w:after="40"/>
      </w:pPr>
      <w:r>
        <w:t>Total Keta soil stations: 20</w:t>
      </w:r>
    </w:p>
    <w:p w14:paraId="332DE07A" w14:textId="77777777" w:rsidR="00327D8C" w:rsidRDefault="00327D8C">
      <w:pPr>
        <w:spacing w:before="60" w:after="60"/>
      </w:pPr>
    </w:p>
    <w:p w14:paraId="332DE07B" w14:textId="77777777" w:rsidR="00327D8C" w:rsidRDefault="00327D8C">
      <w:pPr>
        <w:spacing w:before="60" w:after="60"/>
      </w:pPr>
    </w:p>
    <w:p w14:paraId="332DE07C" w14:textId="77777777" w:rsidR="00327D8C" w:rsidRDefault="00000000">
      <w:pPr>
        <w:pStyle w:val="Heading3"/>
      </w:pPr>
      <w:r>
        <w:t>Appendix D: Ada-Songor Soil Sampling Station Register</w:t>
      </w:r>
    </w:p>
    <w:p w14:paraId="332DE07D" w14:textId="77777777" w:rsidR="00327D8C" w:rsidRDefault="00327D8C">
      <w:pPr>
        <w:spacing w:before="60" w:after="60"/>
      </w:pPr>
    </w:p>
    <w:p w14:paraId="332DE07E" w14:textId="77777777" w:rsidR="00327D8C" w:rsidRDefault="00000000">
      <w:pPr>
        <w:spacing w:before="60" w:after="60"/>
      </w:pPr>
      <w:r>
        <w:rPr>
          <w:b/>
          <w:bCs/>
        </w:rPr>
        <w:t>Table D.1: Soil Sampling — Sampling Sites and Description of Sites, Ada-Songor Lagoon (December 2025 Baseline)</w:t>
      </w:r>
    </w:p>
    <w:p w14:paraId="332DE07F" w14:textId="77777777" w:rsidR="00327D8C" w:rsidRDefault="00327D8C">
      <w:pPr>
        <w:spacing w:before="60" w:after="60"/>
      </w:pPr>
    </w:p>
    <w:p w14:paraId="332DE080" w14:textId="77777777" w:rsidR="00327D8C" w:rsidRDefault="00000000">
      <w:pPr>
        <w:spacing w:before="60" w:after="60"/>
      </w:pPr>
      <w:r>
        <w:lastRenderedPageBreak/>
        <w:t>This register records all four soil quality monitoring stations at the Ada-Songor Lagoon assessed during the December 2025 baseline. The Ada soil monitoring network targets two ecologically contrasting areas: the degraded Pute zone (near-acid-sulphate conditions, severely depleted humus) and the Wasakuse-Obane zone (extreme nutrient enrichment alongside a recovering mangrove restoration site). Cluster assignments follow the ecological cluster framework established in Chapter 8.</w:t>
      </w:r>
    </w:p>
    <w:p w14:paraId="332DE081"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27D8C" w14:paraId="332DE088"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82" w14:textId="77777777" w:rsidR="00327D8C" w:rsidRDefault="00000000">
            <w:r>
              <w:rPr>
                <w:b/>
                <w:bCs/>
                <w:color w:val="FFFFFF"/>
                <w:sz w:val="18"/>
                <w:szCs w:val="18"/>
              </w:rPr>
              <w:t>#</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83" w14:textId="77777777" w:rsidR="00327D8C" w:rsidRDefault="00000000">
            <w:r>
              <w:rPr>
                <w:b/>
                <w:bCs/>
                <w:color w:val="FFFFFF"/>
                <w:sz w:val="18"/>
                <w:szCs w:val="18"/>
              </w:rPr>
              <w:t>Northing</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84" w14:textId="77777777" w:rsidR="00327D8C" w:rsidRDefault="00000000">
            <w:r>
              <w:rPr>
                <w:b/>
                <w:bCs/>
                <w:color w:val="FFFFFF"/>
                <w:sz w:val="18"/>
                <w:szCs w:val="18"/>
              </w:rPr>
              <w:t>Easting</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85" w14:textId="77777777" w:rsidR="00327D8C" w:rsidRDefault="00000000">
            <w:r>
              <w:rPr>
                <w:b/>
                <w:bCs/>
                <w:color w:val="FFFFFF"/>
                <w:sz w:val="18"/>
                <w:szCs w:val="18"/>
              </w:rPr>
              <w:t>Station Name</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86" w14:textId="77777777" w:rsidR="00327D8C" w:rsidRDefault="00000000">
            <w:r>
              <w:rPr>
                <w:b/>
                <w:bCs/>
                <w:color w:val="FFFFFF"/>
                <w:sz w:val="18"/>
                <w:szCs w:val="18"/>
              </w:rPr>
              <w:t>Site Description</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87" w14:textId="77777777" w:rsidR="00327D8C" w:rsidRDefault="00000000">
            <w:r>
              <w:rPr>
                <w:b/>
                <w:bCs/>
                <w:color w:val="FFFFFF"/>
                <w:sz w:val="18"/>
                <w:szCs w:val="18"/>
              </w:rPr>
              <w:t>Cluster</w:t>
            </w:r>
          </w:p>
        </w:tc>
      </w:tr>
      <w:tr w:rsidR="00327D8C" w14:paraId="332DE08F"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89" w14:textId="77777777" w:rsidR="00327D8C" w:rsidRDefault="00000000">
            <w:r>
              <w:rPr>
                <w:sz w:val="18"/>
                <w:szCs w:val="18"/>
              </w:rPr>
              <w:t>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8A" w14:textId="77777777" w:rsidR="00327D8C" w:rsidRDefault="00000000">
            <w:r>
              <w:rPr>
                <w:sz w:val="18"/>
                <w:szCs w:val="18"/>
              </w:rPr>
              <w:t>N 05° 47.082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8B" w14:textId="77777777" w:rsidR="00327D8C" w:rsidRDefault="00000000">
            <w:r>
              <w:rPr>
                <w:sz w:val="18"/>
                <w:szCs w:val="18"/>
              </w:rPr>
              <w:t>E 000° 32.585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8C" w14:textId="77777777" w:rsidR="00327D8C" w:rsidRDefault="00000000">
            <w:r>
              <w:rPr>
                <w:sz w:val="18"/>
                <w:szCs w:val="18"/>
              </w:rPr>
              <w:t>Pute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8D" w14:textId="77777777" w:rsidR="00327D8C" w:rsidRDefault="00000000">
            <w:r>
              <w:rPr>
                <w:sz w:val="18"/>
                <w:szCs w:val="18"/>
              </w:rPr>
              <w:t>Pute walkway, lagoon intake — black mangroves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8E" w14:textId="77777777" w:rsidR="00327D8C" w:rsidRDefault="00000000">
            <w:r>
              <w:rPr>
                <w:sz w:val="18"/>
                <w:szCs w:val="18"/>
              </w:rPr>
              <w:t>Cluster 7: Patukope-Pute</w:t>
            </w:r>
          </w:p>
        </w:tc>
      </w:tr>
      <w:tr w:rsidR="00327D8C" w14:paraId="332DE096"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0" w14:textId="77777777" w:rsidR="00327D8C" w:rsidRDefault="00000000">
            <w:r>
              <w:rPr>
                <w:sz w:val="18"/>
                <w:szCs w:val="18"/>
              </w:rPr>
              <w:t>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1" w14:textId="77777777" w:rsidR="00327D8C" w:rsidRDefault="00000000">
            <w:r>
              <w:rPr>
                <w:sz w:val="18"/>
                <w:szCs w:val="18"/>
              </w:rPr>
              <w:t>N 05° 47.070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2" w14:textId="77777777" w:rsidR="00327D8C" w:rsidRDefault="00000000">
            <w:r>
              <w:rPr>
                <w:sz w:val="18"/>
                <w:szCs w:val="18"/>
              </w:rPr>
              <w:t>E 000° 33.027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3" w14:textId="77777777" w:rsidR="00327D8C" w:rsidRDefault="00000000">
            <w:r>
              <w:rPr>
                <w:sz w:val="18"/>
                <w:szCs w:val="18"/>
              </w:rPr>
              <w:t>Pute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4" w14:textId="77777777" w:rsidR="00327D8C" w:rsidRDefault="00000000">
            <w:r>
              <w:rPr>
                <w:sz w:val="18"/>
                <w:szCs w:val="18"/>
              </w:rPr>
              <w:t>Pute lagoon — white mangroves (ALERT: soil pH 4.78)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5" w14:textId="77777777" w:rsidR="00327D8C" w:rsidRDefault="00000000">
            <w:r>
              <w:rPr>
                <w:sz w:val="18"/>
                <w:szCs w:val="18"/>
              </w:rPr>
              <w:t>Cluster 7: Patukope-Pute</w:t>
            </w:r>
          </w:p>
        </w:tc>
      </w:tr>
      <w:tr w:rsidR="00327D8C" w14:paraId="332DE09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7" w14:textId="77777777" w:rsidR="00327D8C" w:rsidRDefault="00000000">
            <w:r>
              <w:rPr>
                <w:sz w:val="18"/>
                <w:szCs w:val="18"/>
              </w:rPr>
              <w:t>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8" w14:textId="77777777" w:rsidR="00327D8C" w:rsidRDefault="00000000">
            <w:r>
              <w:rPr>
                <w:sz w:val="18"/>
                <w:szCs w:val="18"/>
              </w:rPr>
              <w:t>N 05° 50.338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9" w14:textId="77777777" w:rsidR="00327D8C" w:rsidRDefault="00000000">
            <w:r>
              <w:rPr>
                <w:sz w:val="18"/>
                <w:szCs w:val="18"/>
              </w:rPr>
              <w:t>E 000° 33.322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A" w14:textId="77777777" w:rsidR="00327D8C" w:rsidRDefault="00000000">
            <w:r>
              <w:rPr>
                <w:sz w:val="18"/>
                <w:szCs w:val="18"/>
              </w:rPr>
              <w:t>Wasakuse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B" w14:textId="77777777" w:rsidR="00327D8C" w:rsidRDefault="00000000">
            <w:r>
              <w:rPr>
                <w:sz w:val="18"/>
                <w:szCs w:val="18"/>
              </w:rPr>
              <w:t>Wasakuse ngwa — water near ponds (ALERT: nitrate 984 mg/kg)</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C" w14:textId="77777777" w:rsidR="00327D8C" w:rsidRDefault="00000000">
            <w:r>
              <w:rPr>
                <w:sz w:val="18"/>
                <w:szCs w:val="18"/>
              </w:rPr>
              <w:t>Cluster 9: Wasakuse-Togbloku-Obane</w:t>
            </w:r>
          </w:p>
        </w:tc>
      </w:tr>
      <w:tr w:rsidR="00327D8C" w14:paraId="332DE0A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E" w14:textId="77777777" w:rsidR="00327D8C" w:rsidRDefault="00000000">
            <w:r>
              <w:rPr>
                <w:sz w:val="18"/>
                <w:szCs w:val="18"/>
              </w:rPr>
              <w:t>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9F" w14:textId="77777777" w:rsidR="00327D8C" w:rsidRDefault="00000000">
            <w:r>
              <w:rPr>
                <w:sz w:val="18"/>
                <w:szCs w:val="18"/>
              </w:rPr>
              <w:t>N 05° 48.338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A0" w14:textId="77777777" w:rsidR="00327D8C" w:rsidRDefault="00000000">
            <w:r>
              <w:rPr>
                <w:sz w:val="18"/>
                <w:szCs w:val="18"/>
              </w:rPr>
              <w:t>E 000° 33.322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A1" w14:textId="77777777" w:rsidR="00327D8C" w:rsidRDefault="00000000">
            <w:r>
              <w:rPr>
                <w:sz w:val="18"/>
                <w:szCs w:val="18"/>
              </w:rPr>
              <w:t>Obane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A2" w14:textId="77777777" w:rsidR="00327D8C" w:rsidRDefault="00000000">
            <w:r>
              <w:rPr>
                <w:sz w:val="18"/>
                <w:szCs w:val="18"/>
              </w:rPr>
              <w:t>Obane restored mangrove (humus 26.0% — recovery signal)</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A3" w14:textId="77777777" w:rsidR="00327D8C" w:rsidRDefault="00000000">
            <w:r>
              <w:rPr>
                <w:sz w:val="18"/>
                <w:szCs w:val="18"/>
              </w:rPr>
              <w:t>Cluster 9: Wasakuse-Togbloku-Obane</w:t>
            </w:r>
          </w:p>
        </w:tc>
      </w:tr>
    </w:tbl>
    <w:p w14:paraId="332DE0A5" w14:textId="77777777" w:rsidR="00327D8C" w:rsidRDefault="00327D8C">
      <w:pPr>
        <w:spacing w:before="60" w:after="60"/>
      </w:pPr>
    </w:p>
    <w:p w14:paraId="332DE0A6" w14:textId="77777777" w:rsidR="00327D8C" w:rsidRDefault="00327D8C">
      <w:pPr>
        <w:spacing w:before="60" w:after="60"/>
      </w:pPr>
    </w:p>
    <w:p w14:paraId="332DE0A7" w14:textId="77777777" w:rsidR="00327D8C" w:rsidRDefault="00000000">
      <w:pPr>
        <w:spacing w:before="60" w:after="60"/>
      </w:pPr>
      <w:r>
        <w:rPr>
          <w:b/>
          <w:bCs/>
        </w:rPr>
        <w:t>Station count by cluster — Ada Soil:</w:t>
      </w:r>
    </w:p>
    <w:p w14:paraId="332DE0A8" w14:textId="77777777" w:rsidR="00327D8C" w:rsidRDefault="00000000">
      <w:pPr>
        <w:pStyle w:val="ListParagraph"/>
        <w:numPr>
          <w:ilvl w:val="0"/>
          <w:numId w:val="2"/>
        </w:numPr>
        <w:spacing w:before="40" w:after="40"/>
      </w:pPr>
      <w:r>
        <w:t>Cluster 7 (Patukope-Pute): 2 stations</w:t>
      </w:r>
    </w:p>
    <w:p w14:paraId="332DE0A9" w14:textId="77777777" w:rsidR="00327D8C" w:rsidRDefault="00000000">
      <w:pPr>
        <w:pStyle w:val="ListParagraph"/>
        <w:numPr>
          <w:ilvl w:val="0"/>
          <w:numId w:val="2"/>
        </w:numPr>
        <w:spacing w:before="40" w:after="40"/>
      </w:pPr>
      <w:r>
        <w:t>Cluster 9 (Wasakuse-Togbloku-Obane): 2 stations</w:t>
      </w:r>
    </w:p>
    <w:p w14:paraId="332DE0AA" w14:textId="77777777" w:rsidR="00327D8C" w:rsidRDefault="00000000">
      <w:pPr>
        <w:pStyle w:val="ListParagraph"/>
        <w:numPr>
          <w:ilvl w:val="0"/>
          <w:numId w:val="2"/>
        </w:numPr>
        <w:spacing w:before="40" w:after="40"/>
      </w:pPr>
      <w:r>
        <w:t>Total Ada soil stations: 4</w:t>
      </w:r>
    </w:p>
    <w:p w14:paraId="332DE0AB" w14:textId="77777777" w:rsidR="00327D8C" w:rsidRDefault="00327D8C">
      <w:pPr>
        <w:spacing w:before="60" w:after="60"/>
      </w:pPr>
    </w:p>
    <w:p w14:paraId="332DE0AC" w14:textId="77777777" w:rsidR="00327D8C" w:rsidRDefault="00000000">
      <w:pPr>
        <w:spacing w:before="60" w:after="60"/>
      </w:pPr>
      <w:r>
        <w:t>Note: The Ada soil monitoring network is intentionally concentrated at the two ecologically most diagnostic sub-zones identified by the December 2025 assessment. Expansion of the Ada soil network to cover all four Ada water quality cluster zones is recommended for the second monitoring cycle, prioritising the Azizanya-Ayigbo freshwater reference zone (Cluster 6) and the Futuenya-Big Ada Creek transitional zone (Cluster 8).</w:t>
      </w:r>
    </w:p>
    <w:p w14:paraId="332DE0AD" w14:textId="77777777" w:rsidR="00327D8C" w:rsidRDefault="00327D8C">
      <w:pPr>
        <w:spacing w:before="60" w:after="60"/>
      </w:pPr>
    </w:p>
    <w:p w14:paraId="332DE0AE" w14:textId="77777777" w:rsidR="00327D8C" w:rsidRDefault="00327D8C">
      <w:pPr>
        <w:spacing w:before="60" w:after="60"/>
      </w:pPr>
    </w:p>
    <w:p w14:paraId="332DE0AF" w14:textId="77777777" w:rsidR="00327D8C" w:rsidRDefault="00000000">
      <w:pPr>
        <w:spacing w:before="60" w:after="60"/>
      </w:pPr>
      <w:r>
        <w:rPr>
          <w:b/>
          <w:bCs/>
        </w:rPr>
        <w:t>Combined station count across all four registers:</w:t>
      </w:r>
    </w:p>
    <w:p w14:paraId="332DE0B0"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27D8C" w14:paraId="332DE0B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B1" w14:textId="77777777" w:rsidR="00327D8C" w:rsidRDefault="00000000">
            <w:r>
              <w:rPr>
                <w:b/>
                <w:bCs/>
                <w:color w:val="FFFFFF"/>
                <w:sz w:val="18"/>
                <w:szCs w:val="18"/>
              </w:rPr>
              <w:t>Register</w:t>
            </w:r>
          </w:p>
        </w:tc>
        <w:tc>
          <w:tcPr>
            <w:tcW w:w="312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B2" w14:textId="77777777" w:rsidR="00327D8C" w:rsidRDefault="00000000">
            <w:r>
              <w:rPr>
                <w:b/>
                <w:bCs/>
                <w:color w:val="FFFFFF"/>
                <w:sz w:val="18"/>
                <w:szCs w:val="18"/>
              </w:rPr>
              <w:t>Table</w:t>
            </w:r>
          </w:p>
        </w:tc>
        <w:tc>
          <w:tcPr>
            <w:tcW w:w="312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B3" w14:textId="77777777" w:rsidR="00327D8C" w:rsidRDefault="00000000">
            <w:r>
              <w:rPr>
                <w:b/>
                <w:bCs/>
                <w:color w:val="FFFFFF"/>
                <w:sz w:val="18"/>
                <w:szCs w:val="18"/>
              </w:rPr>
              <w:t>Stations</w:t>
            </w:r>
          </w:p>
        </w:tc>
      </w:tr>
      <w:tr w:rsidR="00327D8C" w14:paraId="332DE0B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B5" w14:textId="77777777" w:rsidR="00327D8C" w:rsidRDefault="00000000">
            <w:r>
              <w:rPr>
                <w:sz w:val="18"/>
                <w:szCs w:val="18"/>
              </w:rPr>
              <w:t>Keta Lagoon — Water Quality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B6" w14:textId="77777777" w:rsidR="00327D8C" w:rsidRDefault="00000000">
            <w:r>
              <w:rPr>
                <w:sz w:val="18"/>
                <w:szCs w:val="18"/>
              </w:rPr>
              <w:t>Table A.1</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B7" w14:textId="77777777" w:rsidR="00327D8C" w:rsidRDefault="00000000">
            <w:r>
              <w:rPr>
                <w:sz w:val="18"/>
                <w:szCs w:val="18"/>
              </w:rPr>
              <w:t>26</w:t>
            </w:r>
          </w:p>
        </w:tc>
      </w:tr>
      <w:tr w:rsidR="00327D8C" w14:paraId="332DE0B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B9" w14:textId="77777777" w:rsidR="00327D8C" w:rsidRDefault="00000000">
            <w:r>
              <w:rPr>
                <w:sz w:val="18"/>
                <w:szCs w:val="18"/>
              </w:rPr>
              <w:t>Ada-Songor — Water Quality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BA" w14:textId="77777777" w:rsidR="00327D8C" w:rsidRDefault="00000000">
            <w:r>
              <w:rPr>
                <w:sz w:val="18"/>
                <w:szCs w:val="18"/>
              </w:rPr>
              <w:t>Table B.1</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BB" w14:textId="77777777" w:rsidR="00327D8C" w:rsidRDefault="00000000">
            <w:r>
              <w:rPr>
                <w:sz w:val="18"/>
                <w:szCs w:val="18"/>
              </w:rPr>
              <w:t>11</w:t>
            </w:r>
          </w:p>
        </w:tc>
      </w:tr>
      <w:tr w:rsidR="00327D8C" w14:paraId="332DE0C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BD" w14:textId="77777777" w:rsidR="00327D8C" w:rsidRDefault="00000000">
            <w:r>
              <w:rPr>
                <w:sz w:val="18"/>
                <w:szCs w:val="18"/>
              </w:rPr>
              <w:t>Keta Lagoon — Soil Quality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BE" w14:textId="77777777" w:rsidR="00327D8C" w:rsidRDefault="00000000">
            <w:r>
              <w:rPr>
                <w:sz w:val="18"/>
                <w:szCs w:val="18"/>
              </w:rPr>
              <w:t>Table C.1</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BF" w14:textId="77777777" w:rsidR="00327D8C" w:rsidRDefault="00000000">
            <w:r>
              <w:rPr>
                <w:sz w:val="18"/>
                <w:szCs w:val="18"/>
              </w:rPr>
              <w:t>20</w:t>
            </w:r>
          </w:p>
        </w:tc>
      </w:tr>
      <w:tr w:rsidR="00327D8C" w14:paraId="332DE0C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C1" w14:textId="77777777" w:rsidR="00327D8C" w:rsidRDefault="00000000">
            <w:r>
              <w:rPr>
                <w:sz w:val="18"/>
                <w:szCs w:val="18"/>
              </w:rPr>
              <w:t>Ada-Songor — Soil Quality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C2" w14:textId="77777777" w:rsidR="00327D8C" w:rsidRDefault="00000000">
            <w:r>
              <w:rPr>
                <w:sz w:val="18"/>
                <w:szCs w:val="18"/>
              </w:rPr>
              <w:t>Table D.1</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C3" w14:textId="77777777" w:rsidR="00327D8C" w:rsidRDefault="00000000">
            <w:r>
              <w:rPr>
                <w:sz w:val="18"/>
                <w:szCs w:val="18"/>
              </w:rPr>
              <w:t>4</w:t>
            </w:r>
          </w:p>
        </w:tc>
      </w:tr>
      <w:tr w:rsidR="00327D8C" w14:paraId="332DE0C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C5" w14:textId="77777777" w:rsidR="00327D8C" w:rsidRDefault="00000000">
            <w:r>
              <w:rPr>
                <w:sz w:val="18"/>
                <w:szCs w:val="18"/>
              </w:rPr>
              <w:t>Total</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C6" w14:textId="77777777" w:rsidR="00327D8C" w:rsidRDefault="00327D8C"/>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C7" w14:textId="77777777" w:rsidR="00327D8C" w:rsidRDefault="00000000">
            <w:r>
              <w:rPr>
                <w:sz w:val="18"/>
                <w:szCs w:val="18"/>
              </w:rPr>
              <w:t>61</w:t>
            </w:r>
          </w:p>
        </w:tc>
      </w:tr>
    </w:tbl>
    <w:p w14:paraId="332DE0C9" w14:textId="77777777" w:rsidR="00327D8C" w:rsidRDefault="00327D8C">
      <w:pPr>
        <w:spacing w:before="60" w:after="60"/>
      </w:pPr>
    </w:p>
    <w:p w14:paraId="332DE0CA" w14:textId="77777777" w:rsidR="00327D8C" w:rsidRDefault="00327D8C">
      <w:pPr>
        <w:spacing w:before="60" w:after="60"/>
      </w:pPr>
    </w:p>
    <w:p w14:paraId="332DE0CB" w14:textId="77777777" w:rsidR="00327D8C" w:rsidRDefault="00327D8C">
      <w:pPr>
        <w:spacing w:before="60" w:after="60"/>
      </w:pPr>
    </w:p>
    <w:p w14:paraId="332DE0CC" w14:textId="77777777" w:rsidR="00327D8C" w:rsidRDefault="00000000">
      <w:pPr>
        <w:pStyle w:val="Heading3"/>
      </w:pPr>
      <w:r>
        <w:t>Appendix E: Quarterly Monitoring Field Data Sheet</w:t>
      </w:r>
    </w:p>
    <w:p w14:paraId="332DE0CD" w14:textId="77777777" w:rsidR="00327D8C" w:rsidRDefault="00327D8C">
      <w:pPr>
        <w:spacing w:before="60" w:after="60"/>
      </w:pPr>
    </w:p>
    <w:p w14:paraId="332DE0CE" w14:textId="77777777" w:rsidR="00327D8C" w:rsidRDefault="00000000">
      <w:pPr>
        <w:spacing w:before="60" w:after="60"/>
      </w:pPr>
      <w:r>
        <w:rPr>
          <w:b/>
          <w:bCs/>
        </w:rPr>
        <w:t>Ghana Blue Carbon Assessment — Quarterly Ecosystem Health Field Data Sheet</w:t>
      </w:r>
      <w:r>
        <w:t xml:space="preserve"> For use by Community Change Agents (CCAs) and site monitors. Complete one sheet per monitoring station per visit. Retain original; upload to MRV app; submit copy to site coordinator.</w:t>
      </w:r>
    </w:p>
    <w:p w14:paraId="332DE0CF" w14:textId="77777777" w:rsidR="00327D8C" w:rsidRDefault="00327D8C">
      <w:pPr>
        <w:spacing w:before="60" w:after="60"/>
      </w:pPr>
    </w:p>
    <w:p w14:paraId="332DE0D0" w14:textId="77777777" w:rsidR="00327D8C" w:rsidRDefault="00327D8C">
      <w:pPr>
        <w:spacing w:before="60" w:after="60"/>
      </w:pPr>
    </w:p>
    <w:p w14:paraId="332DE0D1" w14:textId="77777777" w:rsidR="00327D8C" w:rsidRDefault="00000000">
      <w:pPr>
        <w:spacing w:before="60" w:after="60"/>
      </w:pPr>
      <w:r>
        <w:rPr>
          <w:b/>
          <w:bCs/>
        </w:rPr>
        <w:t>SECTION 1: STATION IDENTIFICATION</w:t>
      </w:r>
    </w:p>
    <w:p w14:paraId="332DE0D2"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27D8C" w14:paraId="332DE0D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D3" w14:textId="77777777" w:rsidR="00327D8C" w:rsidRDefault="00000000">
            <w:r>
              <w:rPr>
                <w:b/>
                <w:bCs/>
                <w:color w:val="FFFFFF"/>
                <w:sz w:val="18"/>
                <w:szCs w:val="18"/>
              </w:rPr>
              <w:t>Field</w:t>
            </w:r>
          </w:p>
        </w:tc>
        <w:tc>
          <w:tcPr>
            <w:tcW w:w="468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D4" w14:textId="77777777" w:rsidR="00327D8C" w:rsidRDefault="00000000">
            <w:r>
              <w:rPr>
                <w:b/>
                <w:bCs/>
                <w:color w:val="FFFFFF"/>
                <w:sz w:val="18"/>
                <w:szCs w:val="18"/>
              </w:rPr>
              <w:t>Entry</w:t>
            </w:r>
          </w:p>
        </w:tc>
      </w:tr>
      <w:tr w:rsidR="00327D8C" w14:paraId="332DE0D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D6" w14:textId="77777777" w:rsidR="00327D8C" w:rsidRDefault="00000000">
            <w:r>
              <w:rPr>
                <w:sz w:val="18"/>
                <w:szCs w:val="18"/>
              </w:rPr>
              <w:t>Station ID</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D7" w14:textId="77777777" w:rsidR="00327D8C" w:rsidRDefault="00000000">
            <w:r>
              <w:rPr>
                <w:sz w:val="18"/>
                <w:szCs w:val="18"/>
              </w:rPr>
              <w:t>………………………………………………………</w:t>
            </w:r>
          </w:p>
        </w:tc>
      </w:tr>
      <w:tr w:rsidR="00327D8C" w14:paraId="332DE0D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D9" w14:textId="77777777" w:rsidR="00327D8C" w:rsidRDefault="00000000">
            <w:r>
              <w:rPr>
                <w:sz w:val="18"/>
                <w:szCs w:val="18"/>
              </w:rPr>
              <w:t>Station Name</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DA" w14:textId="77777777" w:rsidR="00327D8C" w:rsidRDefault="00000000">
            <w:r>
              <w:rPr>
                <w:sz w:val="18"/>
                <w:szCs w:val="18"/>
              </w:rPr>
              <w:t>………………………………………………………</w:t>
            </w:r>
          </w:p>
        </w:tc>
      </w:tr>
      <w:tr w:rsidR="00327D8C" w14:paraId="332DE0D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DC" w14:textId="77777777" w:rsidR="00327D8C" w:rsidRDefault="00000000">
            <w:r>
              <w:rPr>
                <w:sz w:val="18"/>
                <w:szCs w:val="18"/>
              </w:rPr>
              <w:t>Cluster</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DD" w14:textId="77777777" w:rsidR="00327D8C" w:rsidRDefault="00000000">
            <w:r>
              <w:rPr>
                <w:sz w:val="18"/>
                <w:szCs w:val="18"/>
              </w:rPr>
              <w:t>………………………………………………………</w:t>
            </w:r>
          </w:p>
        </w:tc>
      </w:tr>
      <w:tr w:rsidR="00327D8C" w14:paraId="332DE0E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DF" w14:textId="77777777" w:rsidR="00327D8C" w:rsidRDefault="00000000">
            <w:r>
              <w:rPr>
                <w:sz w:val="18"/>
                <w:szCs w:val="18"/>
              </w:rPr>
              <w:t>Site (Keta / Ada)</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E0" w14:textId="77777777" w:rsidR="00327D8C" w:rsidRDefault="00000000">
            <w:r>
              <w:rPr>
                <w:sz w:val="18"/>
                <w:szCs w:val="18"/>
              </w:rPr>
              <w:t>………………………………………………………</w:t>
            </w:r>
          </w:p>
        </w:tc>
      </w:tr>
      <w:tr w:rsidR="00327D8C" w14:paraId="332DE0E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E2" w14:textId="77777777" w:rsidR="00327D8C" w:rsidRDefault="00000000">
            <w:r>
              <w:rPr>
                <w:sz w:val="18"/>
                <w:szCs w:val="18"/>
              </w:rPr>
              <w:t>Registered GPS — Northing</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E3" w14:textId="77777777" w:rsidR="00327D8C" w:rsidRDefault="00000000">
            <w:r>
              <w:rPr>
                <w:sz w:val="18"/>
                <w:szCs w:val="18"/>
              </w:rPr>
              <w:t>………………………………</w:t>
            </w:r>
          </w:p>
        </w:tc>
      </w:tr>
      <w:tr w:rsidR="00327D8C" w14:paraId="332DE0E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E5" w14:textId="77777777" w:rsidR="00327D8C" w:rsidRDefault="00000000">
            <w:r>
              <w:rPr>
                <w:sz w:val="18"/>
                <w:szCs w:val="18"/>
              </w:rPr>
              <w:t>Registered GPS — Easting</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E6" w14:textId="77777777" w:rsidR="00327D8C" w:rsidRDefault="00000000">
            <w:r>
              <w:rPr>
                <w:sz w:val="18"/>
                <w:szCs w:val="18"/>
              </w:rPr>
              <w:t>………………………………</w:t>
            </w:r>
          </w:p>
        </w:tc>
      </w:tr>
      <w:tr w:rsidR="00327D8C" w14:paraId="332DE0E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E8" w14:textId="77777777" w:rsidR="00327D8C" w:rsidRDefault="00000000">
            <w:r>
              <w:rPr>
                <w:sz w:val="18"/>
                <w:szCs w:val="18"/>
              </w:rPr>
              <w:t>GPS verified on arrival? (Y/N)</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E9" w14:textId="77777777" w:rsidR="00327D8C" w:rsidRDefault="00000000">
            <w:r>
              <w:rPr>
                <w:sz w:val="18"/>
                <w:szCs w:val="18"/>
              </w:rPr>
              <w:t>………</w:t>
            </w:r>
          </w:p>
        </w:tc>
      </w:tr>
      <w:tr w:rsidR="00327D8C" w14:paraId="332DE0E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EB" w14:textId="77777777" w:rsidR="00327D8C" w:rsidRDefault="00000000">
            <w:r>
              <w:rPr>
                <w:sz w:val="18"/>
                <w:szCs w:val="18"/>
              </w:rPr>
              <w:t>GPS reading on arrival — Northing</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EC" w14:textId="77777777" w:rsidR="00327D8C" w:rsidRDefault="00000000">
            <w:r>
              <w:rPr>
                <w:sz w:val="18"/>
                <w:szCs w:val="18"/>
              </w:rPr>
              <w:t>………………………………</w:t>
            </w:r>
          </w:p>
        </w:tc>
      </w:tr>
      <w:tr w:rsidR="00327D8C" w14:paraId="332DE0F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EE" w14:textId="77777777" w:rsidR="00327D8C" w:rsidRDefault="00000000">
            <w:r>
              <w:rPr>
                <w:sz w:val="18"/>
                <w:szCs w:val="18"/>
              </w:rPr>
              <w:t>GPS reading on arrival — Easting</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EF" w14:textId="77777777" w:rsidR="00327D8C" w:rsidRDefault="00000000">
            <w:r>
              <w:rPr>
                <w:sz w:val="18"/>
                <w:szCs w:val="18"/>
              </w:rPr>
              <w:t>………………………………</w:t>
            </w:r>
          </w:p>
        </w:tc>
      </w:tr>
      <w:tr w:rsidR="00327D8C" w14:paraId="332DE0F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F1" w14:textId="77777777" w:rsidR="00327D8C" w:rsidRDefault="00000000">
            <w:r>
              <w:rPr>
                <w:sz w:val="18"/>
                <w:szCs w:val="18"/>
              </w:rPr>
              <w:t>GPS deviation from registered (metres)</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F2" w14:textId="77777777" w:rsidR="00327D8C" w:rsidRDefault="00000000">
            <w:r>
              <w:rPr>
                <w:sz w:val="18"/>
                <w:szCs w:val="18"/>
              </w:rPr>
              <w:t>………………………………</w:t>
            </w:r>
          </w:p>
        </w:tc>
      </w:tr>
    </w:tbl>
    <w:p w14:paraId="332DE0F4" w14:textId="77777777" w:rsidR="00327D8C" w:rsidRDefault="00327D8C">
      <w:pPr>
        <w:spacing w:before="60" w:after="60"/>
      </w:pPr>
    </w:p>
    <w:p w14:paraId="332DE0F5" w14:textId="77777777" w:rsidR="00327D8C" w:rsidRDefault="00327D8C">
      <w:pPr>
        <w:spacing w:before="60" w:after="60"/>
      </w:pPr>
    </w:p>
    <w:p w14:paraId="332DE0F6" w14:textId="77777777" w:rsidR="00327D8C" w:rsidRDefault="00327D8C">
      <w:pPr>
        <w:spacing w:before="60" w:after="60"/>
      </w:pPr>
    </w:p>
    <w:p w14:paraId="332DE0F7" w14:textId="77777777" w:rsidR="00327D8C" w:rsidRDefault="00000000">
      <w:pPr>
        <w:spacing w:before="60" w:after="60"/>
      </w:pPr>
      <w:r>
        <w:rPr>
          <w:b/>
          <w:bCs/>
        </w:rPr>
        <w:t>SECTION 2: VISIT RECORD</w:t>
      </w:r>
    </w:p>
    <w:p w14:paraId="332DE0F8"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27D8C" w14:paraId="332DE0F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F9" w14:textId="77777777" w:rsidR="00327D8C" w:rsidRDefault="00000000">
            <w:r>
              <w:rPr>
                <w:b/>
                <w:bCs/>
                <w:color w:val="FFFFFF"/>
                <w:sz w:val="18"/>
                <w:szCs w:val="18"/>
              </w:rPr>
              <w:t>Field</w:t>
            </w:r>
          </w:p>
        </w:tc>
        <w:tc>
          <w:tcPr>
            <w:tcW w:w="468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0FA" w14:textId="77777777" w:rsidR="00327D8C" w:rsidRDefault="00000000">
            <w:r>
              <w:rPr>
                <w:b/>
                <w:bCs/>
                <w:color w:val="FFFFFF"/>
                <w:sz w:val="18"/>
                <w:szCs w:val="18"/>
              </w:rPr>
              <w:t>Entry</w:t>
            </w:r>
          </w:p>
        </w:tc>
      </w:tr>
      <w:tr w:rsidR="00327D8C" w14:paraId="332DE0F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FC" w14:textId="77777777" w:rsidR="00327D8C" w:rsidRDefault="00000000">
            <w:r>
              <w:rPr>
                <w:sz w:val="18"/>
                <w:szCs w:val="18"/>
              </w:rPr>
              <w:t>Date of visit (DD/MM/YYYY)</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FD" w14:textId="77777777" w:rsidR="00327D8C" w:rsidRDefault="00000000">
            <w:r>
              <w:rPr>
                <w:sz w:val="18"/>
                <w:szCs w:val="18"/>
              </w:rPr>
              <w:t>………………………………</w:t>
            </w:r>
          </w:p>
        </w:tc>
      </w:tr>
      <w:tr w:rsidR="00327D8C" w14:paraId="332DE10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0FF" w14:textId="77777777" w:rsidR="00327D8C" w:rsidRDefault="00000000">
            <w:r>
              <w:rPr>
                <w:sz w:val="18"/>
                <w:szCs w:val="18"/>
              </w:rPr>
              <w:t>Time of arrival</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00" w14:textId="77777777" w:rsidR="00327D8C" w:rsidRDefault="00000000">
            <w:r>
              <w:rPr>
                <w:sz w:val="18"/>
                <w:szCs w:val="18"/>
              </w:rPr>
              <w:t>………………</w:t>
            </w:r>
          </w:p>
        </w:tc>
      </w:tr>
      <w:tr w:rsidR="00327D8C" w14:paraId="332DE10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02" w14:textId="77777777" w:rsidR="00327D8C" w:rsidRDefault="00000000">
            <w:r>
              <w:rPr>
                <w:sz w:val="18"/>
                <w:szCs w:val="18"/>
              </w:rPr>
              <w:t>Time of sampling completion</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03" w14:textId="77777777" w:rsidR="00327D8C" w:rsidRDefault="00000000">
            <w:r>
              <w:rPr>
                <w:sz w:val="18"/>
                <w:szCs w:val="18"/>
              </w:rPr>
              <w:t>………………</w:t>
            </w:r>
          </w:p>
        </w:tc>
      </w:tr>
      <w:tr w:rsidR="00327D8C" w14:paraId="332DE10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05" w14:textId="77777777" w:rsidR="00327D8C" w:rsidRDefault="00000000">
            <w:r>
              <w:rPr>
                <w:sz w:val="18"/>
                <w:szCs w:val="18"/>
              </w:rPr>
              <w:t>Weather conditions</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06" w14:textId="77777777" w:rsidR="00327D8C" w:rsidRDefault="00000000">
            <w:r>
              <w:rPr>
                <w:sz w:val="18"/>
                <w:szCs w:val="18"/>
              </w:rPr>
              <w:t>☐ Clear ☐ Cloudy ☐ Overcast ☐ Light rain ☐ Heavy rain</w:t>
            </w:r>
          </w:p>
        </w:tc>
      </w:tr>
      <w:tr w:rsidR="00327D8C" w14:paraId="332DE10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08" w14:textId="77777777" w:rsidR="00327D8C" w:rsidRDefault="00000000">
            <w:r>
              <w:rPr>
                <w:sz w:val="18"/>
                <w:szCs w:val="18"/>
              </w:rPr>
              <w:t>Tidal state (if applicable)</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09" w14:textId="77777777" w:rsidR="00327D8C" w:rsidRDefault="00000000">
            <w:r>
              <w:rPr>
                <w:sz w:val="18"/>
                <w:szCs w:val="18"/>
              </w:rPr>
              <w:t>☐ High ☐ Rising ☐ Falling ☐ Low ☐ Not applicable</w:t>
            </w:r>
          </w:p>
        </w:tc>
      </w:tr>
      <w:tr w:rsidR="00327D8C" w14:paraId="332DE10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0B" w14:textId="77777777" w:rsidR="00327D8C" w:rsidRDefault="00000000">
            <w:r>
              <w:rPr>
                <w:sz w:val="18"/>
                <w:szCs w:val="18"/>
              </w:rPr>
              <w:t>Name of CCA / Surveyor</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0C" w14:textId="77777777" w:rsidR="00327D8C" w:rsidRDefault="00000000">
            <w:r>
              <w:rPr>
                <w:sz w:val="18"/>
                <w:szCs w:val="18"/>
              </w:rPr>
              <w:t>………………………………………………………</w:t>
            </w:r>
          </w:p>
        </w:tc>
      </w:tr>
      <w:tr w:rsidR="00327D8C" w14:paraId="332DE11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0E" w14:textId="77777777" w:rsidR="00327D8C" w:rsidRDefault="00000000">
            <w:r>
              <w:rPr>
                <w:sz w:val="18"/>
                <w:szCs w:val="18"/>
              </w:rPr>
              <w:t>Name of second observer (if any)</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0F" w14:textId="77777777" w:rsidR="00327D8C" w:rsidRDefault="00000000">
            <w:r>
              <w:rPr>
                <w:sz w:val="18"/>
                <w:szCs w:val="18"/>
              </w:rPr>
              <w:t>………………………………………………………</w:t>
            </w:r>
          </w:p>
        </w:tc>
      </w:tr>
      <w:tr w:rsidR="00327D8C" w14:paraId="332DE11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11" w14:textId="77777777" w:rsidR="00327D8C" w:rsidRDefault="00000000">
            <w:r>
              <w:rPr>
                <w:sz w:val="18"/>
                <w:szCs w:val="18"/>
              </w:rPr>
              <w:t>Equipment ID / model</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12" w14:textId="77777777" w:rsidR="00327D8C" w:rsidRDefault="00000000">
            <w:r>
              <w:rPr>
                <w:sz w:val="18"/>
                <w:szCs w:val="18"/>
              </w:rPr>
              <w:t>………………………………………………………</w:t>
            </w:r>
          </w:p>
        </w:tc>
      </w:tr>
      <w:tr w:rsidR="00327D8C" w14:paraId="332DE11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14" w14:textId="77777777" w:rsidR="00327D8C" w:rsidRDefault="00000000">
            <w:r>
              <w:rPr>
                <w:sz w:val="18"/>
                <w:szCs w:val="18"/>
              </w:rPr>
              <w:t>Any equipment defects noted?</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15" w14:textId="77777777" w:rsidR="00327D8C" w:rsidRDefault="00000000">
            <w:r>
              <w:rPr>
                <w:sz w:val="18"/>
                <w:szCs w:val="18"/>
              </w:rPr>
              <w:t>………………………………………………………</w:t>
            </w:r>
          </w:p>
        </w:tc>
      </w:tr>
    </w:tbl>
    <w:p w14:paraId="332DE117" w14:textId="77777777" w:rsidR="00327D8C" w:rsidRDefault="00327D8C">
      <w:pPr>
        <w:spacing w:before="60" w:after="60"/>
      </w:pPr>
    </w:p>
    <w:p w14:paraId="332DE118" w14:textId="77777777" w:rsidR="00327D8C" w:rsidRDefault="00327D8C">
      <w:pPr>
        <w:spacing w:before="60" w:after="60"/>
      </w:pPr>
    </w:p>
    <w:p w14:paraId="332DE119" w14:textId="77777777" w:rsidR="00327D8C" w:rsidRDefault="00327D8C">
      <w:pPr>
        <w:spacing w:before="60" w:after="60"/>
      </w:pPr>
    </w:p>
    <w:p w14:paraId="332DE11A" w14:textId="77777777" w:rsidR="00327D8C" w:rsidRDefault="00000000">
      <w:pPr>
        <w:spacing w:before="60" w:after="60"/>
      </w:pPr>
      <w:r>
        <w:rPr>
          <w:b/>
          <w:bCs/>
        </w:rPr>
        <w:t>SECTION 3: WATER QUALITY PARAMETERS</w:t>
      </w:r>
    </w:p>
    <w:p w14:paraId="332DE11B" w14:textId="77777777" w:rsidR="00327D8C" w:rsidRDefault="00327D8C">
      <w:pPr>
        <w:spacing w:before="60" w:after="60"/>
      </w:pPr>
    </w:p>
    <w:p w14:paraId="332DE11C" w14:textId="77777777" w:rsidR="00327D8C" w:rsidRDefault="00000000">
      <w:pPr>
        <w:spacing w:before="60" w:after="60"/>
      </w:pPr>
      <w:r>
        <w:t>Instructions: Take three separate readings at 2-minute intervals. Record each reading. Calculate average. Flag if any reading meets or exceeds the Alert Threshold.</w:t>
      </w:r>
    </w:p>
    <w:p w14:paraId="332DE11D"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2"/>
        <w:gridCol w:w="1151"/>
        <w:gridCol w:w="1151"/>
        <w:gridCol w:w="1151"/>
        <w:gridCol w:w="1151"/>
        <w:gridCol w:w="1138"/>
        <w:gridCol w:w="1165"/>
        <w:gridCol w:w="1181"/>
      </w:tblGrid>
      <w:tr w:rsidR="00327D8C" w14:paraId="332DE126"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1E" w14:textId="77777777" w:rsidR="00327D8C" w:rsidRDefault="00000000">
            <w:r>
              <w:rPr>
                <w:b/>
                <w:bCs/>
                <w:color w:val="FFFFFF"/>
                <w:sz w:val="18"/>
                <w:szCs w:val="18"/>
              </w:rPr>
              <w:t>Parameter</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1F" w14:textId="77777777" w:rsidR="00327D8C" w:rsidRDefault="00000000">
            <w:r>
              <w:rPr>
                <w:b/>
                <w:bCs/>
                <w:color w:val="FFFFFF"/>
                <w:sz w:val="18"/>
                <w:szCs w:val="18"/>
              </w:rPr>
              <w:t>Reading 1</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20" w14:textId="77777777" w:rsidR="00327D8C" w:rsidRDefault="00000000">
            <w:r>
              <w:rPr>
                <w:b/>
                <w:bCs/>
                <w:color w:val="FFFFFF"/>
                <w:sz w:val="18"/>
                <w:szCs w:val="18"/>
              </w:rPr>
              <w:t>Reading 2</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21" w14:textId="77777777" w:rsidR="00327D8C" w:rsidRDefault="00000000">
            <w:r>
              <w:rPr>
                <w:b/>
                <w:bCs/>
                <w:color w:val="FFFFFF"/>
                <w:sz w:val="18"/>
                <w:szCs w:val="18"/>
              </w:rPr>
              <w:t>Reading 3</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22" w14:textId="77777777" w:rsidR="00327D8C" w:rsidRDefault="00000000">
            <w:r>
              <w:rPr>
                <w:b/>
                <w:bCs/>
                <w:color w:val="FFFFFF"/>
                <w:sz w:val="18"/>
                <w:szCs w:val="18"/>
              </w:rPr>
              <w:t>Average</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23" w14:textId="77777777" w:rsidR="00327D8C" w:rsidRDefault="00000000">
            <w:r>
              <w:rPr>
                <w:b/>
                <w:bCs/>
                <w:color w:val="FFFFFF"/>
                <w:sz w:val="18"/>
                <w:szCs w:val="18"/>
              </w:rPr>
              <w:t>Units</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24" w14:textId="77777777" w:rsidR="00327D8C" w:rsidRDefault="00000000">
            <w:r>
              <w:rPr>
                <w:b/>
                <w:bCs/>
                <w:color w:val="FFFFFF"/>
                <w:sz w:val="18"/>
                <w:szCs w:val="18"/>
              </w:rPr>
              <w:t>Alert Threshold</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25" w14:textId="77777777" w:rsidR="00327D8C" w:rsidRDefault="00000000">
            <w:r>
              <w:rPr>
                <w:b/>
                <w:bCs/>
                <w:color w:val="FFFFFF"/>
                <w:sz w:val="18"/>
                <w:szCs w:val="18"/>
              </w:rPr>
              <w:t>Alert Triggered? (Y/N)</w:t>
            </w:r>
          </w:p>
        </w:tc>
      </w:tr>
      <w:tr w:rsidR="00327D8C" w14:paraId="332DE12F"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27" w14:textId="77777777" w:rsidR="00327D8C" w:rsidRDefault="00000000">
            <w:r>
              <w:rPr>
                <w:sz w:val="18"/>
                <w:szCs w:val="18"/>
              </w:rPr>
              <w:t>pH</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28"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29"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2A"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2B"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2C" w14:textId="77777777" w:rsidR="00327D8C" w:rsidRDefault="00000000">
            <w:r>
              <w:rPr>
                <w:sz w:val="18"/>
                <w:szCs w:val="18"/>
              </w:rPr>
              <w: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2D" w14:textId="77777777" w:rsidR="00327D8C" w:rsidRDefault="00000000">
            <w:r>
              <w:rPr>
                <w:sz w:val="18"/>
                <w:szCs w:val="18"/>
              </w:rPr>
              <w:t>&lt; 4.0 or &gt; 9.0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2E" w14:textId="77777777" w:rsidR="00327D8C" w:rsidRDefault="00327D8C"/>
        </w:tc>
      </w:tr>
      <w:tr w:rsidR="00327D8C" w14:paraId="332DE138"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0" w14:textId="77777777" w:rsidR="00327D8C" w:rsidRDefault="00000000">
            <w:r>
              <w:rPr>
                <w:sz w:val="18"/>
                <w:szCs w:val="18"/>
              </w:rPr>
              <w:t>Temperature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1"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2"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3"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4"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5" w14:textId="77777777" w:rsidR="00327D8C" w:rsidRDefault="00000000">
            <w:r>
              <w:rPr>
                <w:sz w:val="18"/>
                <w:szCs w:val="18"/>
              </w:rPr>
              <w:t>°C</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6" w14:textId="77777777" w:rsidR="00327D8C" w:rsidRDefault="00000000">
            <w:r>
              <w:rPr>
                <w:sz w:val="18"/>
                <w:szCs w:val="18"/>
              </w:rPr>
              <w:t>&gt; 35.0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7" w14:textId="77777777" w:rsidR="00327D8C" w:rsidRDefault="00327D8C"/>
        </w:tc>
      </w:tr>
      <w:tr w:rsidR="00327D8C" w14:paraId="332DE141"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9" w14:textId="77777777" w:rsidR="00327D8C" w:rsidRDefault="00000000">
            <w:r>
              <w:rPr>
                <w:sz w:val="18"/>
                <w:szCs w:val="18"/>
              </w:rPr>
              <w:t>Conductivity</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A"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B"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C"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D"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E" w14:textId="77777777" w:rsidR="00327D8C" w:rsidRDefault="00000000">
            <w:r>
              <w:rPr>
                <w:sz w:val="18"/>
                <w:szCs w:val="18"/>
              </w:rPr>
              <w:t>mS/cm</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3F" w14:textId="77777777" w:rsidR="00327D8C" w:rsidRDefault="00000000">
            <w:r>
              <w:rPr>
                <w:sz w:val="18"/>
                <w:szCs w:val="18"/>
              </w:rPr>
              <w:t>&gt; 10.0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0" w14:textId="77777777" w:rsidR="00327D8C" w:rsidRDefault="00327D8C"/>
        </w:tc>
      </w:tr>
      <w:tr w:rsidR="00327D8C" w14:paraId="332DE14A"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2" w14:textId="77777777" w:rsidR="00327D8C" w:rsidRDefault="00000000">
            <w:r>
              <w:rPr>
                <w:sz w:val="18"/>
                <w:szCs w:val="18"/>
              </w:rPr>
              <w:t>Salinity</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3"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4"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5"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6"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7" w14:textId="77777777" w:rsidR="00327D8C" w:rsidRDefault="00000000">
            <w:r>
              <w:rPr>
                <w:sz w:val="18"/>
                <w:szCs w:val="18"/>
              </w:rPr>
              <w:t>ppt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8" w14:textId="77777777" w:rsidR="00327D8C" w:rsidRDefault="00000000">
            <w:r>
              <w:rPr>
                <w:sz w:val="18"/>
                <w:szCs w:val="18"/>
              </w:rPr>
              <w:t>&gt; 40.0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9" w14:textId="77777777" w:rsidR="00327D8C" w:rsidRDefault="00327D8C"/>
        </w:tc>
      </w:tr>
      <w:tr w:rsidR="00327D8C" w14:paraId="332DE153"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B" w14:textId="77777777" w:rsidR="00327D8C" w:rsidRDefault="00000000">
            <w:r>
              <w:rPr>
                <w:sz w:val="18"/>
                <w:szCs w:val="18"/>
              </w:rPr>
              <w:t>Total Dissolved Solids (TDS)</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C"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D"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E"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4F"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0" w14:textId="77777777" w:rsidR="00327D8C" w:rsidRDefault="00000000">
            <w:r>
              <w:rPr>
                <w:sz w:val="18"/>
                <w:szCs w:val="18"/>
              </w:rPr>
              <w:t>ppm</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1" w14:textId="77777777" w:rsidR="00327D8C" w:rsidRDefault="00000000">
            <w:r>
              <w:rPr>
                <w:sz w:val="18"/>
                <w:szCs w:val="18"/>
              </w:rPr>
              <w:t>&gt; 5,000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2" w14:textId="77777777" w:rsidR="00327D8C" w:rsidRDefault="00327D8C"/>
        </w:tc>
      </w:tr>
      <w:tr w:rsidR="00327D8C" w14:paraId="332DE15C"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4" w14:textId="77777777" w:rsidR="00327D8C" w:rsidRDefault="00000000">
            <w:r>
              <w:rPr>
                <w:sz w:val="18"/>
                <w:szCs w:val="18"/>
              </w:rPr>
              <w:t>Dissolved Oxygen (DO)</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5"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6"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7"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8"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9" w14:textId="77777777" w:rsidR="00327D8C" w:rsidRDefault="00000000">
            <w:r>
              <w:rPr>
                <w:sz w:val="18"/>
                <w:szCs w:val="18"/>
              </w:rPr>
              <w:t>mg/L</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A" w14:textId="77777777" w:rsidR="00327D8C" w:rsidRDefault="00000000">
            <w:r>
              <w:rPr>
                <w:sz w:val="18"/>
                <w:szCs w:val="18"/>
              </w:rPr>
              <w:t>&lt; 2.0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B" w14:textId="77777777" w:rsidR="00327D8C" w:rsidRDefault="00327D8C"/>
        </w:tc>
      </w:tr>
      <w:tr w:rsidR="00327D8C" w14:paraId="332DE165"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D" w14:textId="77777777" w:rsidR="00327D8C" w:rsidRDefault="00000000">
            <w:r>
              <w:rPr>
                <w:sz w:val="18"/>
                <w:szCs w:val="18"/>
              </w:rPr>
              <w:t>Oxidation-Reduction Potential (ORP)</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E"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5F"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0"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1"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2" w14:textId="77777777" w:rsidR="00327D8C" w:rsidRDefault="00000000">
            <w:r>
              <w:rPr>
                <w:sz w:val="18"/>
                <w:szCs w:val="18"/>
              </w:rPr>
              <w:t>mV</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3" w14:textId="77777777" w:rsidR="00327D8C" w:rsidRDefault="00000000">
            <w:r>
              <w:rPr>
                <w:sz w:val="18"/>
                <w:szCs w:val="18"/>
              </w:rPr>
              <w:t>&gt; +800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4" w14:textId="77777777" w:rsidR="00327D8C" w:rsidRDefault="00327D8C"/>
        </w:tc>
      </w:tr>
      <w:tr w:rsidR="00327D8C" w14:paraId="332DE16E"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6" w14:textId="77777777" w:rsidR="00327D8C" w:rsidRDefault="00000000">
            <w:r>
              <w:rPr>
                <w:sz w:val="18"/>
                <w:szCs w:val="18"/>
              </w:rPr>
              <w:t>Resistivity</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7"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8"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9"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A"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B" w14:textId="77777777" w:rsidR="00327D8C" w:rsidRDefault="00000000">
            <w:r>
              <w:rPr>
                <w:sz w:val="18"/>
                <w:szCs w:val="18"/>
              </w:rPr>
              <w:t>KΩ</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C" w14:textId="77777777" w:rsidR="00327D8C" w:rsidRDefault="00000000">
            <w:r>
              <w:rPr>
                <w:sz w:val="18"/>
                <w:szCs w:val="18"/>
              </w:rPr>
              <w:t>&lt; 0.05</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6D" w14:textId="77777777" w:rsidR="00327D8C" w:rsidRDefault="00327D8C"/>
        </w:tc>
      </w:tr>
    </w:tbl>
    <w:p w14:paraId="332DE16F" w14:textId="77777777" w:rsidR="00327D8C" w:rsidRDefault="00327D8C">
      <w:pPr>
        <w:spacing w:before="60" w:after="60"/>
      </w:pPr>
    </w:p>
    <w:p w14:paraId="332DE170" w14:textId="77777777" w:rsidR="00327D8C" w:rsidRDefault="00327D8C">
      <w:pPr>
        <w:spacing w:before="60" w:after="60"/>
      </w:pPr>
    </w:p>
    <w:p w14:paraId="332DE171" w14:textId="77777777" w:rsidR="00327D8C" w:rsidRDefault="00000000">
      <w:pPr>
        <w:spacing w:before="60" w:after="60"/>
      </w:pPr>
      <w:r>
        <w:t>Note: Alert thresholds are single-parameter triggers only. STRESSED condition may apply at lower values — refer to Appendix F. Any Alert Threshold breach must be reported to the site coordinator by telephone the same day, prior to digital upload.</w:t>
      </w:r>
    </w:p>
    <w:p w14:paraId="332DE172" w14:textId="77777777" w:rsidR="00327D8C" w:rsidRDefault="00327D8C">
      <w:pPr>
        <w:spacing w:before="60" w:after="60"/>
      </w:pPr>
    </w:p>
    <w:p w14:paraId="332DE173" w14:textId="77777777" w:rsidR="00327D8C" w:rsidRDefault="00327D8C">
      <w:pPr>
        <w:spacing w:before="60" w:after="60"/>
      </w:pPr>
    </w:p>
    <w:p w14:paraId="332DE174" w14:textId="77777777" w:rsidR="00327D8C" w:rsidRDefault="00000000">
      <w:pPr>
        <w:spacing w:before="60" w:after="60"/>
      </w:pPr>
      <w:r>
        <w:rPr>
          <w:b/>
          <w:bCs/>
        </w:rPr>
        <w:t>SECTION 4: SOIL QUALITY PARAMETERS</w:t>
      </w:r>
    </w:p>
    <w:p w14:paraId="332DE175" w14:textId="77777777" w:rsidR="00327D8C" w:rsidRDefault="00327D8C">
      <w:pPr>
        <w:spacing w:before="60" w:after="60"/>
      </w:pPr>
    </w:p>
    <w:p w14:paraId="332DE176" w14:textId="77777777" w:rsidR="00327D8C" w:rsidRDefault="00000000">
      <w:pPr>
        <w:spacing w:before="60" w:after="60"/>
      </w:pPr>
      <w:r>
        <w:t>Instructions: Take three separate readings at the same soil profile depth (standard: 0–10 cm unless variation specified). Record each reading. Calculate average. Flag if any reading meets or exceeds the Alert Threshold.</w:t>
      </w:r>
    </w:p>
    <w:p w14:paraId="332DE177"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2"/>
        <w:gridCol w:w="1152"/>
        <w:gridCol w:w="1152"/>
        <w:gridCol w:w="1152"/>
        <w:gridCol w:w="1152"/>
        <w:gridCol w:w="1134"/>
        <w:gridCol w:w="1165"/>
        <w:gridCol w:w="1181"/>
      </w:tblGrid>
      <w:tr w:rsidR="00327D8C" w14:paraId="332DE180"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78" w14:textId="77777777" w:rsidR="00327D8C" w:rsidRDefault="00000000">
            <w:r>
              <w:rPr>
                <w:b/>
                <w:bCs/>
                <w:color w:val="FFFFFF"/>
                <w:sz w:val="18"/>
                <w:szCs w:val="18"/>
              </w:rPr>
              <w:t>Parameter</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79" w14:textId="77777777" w:rsidR="00327D8C" w:rsidRDefault="00000000">
            <w:r>
              <w:rPr>
                <w:b/>
                <w:bCs/>
                <w:color w:val="FFFFFF"/>
                <w:sz w:val="18"/>
                <w:szCs w:val="18"/>
              </w:rPr>
              <w:t>Reading 1</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7A" w14:textId="77777777" w:rsidR="00327D8C" w:rsidRDefault="00000000">
            <w:r>
              <w:rPr>
                <w:b/>
                <w:bCs/>
                <w:color w:val="FFFFFF"/>
                <w:sz w:val="18"/>
                <w:szCs w:val="18"/>
              </w:rPr>
              <w:t>Reading 2</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7B" w14:textId="77777777" w:rsidR="00327D8C" w:rsidRDefault="00000000">
            <w:r>
              <w:rPr>
                <w:b/>
                <w:bCs/>
                <w:color w:val="FFFFFF"/>
                <w:sz w:val="18"/>
                <w:szCs w:val="18"/>
              </w:rPr>
              <w:t>Reading 3</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7C" w14:textId="77777777" w:rsidR="00327D8C" w:rsidRDefault="00000000">
            <w:r>
              <w:rPr>
                <w:b/>
                <w:bCs/>
                <w:color w:val="FFFFFF"/>
                <w:sz w:val="18"/>
                <w:szCs w:val="18"/>
              </w:rPr>
              <w:t>Average</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7D" w14:textId="77777777" w:rsidR="00327D8C" w:rsidRDefault="00000000">
            <w:r>
              <w:rPr>
                <w:b/>
                <w:bCs/>
                <w:color w:val="FFFFFF"/>
                <w:sz w:val="18"/>
                <w:szCs w:val="18"/>
              </w:rPr>
              <w:t>Units</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7E" w14:textId="77777777" w:rsidR="00327D8C" w:rsidRDefault="00000000">
            <w:r>
              <w:rPr>
                <w:b/>
                <w:bCs/>
                <w:color w:val="FFFFFF"/>
                <w:sz w:val="18"/>
                <w:szCs w:val="18"/>
              </w:rPr>
              <w:t>Alert Threshold</w:t>
            </w:r>
          </w:p>
        </w:tc>
        <w:tc>
          <w:tcPr>
            <w:tcW w:w="117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7F" w14:textId="77777777" w:rsidR="00327D8C" w:rsidRDefault="00000000">
            <w:r>
              <w:rPr>
                <w:b/>
                <w:bCs/>
                <w:color w:val="FFFFFF"/>
                <w:sz w:val="18"/>
                <w:szCs w:val="18"/>
              </w:rPr>
              <w:t>Alert Triggered? (Y/N)</w:t>
            </w:r>
          </w:p>
        </w:tc>
      </w:tr>
      <w:tr w:rsidR="00327D8C" w14:paraId="332DE189"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1" w14:textId="77777777" w:rsidR="00327D8C" w:rsidRDefault="00000000">
            <w:r>
              <w:rPr>
                <w:sz w:val="18"/>
                <w:szCs w:val="18"/>
              </w:rPr>
              <w:t>Nitrogen (N)</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2"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3"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4"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5"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6" w14:textId="77777777" w:rsidR="00327D8C" w:rsidRDefault="00000000">
            <w:r>
              <w:rPr>
                <w:sz w:val="18"/>
                <w:szCs w:val="18"/>
              </w:rPr>
              <w:t>mg/kg</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7" w14:textId="77777777" w:rsidR="00327D8C" w:rsidRDefault="00000000">
            <w:r>
              <w:rPr>
                <w:sz w:val="18"/>
                <w:szCs w:val="18"/>
              </w:rPr>
              <w:t>&gt; 500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8" w14:textId="77777777" w:rsidR="00327D8C" w:rsidRDefault="00327D8C"/>
        </w:tc>
      </w:tr>
      <w:tr w:rsidR="00327D8C" w14:paraId="332DE192"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A" w14:textId="77777777" w:rsidR="00327D8C" w:rsidRDefault="00000000">
            <w:r>
              <w:rPr>
                <w:sz w:val="18"/>
                <w:szCs w:val="18"/>
              </w:rPr>
              <w:t>Phosphorus (P)</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B"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C"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D"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E"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8F" w14:textId="77777777" w:rsidR="00327D8C" w:rsidRDefault="00000000">
            <w:r>
              <w:rPr>
                <w:sz w:val="18"/>
                <w:szCs w:val="18"/>
              </w:rPr>
              <w:t>mg/kg</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0" w14:textId="77777777" w:rsidR="00327D8C" w:rsidRDefault="00000000">
            <w:r>
              <w:rPr>
                <w:sz w:val="18"/>
                <w:szCs w:val="18"/>
              </w:rPr>
              <w:t>&gt; 400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1" w14:textId="77777777" w:rsidR="00327D8C" w:rsidRDefault="00327D8C"/>
        </w:tc>
      </w:tr>
      <w:tr w:rsidR="00327D8C" w14:paraId="332DE19B"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3" w14:textId="77777777" w:rsidR="00327D8C" w:rsidRDefault="00000000">
            <w:r>
              <w:rPr>
                <w:sz w:val="18"/>
                <w:szCs w:val="18"/>
              </w:rPr>
              <w:t>Potassium (K)</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4"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5"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6"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7"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8" w14:textId="77777777" w:rsidR="00327D8C" w:rsidRDefault="00000000">
            <w:r>
              <w:rPr>
                <w:sz w:val="18"/>
                <w:szCs w:val="18"/>
              </w:rPr>
              <w:t>mg/kg</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9" w14:textId="77777777" w:rsidR="00327D8C" w:rsidRDefault="00000000">
            <w:r>
              <w:rPr>
                <w:sz w:val="18"/>
                <w:szCs w:val="18"/>
              </w:rPr>
              <w:t>&gt; 500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A" w14:textId="77777777" w:rsidR="00327D8C" w:rsidRDefault="00327D8C"/>
        </w:tc>
      </w:tr>
      <w:tr w:rsidR="00327D8C" w14:paraId="332DE1A4"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C" w14:textId="77777777" w:rsidR="00327D8C" w:rsidRDefault="00000000">
            <w:r>
              <w:rPr>
                <w:sz w:val="18"/>
                <w:szCs w:val="18"/>
              </w:rPr>
              <w:t>Soil pH</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D"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E"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9F"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0"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1" w14:textId="77777777" w:rsidR="00327D8C" w:rsidRDefault="00000000">
            <w:r>
              <w:rPr>
                <w:sz w:val="18"/>
                <w:szCs w:val="18"/>
              </w:rPr>
              <w: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2" w14:textId="77777777" w:rsidR="00327D8C" w:rsidRDefault="00000000">
            <w:r>
              <w:rPr>
                <w:sz w:val="18"/>
                <w:szCs w:val="18"/>
              </w:rPr>
              <w:t>&lt; 4.5 or &gt; 9.0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3" w14:textId="77777777" w:rsidR="00327D8C" w:rsidRDefault="00327D8C"/>
        </w:tc>
      </w:tr>
      <w:tr w:rsidR="00327D8C" w14:paraId="332DE1AD"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5" w14:textId="77777777" w:rsidR="00327D8C" w:rsidRDefault="00000000">
            <w:r>
              <w:rPr>
                <w:sz w:val="18"/>
                <w:szCs w:val="18"/>
              </w:rPr>
              <w:lastRenderedPageBreak/>
              <w:t>Moisture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6"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7"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8"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9"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A" w14:textId="77777777" w:rsidR="00327D8C" w:rsidRDefault="00000000">
            <w:r>
              <w:rPr>
                <w:sz w:val="18"/>
                <w:szCs w:val="18"/>
              </w:rPr>
              <w: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B" w14:textId="77777777" w:rsidR="00327D8C" w:rsidRDefault="00000000">
            <w:r>
              <w:rPr>
                <w:sz w:val="18"/>
                <w:szCs w:val="18"/>
              </w:rPr>
              <w:t>&lt; 10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C" w14:textId="77777777" w:rsidR="00327D8C" w:rsidRDefault="00327D8C"/>
        </w:tc>
      </w:tr>
      <w:tr w:rsidR="00327D8C" w14:paraId="332DE1B6"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E" w14:textId="77777777" w:rsidR="00327D8C" w:rsidRDefault="00000000">
            <w:r>
              <w:rPr>
                <w:sz w:val="18"/>
                <w:szCs w:val="18"/>
              </w:rPr>
              <w:t>Humus</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AF"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0"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1"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2"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3" w14:textId="77777777" w:rsidR="00327D8C" w:rsidRDefault="00000000">
            <w:r>
              <w:rPr>
                <w:sz w:val="18"/>
                <w:szCs w:val="18"/>
              </w:rPr>
              <w:t>%</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4" w14:textId="77777777" w:rsidR="00327D8C" w:rsidRDefault="00000000">
            <w:r>
              <w:rPr>
                <w:sz w:val="18"/>
                <w:szCs w:val="18"/>
              </w:rPr>
              <w:t>&lt; 5.0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5" w14:textId="77777777" w:rsidR="00327D8C" w:rsidRDefault="00327D8C"/>
        </w:tc>
      </w:tr>
      <w:tr w:rsidR="00327D8C" w14:paraId="332DE1BF" w14:textId="77777777">
        <w:tblPrEx>
          <w:tblCellMar>
            <w:top w:w="0" w:type="dxa"/>
            <w:bottom w:w="0" w:type="dxa"/>
          </w:tblCellMar>
        </w:tblPrEx>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7" w14:textId="77777777" w:rsidR="00327D8C" w:rsidRDefault="00000000">
            <w:r>
              <w:rPr>
                <w:sz w:val="18"/>
                <w:szCs w:val="18"/>
              </w:rPr>
              <w:t>Soil Temperature</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8"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9"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A"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B" w14:textId="77777777" w:rsidR="00327D8C" w:rsidRDefault="00327D8C"/>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C" w14:textId="77777777" w:rsidR="00327D8C" w:rsidRDefault="00000000">
            <w:r>
              <w:rPr>
                <w:sz w:val="18"/>
                <w:szCs w:val="18"/>
              </w:rPr>
              <w:t>°C</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D" w14:textId="77777777" w:rsidR="00327D8C" w:rsidRDefault="00000000">
            <w:r>
              <w:rPr>
                <w:sz w:val="18"/>
                <w:szCs w:val="18"/>
              </w:rPr>
              <w:t>&gt; 40.0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BE" w14:textId="77777777" w:rsidR="00327D8C" w:rsidRDefault="00327D8C"/>
        </w:tc>
      </w:tr>
    </w:tbl>
    <w:p w14:paraId="332DE1C0" w14:textId="77777777" w:rsidR="00327D8C" w:rsidRDefault="00327D8C">
      <w:pPr>
        <w:spacing w:before="60" w:after="60"/>
      </w:pPr>
    </w:p>
    <w:p w14:paraId="332DE1C1" w14:textId="77777777" w:rsidR="00327D8C" w:rsidRDefault="00327D8C">
      <w:pPr>
        <w:spacing w:before="60" w:after="60"/>
      </w:pPr>
    </w:p>
    <w:p w14:paraId="332DE1C2" w14:textId="77777777" w:rsidR="00327D8C" w:rsidRDefault="00000000">
      <w:pPr>
        <w:spacing w:before="60" w:after="60"/>
      </w:pPr>
      <w:r>
        <w:t>Note: Alert thresholds for soil parameters are defined as single-parameter triggers for immediate escalation. See Appendix F for the full four-tier condition scoring criteria applicable to combined parameter assessment.</w:t>
      </w:r>
    </w:p>
    <w:p w14:paraId="332DE1C3" w14:textId="77777777" w:rsidR="00327D8C" w:rsidRDefault="00327D8C">
      <w:pPr>
        <w:spacing w:before="60" w:after="60"/>
      </w:pPr>
    </w:p>
    <w:p w14:paraId="332DE1C4" w14:textId="77777777" w:rsidR="00327D8C" w:rsidRDefault="00327D8C">
      <w:pPr>
        <w:spacing w:before="60" w:after="60"/>
      </w:pPr>
    </w:p>
    <w:p w14:paraId="332DE1C5" w14:textId="77777777" w:rsidR="00327D8C" w:rsidRDefault="00000000">
      <w:pPr>
        <w:spacing w:before="60" w:after="60"/>
      </w:pPr>
      <w:r>
        <w:rPr>
          <w:b/>
          <w:bCs/>
        </w:rPr>
        <w:t>SECTION 5: FIELD OBSERVATIONS</w:t>
      </w:r>
    </w:p>
    <w:p w14:paraId="332DE1C6"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0"/>
        <w:gridCol w:w="5640"/>
      </w:tblGrid>
      <w:tr w:rsidR="00327D8C" w14:paraId="332DE1C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C7" w14:textId="77777777" w:rsidR="00327D8C" w:rsidRDefault="00000000">
            <w:r>
              <w:rPr>
                <w:b/>
                <w:bCs/>
                <w:color w:val="FFFFFF"/>
                <w:sz w:val="18"/>
                <w:szCs w:val="18"/>
              </w:rPr>
              <w:t>Observation Category</w:t>
            </w:r>
          </w:p>
        </w:tc>
        <w:tc>
          <w:tcPr>
            <w:tcW w:w="468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C8" w14:textId="77777777" w:rsidR="00327D8C" w:rsidRDefault="00000000">
            <w:r>
              <w:rPr>
                <w:b/>
                <w:bCs/>
                <w:color w:val="FFFFFF"/>
                <w:sz w:val="18"/>
                <w:szCs w:val="18"/>
              </w:rPr>
              <w:t>Notes</w:t>
            </w:r>
          </w:p>
        </w:tc>
      </w:tr>
      <w:tr w:rsidR="00327D8C" w14:paraId="332DE1C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CA" w14:textId="77777777" w:rsidR="00327D8C" w:rsidRDefault="00000000">
            <w:r>
              <w:rPr>
                <w:sz w:val="18"/>
                <w:szCs w:val="18"/>
              </w:rPr>
              <w:t>Mangrove canopy condition</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CB" w14:textId="77777777" w:rsidR="00327D8C" w:rsidRDefault="00000000">
            <w:r>
              <w:rPr>
                <w:sz w:val="18"/>
                <w:szCs w:val="18"/>
              </w:rPr>
              <w:t>☐ Intact ☐ Partially degraded ☐ Heavily degraded ☐ Absent</w:t>
            </w:r>
          </w:p>
        </w:tc>
      </w:tr>
      <w:tr w:rsidR="00327D8C" w14:paraId="332DE1C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CD" w14:textId="77777777" w:rsidR="00327D8C" w:rsidRDefault="00000000">
            <w:r>
              <w:rPr>
                <w:sz w:val="18"/>
                <w:szCs w:val="18"/>
              </w:rPr>
              <w:t>Evidence of mangrove die-back</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CE" w14:textId="77777777" w:rsidR="00327D8C" w:rsidRDefault="00000000">
            <w:r>
              <w:rPr>
                <w:sz w:val="18"/>
                <w:szCs w:val="18"/>
              </w:rPr>
              <w:t>☐ None ☐ Limited ☐ Extensive — describe: ………………………</w:t>
            </w:r>
          </w:p>
        </w:tc>
      </w:tr>
      <w:tr w:rsidR="00327D8C" w14:paraId="332DE1D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D0" w14:textId="77777777" w:rsidR="00327D8C" w:rsidRDefault="00000000">
            <w:r>
              <w:rPr>
                <w:sz w:val="18"/>
                <w:szCs w:val="18"/>
              </w:rPr>
              <w:t>Water colour / turbidity</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D1" w14:textId="77777777" w:rsidR="00327D8C" w:rsidRDefault="00000000">
            <w:r>
              <w:rPr>
                <w:sz w:val="18"/>
                <w:szCs w:val="18"/>
              </w:rPr>
              <w:t>☐ Clear ☐ Turbid ☐ Discoloured — describe: ………………………</w:t>
            </w:r>
          </w:p>
        </w:tc>
      </w:tr>
      <w:tr w:rsidR="00327D8C" w14:paraId="332DE1D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D3" w14:textId="77777777" w:rsidR="00327D8C" w:rsidRDefault="00000000">
            <w:r>
              <w:rPr>
                <w:sz w:val="18"/>
                <w:szCs w:val="18"/>
              </w:rPr>
              <w:t>Unusual odour (sulphur / sewage / other)</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D4" w14:textId="77777777" w:rsidR="00327D8C" w:rsidRDefault="00000000">
            <w:r>
              <w:rPr>
                <w:sz w:val="18"/>
                <w:szCs w:val="18"/>
              </w:rPr>
              <w:t>☐ None ☐ Sulphur ☐ Sewage ☐ Other: ………………………………</w:t>
            </w:r>
          </w:p>
        </w:tc>
      </w:tr>
      <w:tr w:rsidR="00327D8C" w14:paraId="332DE1D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D6" w14:textId="77777777" w:rsidR="00327D8C" w:rsidRDefault="00000000">
            <w:r>
              <w:rPr>
                <w:sz w:val="18"/>
                <w:szCs w:val="18"/>
              </w:rPr>
              <w:t>Evidence of pollution / waste</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D7" w14:textId="77777777" w:rsidR="00327D8C" w:rsidRDefault="00000000">
            <w:r>
              <w:rPr>
                <w:sz w:val="18"/>
                <w:szCs w:val="18"/>
              </w:rPr>
              <w:t>☐ None ☐ Plastics ☐ Agricultural runoff ☐ Other: ………………</w:t>
            </w:r>
          </w:p>
        </w:tc>
      </w:tr>
      <w:tr w:rsidR="00327D8C" w14:paraId="332DE1D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D9" w14:textId="77777777" w:rsidR="00327D8C" w:rsidRDefault="00000000">
            <w:r>
              <w:rPr>
                <w:sz w:val="18"/>
                <w:szCs w:val="18"/>
              </w:rPr>
              <w:t>Livestock / grazing at wetland margin</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DA" w14:textId="77777777" w:rsidR="00327D8C" w:rsidRDefault="00000000">
            <w:r>
              <w:rPr>
                <w:sz w:val="18"/>
                <w:szCs w:val="18"/>
              </w:rPr>
              <w:t>☐ None ☐ Present — estimate number: ………………………………</w:t>
            </w:r>
          </w:p>
        </w:tc>
      </w:tr>
      <w:tr w:rsidR="00327D8C" w14:paraId="332DE1D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DC" w14:textId="77777777" w:rsidR="00327D8C" w:rsidRDefault="00000000">
            <w:r>
              <w:rPr>
                <w:sz w:val="18"/>
                <w:szCs w:val="18"/>
              </w:rPr>
              <w:t>Fishing / harvesting activity observed</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DD" w14:textId="77777777" w:rsidR="00327D8C" w:rsidRDefault="00000000">
            <w:r>
              <w:rPr>
                <w:sz w:val="18"/>
                <w:szCs w:val="18"/>
              </w:rPr>
              <w:t>☐ None ☐ Subsistence fishing ☐ Mangrove harvest ☐ Other: …</w:t>
            </w:r>
          </w:p>
        </w:tc>
      </w:tr>
      <w:tr w:rsidR="00327D8C" w14:paraId="332DE1E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DF" w14:textId="77777777" w:rsidR="00327D8C" w:rsidRDefault="00000000">
            <w:r>
              <w:rPr>
                <w:sz w:val="18"/>
                <w:szCs w:val="18"/>
              </w:rPr>
              <w:t>Anomalous or unusual conditions</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E0" w14:textId="77777777" w:rsidR="00327D8C" w:rsidRDefault="00000000">
            <w:r>
              <w:rPr>
                <w:sz w:val="18"/>
                <w:szCs w:val="18"/>
              </w:rPr>
              <w:t>………………………………………………………………………………</w:t>
            </w:r>
          </w:p>
        </w:tc>
      </w:tr>
      <w:tr w:rsidR="00327D8C" w14:paraId="332DE1E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E2" w14:textId="77777777" w:rsidR="00327D8C" w:rsidRDefault="00000000">
            <w:r>
              <w:rPr>
                <w:sz w:val="18"/>
                <w:szCs w:val="18"/>
              </w:rPr>
              <w:t>Photographs taken?</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E3" w14:textId="77777777" w:rsidR="00327D8C" w:rsidRDefault="00000000">
            <w:r>
              <w:rPr>
                <w:sz w:val="18"/>
                <w:szCs w:val="18"/>
              </w:rPr>
              <w:t>☐ Yes ☐ No — Photo file IDs: ………………………………………</w:t>
            </w:r>
          </w:p>
        </w:tc>
      </w:tr>
      <w:tr w:rsidR="00327D8C" w14:paraId="332DE1E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E5" w14:textId="77777777" w:rsidR="00327D8C" w:rsidRDefault="00000000">
            <w:r>
              <w:rPr>
                <w:sz w:val="18"/>
                <w:szCs w:val="18"/>
              </w:rPr>
              <w:t>Additional notes</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E6" w14:textId="77777777" w:rsidR="00327D8C" w:rsidRDefault="00000000">
            <w:r>
              <w:rPr>
                <w:sz w:val="18"/>
                <w:szCs w:val="18"/>
              </w:rPr>
              <w:t>………………………………………………………………………………</w:t>
            </w:r>
          </w:p>
        </w:tc>
      </w:tr>
    </w:tbl>
    <w:p w14:paraId="332DE1E8" w14:textId="77777777" w:rsidR="00327D8C" w:rsidRDefault="00327D8C">
      <w:pPr>
        <w:spacing w:before="60" w:after="60"/>
      </w:pPr>
    </w:p>
    <w:p w14:paraId="332DE1E9" w14:textId="77777777" w:rsidR="00327D8C" w:rsidRDefault="00327D8C">
      <w:pPr>
        <w:spacing w:before="60" w:after="60"/>
      </w:pPr>
    </w:p>
    <w:p w14:paraId="332DE1EA" w14:textId="77777777" w:rsidR="00327D8C" w:rsidRDefault="00327D8C">
      <w:pPr>
        <w:spacing w:before="60" w:after="60"/>
      </w:pPr>
    </w:p>
    <w:p w14:paraId="332DE1EB" w14:textId="77777777" w:rsidR="00327D8C" w:rsidRDefault="00000000">
      <w:pPr>
        <w:spacing w:before="60" w:after="60"/>
      </w:pPr>
      <w:r>
        <w:rPr>
          <w:b/>
          <w:bCs/>
        </w:rPr>
        <w:t>SECTION 6: DATA SUBMISSION CONFIRMATION</w:t>
      </w:r>
    </w:p>
    <w:p w14:paraId="332DE1EC"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27D8C" w14:paraId="332DE1E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ED" w14:textId="77777777" w:rsidR="00327D8C" w:rsidRDefault="00000000">
            <w:r>
              <w:rPr>
                <w:b/>
                <w:bCs/>
                <w:color w:val="FFFFFF"/>
                <w:sz w:val="18"/>
                <w:szCs w:val="18"/>
              </w:rPr>
              <w:t>Field</w:t>
            </w:r>
          </w:p>
        </w:tc>
        <w:tc>
          <w:tcPr>
            <w:tcW w:w="468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1EE" w14:textId="77777777" w:rsidR="00327D8C" w:rsidRDefault="00000000">
            <w:r>
              <w:rPr>
                <w:b/>
                <w:bCs/>
                <w:color w:val="FFFFFF"/>
                <w:sz w:val="18"/>
                <w:szCs w:val="18"/>
              </w:rPr>
              <w:t>Entry</w:t>
            </w:r>
          </w:p>
        </w:tc>
      </w:tr>
      <w:tr w:rsidR="00327D8C" w14:paraId="332DE1F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F0" w14:textId="77777777" w:rsidR="00327D8C" w:rsidRDefault="00000000">
            <w:r>
              <w:rPr>
                <w:sz w:val="18"/>
                <w:szCs w:val="18"/>
              </w:rPr>
              <w:t>Data sheet completed in full?</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F1" w14:textId="77777777" w:rsidR="00327D8C" w:rsidRDefault="00000000">
            <w:r>
              <w:rPr>
                <w:sz w:val="18"/>
                <w:szCs w:val="18"/>
              </w:rPr>
              <w:t>☐ Yes ☐ No — missing fields: ………………………………………</w:t>
            </w:r>
          </w:p>
        </w:tc>
      </w:tr>
      <w:tr w:rsidR="00327D8C" w14:paraId="332DE1F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F3" w14:textId="77777777" w:rsidR="00327D8C" w:rsidRDefault="00000000">
            <w:r>
              <w:rPr>
                <w:sz w:val="18"/>
                <w:szCs w:val="18"/>
              </w:rPr>
              <w:t>Uploaded to MRV app?</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F4" w14:textId="77777777" w:rsidR="00327D8C" w:rsidRDefault="00000000">
            <w:r>
              <w:rPr>
                <w:sz w:val="18"/>
                <w:szCs w:val="18"/>
              </w:rPr>
              <w:t>☐ Yes ☐ No</w:t>
            </w:r>
          </w:p>
        </w:tc>
      </w:tr>
      <w:tr w:rsidR="00327D8C" w14:paraId="332DE1F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F6" w14:textId="77777777" w:rsidR="00327D8C" w:rsidRDefault="00000000">
            <w:r>
              <w:rPr>
                <w:sz w:val="18"/>
                <w:szCs w:val="18"/>
              </w:rPr>
              <w:t>Date uploaded (DD/MM/YYYY)</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F7" w14:textId="77777777" w:rsidR="00327D8C" w:rsidRDefault="00000000">
            <w:r>
              <w:rPr>
                <w:sz w:val="18"/>
                <w:szCs w:val="18"/>
              </w:rPr>
              <w:t>………………………………</w:t>
            </w:r>
          </w:p>
        </w:tc>
      </w:tr>
      <w:tr w:rsidR="00327D8C" w14:paraId="332DE1F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F9" w14:textId="77777777" w:rsidR="00327D8C" w:rsidRDefault="00000000">
            <w:r>
              <w:rPr>
                <w:sz w:val="18"/>
                <w:szCs w:val="18"/>
              </w:rPr>
              <w:t>Upload confirmed by app?</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FA" w14:textId="77777777" w:rsidR="00327D8C" w:rsidRDefault="00000000">
            <w:r>
              <w:rPr>
                <w:sz w:val="18"/>
                <w:szCs w:val="18"/>
              </w:rPr>
              <w:t>☐ Yes ☐ No — error message: …………………………………</w:t>
            </w:r>
          </w:p>
        </w:tc>
      </w:tr>
      <w:tr w:rsidR="00327D8C" w14:paraId="332DE1F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FC" w14:textId="77777777" w:rsidR="00327D8C" w:rsidRDefault="00000000">
            <w:r>
              <w:rPr>
                <w:sz w:val="18"/>
                <w:szCs w:val="18"/>
              </w:rPr>
              <w:t>Paper copy submitted to coordinator?</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FD" w14:textId="77777777" w:rsidR="00327D8C" w:rsidRDefault="00000000">
            <w:r>
              <w:rPr>
                <w:sz w:val="18"/>
                <w:szCs w:val="18"/>
              </w:rPr>
              <w:t>☐ Yes ☐ No</w:t>
            </w:r>
          </w:p>
        </w:tc>
      </w:tr>
      <w:tr w:rsidR="00327D8C" w14:paraId="332DE20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1FF" w14:textId="77777777" w:rsidR="00327D8C" w:rsidRDefault="00000000">
            <w:r>
              <w:rPr>
                <w:sz w:val="18"/>
                <w:szCs w:val="18"/>
              </w:rPr>
              <w:t>Date submitted</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00" w14:textId="77777777" w:rsidR="00327D8C" w:rsidRDefault="00000000">
            <w:r>
              <w:rPr>
                <w:sz w:val="18"/>
                <w:szCs w:val="18"/>
              </w:rPr>
              <w:t>………………………………</w:t>
            </w:r>
          </w:p>
        </w:tc>
      </w:tr>
      <w:tr w:rsidR="00327D8C" w14:paraId="332DE20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02" w14:textId="77777777" w:rsidR="00327D8C" w:rsidRDefault="00000000">
            <w:r>
              <w:rPr>
                <w:sz w:val="18"/>
                <w:szCs w:val="18"/>
              </w:rPr>
              <w:t>Any Alert Thresholds triggered this visit?</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03" w14:textId="77777777" w:rsidR="00327D8C" w:rsidRDefault="00000000">
            <w:r>
              <w:rPr>
                <w:sz w:val="18"/>
                <w:szCs w:val="18"/>
              </w:rPr>
              <w:t>☐ Yes — parameters: ……………………………… ☐ No</w:t>
            </w:r>
          </w:p>
        </w:tc>
      </w:tr>
      <w:tr w:rsidR="00327D8C" w14:paraId="332DE20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05" w14:textId="77777777" w:rsidR="00327D8C" w:rsidRDefault="00000000">
            <w:r>
              <w:rPr>
                <w:sz w:val="18"/>
                <w:szCs w:val="18"/>
              </w:rPr>
              <w:lastRenderedPageBreak/>
              <w:t>Coordinator notified by phone? (if Alert triggered)</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06" w14:textId="77777777" w:rsidR="00327D8C" w:rsidRDefault="00000000">
            <w:r>
              <w:rPr>
                <w:sz w:val="18"/>
                <w:szCs w:val="18"/>
              </w:rPr>
              <w:t>☐ Yes ☐ No ☐ N/A</w:t>
            </w:r>
          </w:p>
        </w:tc>
      </w:tr>
    </w:tbl>
    <w:p w14:paraId="332DE208" w14:textId="77777777" w:rsidR="00327D8C" w:rsidRDefault="00327D8C">
      <w:pPr>
        <w:spacing w:before="60" w:after="60"/>
      </w:pPr>
    </w:p>
    <w:p w14:paraId="332DE209" w14:textId="77777777" w:rsidR="00327D8C" w:rsidRDefault="00327D8C">
      <w:pPr>
        <w:spacing w:before="60" w:after="60"/>
      </w:pPr>
    </w:p>
    <w:p w14:paraId="332DE20A" w14:textId="77777777" w:rsidR="00327D8C" w:rsidRDefault="00000000">
      <w:pPr>
        <w:spacing w:before="60" w:after="60"/>
      </w:pPr>
      <w:r>
        <w:t>If any Alert Threshold was triggered and the coordinator could not be reached by telephone, note reason here and escalate by written report to the site supervisor within 24 hours:</w:t>
      </w:r>
    </w:p>
    <w:p w14:paraId="332DE20B" w14:textId="77777777" w:rsidR="00327D8C" w:rsidRDefault="00327D8C">
      <w:pPr>
        <w:spacing w:before="60" w:after="60"/>
      </w:pPr>
    </w:p>
    <w:p w14:paraId="332DE20C" w14:textId="77777777" w:rsidR="00327D8C" w:rsidRDefault="00000000">
      <w:pPr>
        <w:spacing w:before="60" w:after="60"/>
      </w:pPr>
      <w:r>
        <w:t>……………………………………………………………………………………………………………………</w:t>
      </w:r>
    </w:p>
    <w:p w14:paraId="332DE20D" w14:textId="77777777" w:rsidR="00327D8C" w:rsidRDefault="00327D8C">
      <w:pPr>
        <w:spacing w:before="60" w:after="60"/>
      </w:pPr>
    </w:p>
    <w:p w14:paraId="332DE20E" w14:textId="77777777" w:rsidR="00327D8C" w:rsidRDefault="00327D8C">
      <w:pPr>
        <w:spacing w:before="60" w:after="60"/>
      </w:pPr>
    </w:p>
    <w:p w14:paraId="332DE20F" w14:textId="77777777" w:rsidR="00327D8C" w:rsidRDefault="00000000">
      <w:pPr>
        <w:pStyle w:val="Heading3"/>
      </w:pPr>
      <w:r>
        <w:t>Appendix F: Ecosystem Health Condition Scoring Criteria</w:t>
      </w:r>
    </w:p>
    <w:p w14:paraId="332DE210" w14:textId="77777777" w:rsidR="00327D8C" w:rsidRDefault="00327D8C">
      <w:pPr>
        <w:spacing w:before="60" w:after="60"/>
      </w:pPr>
    </w:p>
    <w:p w14:paraId="332DE211" w14:textId="77777777" w:rsidR="00327D8C" w:rsidRDefault="00000000">
      <w:pPr>
        <w:spacing w:before="60" w:after="60"/>
      </w:pPr>
      <w:r>
        <w:rPr>
          <w:b/>
          <w:bCs/>
        </w:rPr>
        <w:t>Ghana Blue Carbon Assessment — Condition Scoring Reference Card</w:t>
      </w:r>
    </w:p>
    <w:p w14:paraId="332DE212" w14:textId="77777777" w:rsidR="00327D8C" w:rsidRDefault="00327D8C">
      <w:pPr>
        <w:spacing w:before="60" w:after="60"/>
      </w:pPr>
    </w:p>
    <w:p w14:paraId="332DE213" w14:textId="77777777" w:rsidR="00327D8C" w:rsidRDefault="00000000">
      <w:pPr>
        <w:spacing w:before="60" w:after="60"/>
      </w:pPr>
      <w:r>
        <w:t>This appendix is designed as a laminated site manager reference card. It reproduces the full four-tier condition scoring framework from Chapter 8 (Section 8.1), presenting all quantitative thresholds in a single reference table. For narrative context and management implications of each tier, refer to Chapter 8.</w:t>
      </w:r>
    </w:p>
    <w:p w14:paraId="332DE214" w14:textId="77777777" w:rsidR="00327D8C" w:rsidRDefault="00327D8C">
      <w:pPr>
        <w:spacing w:before="60" w:after="60"/>
      </w:pPr>
    </w:p>
    <w:p w14:paraId="332DE215" w14:textId="77777777" w:rsidR="00327D8C" w:rsidRDefault="00327D8C">
      <w:pPr>
        <w:spacing w:before="60" w:after="60"/>
      </w:pPr>
    </w:p>
    <w:p w14:paraId="332DE216" w14:textId="77777777" w:rsidR="00327D8C" w:rsidRDefault="00000000">
      <w:pPr>
        <w:spacing w:before="60" w:after="60"/>
      </w:pPr>
      <w:r>
        <w:rPr>
          <w:b/>
          <w:bCs/>
        </w:rPr>
        <w:t>THE FOUR-TIER CONDITION CLASSIFICATION SYSTEM</w:t>
      </w:r>
    </w:p>
    <w:p w14:paraId="332DE217" w14:textId="77777777" w:rsidR="00327D8C" w:rsidRDefault="00327D8C">
      <w:pPr>
        <w:spacing w:before="60" w:after="60"/>
      </w:pPr>
    </w:p>
    <w:p w14:paraId="332DE218" w14:textId="77777777" w:rsidR="00327D8C" w:rsidRDefault="00000000">
      <w:pPr>
        <w:spacing w:before="60" w:after="60"/>
      </w:pPr>
      <w:r>
        <w:t xml:space="preserve">The Ghana Blue Carbon Assessment uses a four-tier classification — </w:t>
      </w:r>
      <w:r>
        <w:rPr>
          <w:b/>
          <w:bCs/>
        </w:rPr>
        <w:t>GOOD</w:t>
      </w:r>
      <w:r>
        <w:t xml:space="preserve">, </w:t>
      </w:r>
      <w:r>
        <w:rPr>
          <w:b/>
          <w:bCs/>
        </w:rPr>
        <w:t>MODERATE</w:t>
      </w:r>
      <w:r>
        <w:t xml:space="preserve">, </w:t>
      </w:r>
      <w:r>
        <w:rPr>
          <w:b/>
          <w:bCs/>
        </w:rPr>
        <w:t>STRESSED</w:t>
      </w:r>
      <w:r>
        <w:t xml:space="preserve">, and </w:t>
      </w:r>
      <w:r>
        <w:rPr>
          <w:b/>
          <w:bCs/>
        </w:rPr>
        <w:t>ALERT</w:t>
      </w:r>
      <w:r>
        <w:t xml:space="preserve"> — applied independently to water quality and soil quality at each monitoring station, then integrated into a cluster-level overall condition score. The fourth tier (ALERT, distinguished from the simpler three-tier "Good/Moderate/Poor" framework) is used because the Ghana dataset contains parameter values that represent qualitatively different ecological states — active, irreversible carbon loss — that cannot be managed equivalently to sites that are merely showing stress signals.</w:t>
      </w:r>
    </w:p>
    <w:p w14:paraId="332DE219" w14:textId="77777777" w:rsidR="00327D8C" w:rsidRDefault="00327D8C">
      <w:pPr>
        <w:spacing w:before="60" w:after="60"/>
      </w:pPr>
    </w:p>
    <w:p w14:paraId="332DE21A" w14:textId="77777777" w:rsidR="00327D8C" w:rsidRDefault="00000000">
      <w:pPr>
        <w:spacing w:before="60" w:after="60"/>
      </w:pPr>
      <w:r>
        <w:rPr>
          <w:b/>
          <w:bCs/>
        </w:rPr>
        <w:t>Any single parameter meeting an ALERT threshold is sufficient to classify the entire station as ALERT, regardless of other parameter values.</w:t>
      </w:r>
    </w:p>
    <w:p w14:paraId="332DE21B" w14:textId="77777777" w:rsidR="00327D8C" w:rsidRDefault="00327D8C">
      <w:pPr>
        <w:spacing w:before="60" w:after="60"/>
      </w:pPr>
    </w:p>
    <w:p w14:paraId="332DE21C" w14:textId="77777777" w:rsidR="00327D8C" w:rsidRDefault="00327D8C">
      <w:pPr>
        <w:spacing w:before="60" w:after="60"/>
      </w:pPr>
    </w:p>
    <w:p w14:paraId="332DE21D" w14:textId="77777777" w:rsidR="00327D8C" w:rsidRDefault="00000000">
      <w:pPr>
        <w:spacing w:before="60" w:after="60"/>
      </w:pPr>
      <w:r>
        <w:rPr>
          <w:b/>
          <w:bCs/>
        </w:rPr>
        <w:t>Table F.1: Water Quality Condition Scoring Criteria — Quantitative Thresholds by Tier</w:t>
      </w:r>
    </w:p>
    <w:p w14:paraId="332DE21E"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27D8C" w14:paraId="332DE22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1F" w14:textId="77777777" w:rsidR="00327D8C" w:rsidRDefault="00000000">
            <w:r>
              <w:rPr>
                <w:b/>
                <w:bCs/>
                <w:color w:val="FFFFFF"/>
                <w:sz w:val="18"/>
                <w:szCs w:val="18"/>
              </w:rPr>
              <w:t>Parameter</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20" w14:textId="77777777" w:rsidR="00327D8C" w:rsidRDefault="00000000">
            <w:r>
              <w:rPr>
                <w:b/>
                <w:bCs/>
                <w:color w:val="FFFFFF"/>
                <w:sz w:val="18"/>
                <w:szCs w:val="18"/>
              </w:rPr>
              <w:t>Units</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21" w14:textId="77777777" w:rsidR="00327D8C" w:rsidRDefault="00000000">
            <w:r>
              <w:rPr>
                <w:b/>
                <w:bCs/>
                <w:color w:val="FFFFFF"/>
                <w:sz w:val="18"/>
                <w:szCs w:val="18"/>
              </w:rPr>
              <w:t>GOOD</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22" w14:textId="77777777" w:rsidR="00327D8C" w:rsidRDefault="00000000">
            <w:r>
              <w:rPr>
                <w:b/>
                <w:bCs/>
                <w:color w:val="FFFFFF"/>
                <w:sz w:val="18"/>
                <w:szCs w:val="18"/>
              </w:rPr>
              <w:t>MODERATE</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23" w14:textId="77777777" w:rsidR="00327D8C" w:rsidRDefault="00000000">
            <w:r>
              <w:rPr>
                <w:b/>
                <w:bCs/>
                <w:color w:val="FFFFFF"/>
                <w:sz w:val="18"/>
                <w:szCs w:val="18"/>
              </w:rPr>
              <w:t>STRESSED</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24" w14:textId="77777777" w:rsidR="00327D8C" w:rsidRDefault="00000000">
            <w:r>
              <w:rPr>
                <w:b/>
                <w:bCs/>
                <w:color w:val="FFFFFF"/>
                <w:sz w:val="18"/>
                <w:szCs w:val="18"/>
              </w:rPr>
              <w:t>ALERT</w:t>
            </w:r>
          </w:p>
        </w:tc>
      </w:tr>
      <w:tr w:rsidR="00327D8C" w14:paraId="332DE22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26" w14:textId="77777777" w:rsidR="00327D8C" w:rsidRDefault="00000000">
            <w:r>
              <w:rPr>
                <w:sz w:val="18"/>
                <w:szCs w:val="18"/>
              </w:rPr>
              <w:t>pH</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27" w14:textId="77777777" w:rsidR="00327D8C" w:rsidRDefault="00000000">
            <w:r>
              <w:rPr>
                <w:sz w:val="18"/>
                <w:szCs w:val="18"/>
              </w:rPr>
              <w: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28" w14:textId="77777777" w:rsidR="00327D8C" w:rsidRDefault="00000000">
            <w:r>
              <w:rPr>
                <w:sz w:val="18"/>
                <w:szCs w:val="18"/>
              </w:rPr>
              <w:t>6.0–8.0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29" w14:textId="77777777" w:rsidR="00327D8C" w:rsidRDefault="00000000">
            <w:r>
              <w:rPr>
                <w:sz w:val="18"/>
                <w:szCs w:val="18"/>
              </w:rPr>
              <w:t>5.5–6.0 or 8.0–8.5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2A" w14:textId="77777777" w:rsidR="00327D8C" w:rsidRDefault="00000000">
            <w:r>
              <w:rPr>
                <w:sz w:val="18"/>
                <w:szCs w:val="18"/>
              </w:rPr>
              <w:t>&lt; 5.5 or &gt; 8.5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2B" w14:textId="77777777" w:rsidR="00327D8C" w:rsidRDefault="00000000">
            <w:r>
              <w:rPr>
                <w:sz w:val="18"/>
                <w:szCs w:val="18"/>
              </w:rPr>
              <w:t>&lt; 4.0 (any reading)</w:t>
            </w:r>
          </w:p>
        </w:tc>
      </w:tr>
      <w:tr w:rsidR="00327D8C" w14:paraId="332DE23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2D" w14:textId="77777777" w:rsidR="00327D8C" w:rsidRDefault="00000000">
            <w:r>
              <w:rPr>
                <w:sz w:val="18"/>
                <w:szCs w:val="18"/>
              </w:rPr>
              <w:t>Temperature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2E" w14:textId="77777777" w:rsidR="00327D8C" w:rsidRDefault="00000000">
            <w:r>
              <w:rPr>
                <w:sz w:val="18"/>
                <w:szCs w:val="18"/>
              </w:rPr>
              <w:t>°C</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2F" w14:textId="77777777" w:rsidR="00327D8C" w:rsidRDefault="00000000">
            <w:r>
              <w:rPr>
                <w:sz w:val="18"/>
                <w:szCs w:val="18"/>
              </w:rPr>
              <w:t>&lt; 30.0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0" w14:textId="77777777" w:rsidR="00327D8C" w:rsidRDefault="00000000">
            <w:r>
              <w:rPr>
                <w:sz w:val="18"/>
                <w:szCs w:val="18"/>
              </w:rPr>
              <w:t>30.0–33.0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1" w14:textId="77777777" w:rsidR="00327D8C" w:rsidRDefault="00000000">
            <w:r>
              <w:rPr>
                <w:sz w:val="18"/>
                <w:szCs w:val="18"/>
              </w:rPr>
              <w:t>33.0–35.0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2" w14:textId="77777777" w:rsidR="00327D8C" w:rsidRDefault="00000000">
            <w:r>
              <w:rPr>
                <w:sz w:val="18"/>
                <w:szCs w:val="18"/>
              </w:rPr>
              <w:t>&gt; 35.0</w:t>
            </w:r>
          </w:p>
        </w:tc>
      </w:tr>
      <w:tr w:rsidR="00327D8C" w14:paraId="332DE23A"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4" w14:textId="77777777" w:rsidR="00327D8C" w:rsidRDefault="00000000">
            <w:r>
              <w:rPr>
                <w:sz w:val="18"/>
                <w:szCs w:val="18"/>
              </w:rPr>
              <w:t>Conductivity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5" w14:textId="77777777" w:rsidR="00327D8C" w:rsidRDefault="00000000">
            <w:r>
              <w:rPr>
                <w:sz w:val="18"/>
                <w:szCs w:val="18"/>
              </w:rPr>
              <w:t>mS/cm</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6" w14:textId="77777777" w:rsidR="00327D8C" w:rsidRDefault="00000000">
            <w:r>
              <w:rPr>
                <w:sz w:val="18"/>
                <w:szCs w:val="18"/>
              </w:rPr>
              <w:t>Within benchmark range for cluster</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7" w14:textId="77777777" w:rsidR="00327D8C" w:rsidRDefault="00000000">
            <w:r>
              <w:rPr>
                <w:sz w:val="18"/>
                <w:szCs w:val="18"/>
              </w:rPr>
              <w:t>Elevated above benchmark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8" w14:textId="77777777" w:rsidR="00327D8C" w:rsidRDefault="00000000">
            <w:r>
              <w:rPr>
                <w:sz w:val="18"/>
                <w:szCs w:val="18"/>
              </w:rPr>
              <w:t>Significantly above benchmark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9" w14:textId="77777777" w:rsidR="00327D8C" w:rsidRDefault="00000000">
            <w:r>
              <w:rPr>
                <w:sz w:val="18"/>
                <w:szCs w:val="18"/>
              </w:rPr>
              <w:t>Extreme; indicative of saline intrusion or pollution loading</w:t>
            </w:r>
          </w:p>
        </w:tc>
      </w:tr>
      <w:tr w:rsidR="00327D8C" w14:paraId="332DE24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B" w14:textId="77777777" w:rsidR="00327D8C" w:rsidRDefault="00000000">
            <w:r>
              <w:rPr>
                <w:sz w:val="18"/>
                <w:szCs w:val="18"/>
              </w:rPr>
              <w:t>Salinity (Rhizophora)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C" w14:textId="77777777" w:rsidR="00327D8C" w:rsidRDefault="00000000">
            <w:r>
              <w:rPr>
                <w:sz w:val="18"/>
                <w:szCs w:val="18"/>
              </w:rPr>
              <w:t>ppt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D" w14:textId="77777777" w:rsidR="00327D8C" w:rsidRDefault="00000000">
            <w:r>
              <w:rPr>
                <w:sz w:val="18"/>
                <w:szCs w:val="18"/>
              </w:rPr>
              <w:t>5–35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E" w14:textId="77777777" w:rsidR="00327D8C" w:rsidRDefault="00000000">
            <w:r>
              <w:rPr>
                <w:sz w:val="18"/>
                <w:szCs w:val="18"/>
              </w:rPr>
              <w:t>35–40 (upper tolerance limit)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3F" w14:textId="77777777" w:rsidR="00327D8C" w:rsidRDefault="00000000">
            <w:r>
              <w:rPr>
                <w:sz w:val="18"/>
                <w:szCs w:val="18"/>
              </w:rPr>
              <w:t>&gt; 40 (hypersaline; persistent)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0" w14:textId="77777777" w:rsidR="00327D8C" w:rsidRDefault="00000000">
            <w:r>
              <w:rPr>
                <w:sz w:val="18"/>
                <w:szCs w:val="18"/>
              </w:rPr>
              <w:t>Sustained hypersalinity combined with other stressors</w:t>
            </w:r>
          </w:p>
        </w:tc>
      </w:tr>
      <w:tr w:rsidR="00327D8C" w14:paraId="332DE248"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2" w14:textId="77777777" w:rsidR="00327D8C" w:rsidRDefault="00000000">
            <w:r>
              <w:rPr>
                <w:sz w:val="18"/>
                <w:szCs w:val="18"/>
              </w:rPr>
              <w:lastRenderedPageBreak/>
              <w:t>Total Dissolved Solids (TDS)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3" w14:textId="77777777" w:rsidR="00327D8C" w:rsidRDefault="00000000">
            <w:r>
              <w:rPr>
                <w:sz w:val="18"/>
                <w:szCs w:val="18"/>
              </w:rPr>
              <w:t>ppm</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4" w14:textId="77777777" w:rsidR="00327D8C" w:rsidRDefault="00000000">
            <w:r>
              <w:rPr>
                <w:sz w:val="18"/>
                <w:szCs w:val="18"/>
              </w:rPr>
              <w:t>Within cluster benchmark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5" w14:textId="77777777" w:rsidR="00327D8C" w:rsidRDefault="00000000">
            <w:r>
              <w:rPr>
                <w:sz w:val="18"/>
                <w:szCs w:val="18"/>
              </w:rPr>
              <w:t>Elevated above benchmark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6" w14:textId="77777777" w:rsidR="00327D8C" w:rsidRDefault="00000000">
            <w:r>
              <w:rPr>
                <w:sz w:val="18"/>
                <w:szCs w:val="18"/>
              </w:rPr>
              <w:t>Significantly above benchmark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7" w14:textId="77777777" w:rsidR="00327D8C" w:rsidRDefault="00000000">
            <w:r>
              <w:rPr>
                <w:sz w:val="18"/>
                <w:szCs w:val="18"/>
              </w:rPr>
              <w:t>Extreme; indicative of evaporative concentration or pollution</w:t>
            </w:r>
          </w:p>
        </w:tc>
      </w:tr>
      <w:tr w:rsidR="00327D8C" w14:paraId="332DE24F"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9" w14:textId="77777777" w:rsidR="00327D8C" w:rsidRDefault="00000000">
            <w:r>
              <w:rPr>
                <w:sz w:val="18"/>
                <w:szCs w:val="18"/>
              </w:rPr>
              <w:t>Dissolved Oxygen (DO)</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A" w14:textId="77777777" w:rsidR="00327D8C" w:rsidRDefault="00000000">
            <w:r>
              <w:rPr>
                <w:sz w:val="18"/>
                <w:szCs w:val="18"/>
              </w:rPr>
              <w:t>mg/L</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B" w14:textId="77777777" w:rsidR="00327D8C" w:rsidRDefault="00000000">
            <w:r>
              <w:rPr>
                <w:sz w:val="18"/>
                <w:szCs w:val="18"/>
              </w:rPr>
              <w:t>&gt; 5.0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C" w14:textId="77777777" w:rsidR="00327D8C" w:rsidRDefault="00000000">
            <w:r>
              <w:rPr>
                <w:sz w:val="18"/>
                <w:szCs w:val="18"/>
              </w:rPr>
              <w:t>3.0–5.0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D" w14:textId="77777777" w:rsidR="00327D8C" w:rsidRDefault="00000000">
            <w:r>
              <w:rPr>
                <w:sz w:val="18"/>
                <w:szCs w:val="18"/>
              </w:rPr>
              <w:t>&lt; 3.0 (approaching hypoxia)</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4E" w14:textId="77777777" w:rsidR="00327D8C" w:rsidRDefault="00000000">
            <w:r>
              <w:rPr>
                <w:sz w:val="18"/>
                <w:szCs w:val="18"/>
              </w:rPr>
              <w:t>&lt; 2.0 (hypoxic; fish kill risk)</w:t>
            </w:r>
          </w:p>
        </w:tc>
      </w:tr>
      <w:tr w:rsidR="00327D8C" w14:paraId="332DE256"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50" w14:textId="77777777" w:rsidR="00327D8C" w:rsidRDefault="00000000">
            <w:r>
              <w:rPr>
                <w:sz w:val="18"/>
                <w:szCs w:val="18"/>
              </w:rPr>
              <w:t>Oxidation-Reduction Potential (ORP)</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51" w14:textId="77777777" w:rsidR="00327D8C" w:rsidRDefault="00000000">
            <w:r>
              <w:rPr>
                <w:sz w:val="18"/>
                <w:szCs w:val="18"/>
              </w:rPr>
              <w:t>mV</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52" w14:textId="77777777" w:rsidR="00327D8C" w:rsidRDefault="00000000">
            <w:r>
              <w:rPr>
                <w:sz w:val="18"/>
                <w:szCs w:val="18"/>
              </w:rPr>
              <w:t>−200 to +300 (reducing to mildly oxidising)</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53" w14:textId="77777777" w:rsidR="00327D8C" w:rsidRDefault="00000000">
            <w:r>
              <w:rPr>
                <w:sz w:val="18"/>
                <w:szCs w:val="18"/>
              </w:rPr>
              <w:t>+300 to +600 (moderately oxidising)</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54" w14:textId="77777777" w:rsidR="00327D8C" w:rsidRDefault="00000000">
            <w:r>
              <w:rPr>
                <w:sz w:val="18"/>
                <w:szCs w:val="18"/>
              </w:rPr>
              <w:t>+600 to +800 (strongly oxidising)</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55" w14:textId="77777777" w:rsidR="00327D8C" w:rsidRDefault="00000000">
            <w:r>
              <w:rPr>
                <w:sz w:val="18"/>
                <w:szCs w:val="18"/>
              </w:rPr>
              <w:t>&gt; +800 (extremely oxidising; carbon loss risk)</w:t>
            </w:r>
          </w:p>
        </w:tc>
      </w:tr>
      <w:tr w:rsidR="00327D8C" w14:paraId="332DE25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57" w14:textId="77777777" w:rsidR="00327D8C" w:rsidRDefault="00000000">
            <w:r>
              <w:rPr>
                <w:sz w:val="18"/>
                <w:szCs w:val="18"/>
              </w:rPr>
              <w:t>Resistivity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58" w14:textId="77777777" w:rsidR="00327D8C" w:rsidRDefault="00000000">
            <w:r>
              <w:rPr>
                <w:sz w:val="18"/>
                <w:szCs w:val="18"/>
              </w:rPr>
              <w:t>KΩ</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59" w14:textId="77777777" w:rsidR="00327D8C" w:rsidRDefault="00000000">
            <w:r>
              <w:rPr>
                <w:sz w:val="18"/>
                <w:szCs w:val="18"/>
              </w:rPr>
              <w:t>Within functional range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5A" w14:textId="77777777" w:rsidR="00327D8C" w:rsidRDefault="00000000">
            <w:r>
              <w:rPr>
                <w:sz w:val="18"/>
                <w:szCs w:val="18"/>
              </w:rPr>
              <w:t>Declining below cluster benchmark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5B" w14:textId="77777777" w:rsidR="00327D8C" w:rsidRDefault="00000000">
            <w:r>
              <w:rPr>
                <w:sz w:val="18"/>
                <w:szCs w:val="18"/>
              </w:rPr>
              <w:t>Low; indicating high dissolved load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5C" w14:textId="77777777" w:rsidR="00327D8C" w:rsidRDefault="00000000">
            <w:r>
              <w:rPr>
                <w:sz w:val="18"/>
                <w:szCs w:val="18"/>
              </w:rPr>
              <w:t>Extremely low; consistent with saline overload</w:t>
            </w:r>
          </w:p>
        </w:tc>
      </w:tr>
    </w:tbl>
    <w:p w14:paraId="332DE25E" w14:textId="77777777" w:rsidR="00327D8C" w:rsidRDefault="00327D8C">
      <w:pPr>
        <w:spacing w:before="60" w:after="60"/>
      </w:pPr>
    </w:p>
    <w:p w14:paraId="332DE25F" w14:textId="77777777" w:rsidR="00327D8C" w:rsidRDefault="00327D8C">
      <w:pPr>
        <w:spacing w:before="60" w:after="60"/>
      </w:pPr>
    </w:p>
    <w:p w14:paraId="332DE260" w14:textId="77777777" w:rsidR="00327D8C" w:rsidRDefault="00000000">
      <w:pPr>
        <w:spacing w:before="60" w:after="60"/>
      </w:pPr>
      <w:r>
        <w:t>Reference values from December 2025 baseline (for field comparison):</w:t>
      </w:r>
    </w:p>
    <w:p w14:paraId="332DE261" w14:textId="77777777" w:rsidR="00327D8C" w:rsidRDefault="00000000">
      <w:pPr>
        <w:pStyle w:val="ListParagraph"/>
        <w:numPr>
          <w:ilvl w:val="0"/>
          <w:numId w:val="2"/>
        </w:numPr>
        <w:spacing w:before="40" w:after="40"/>
      </w:pPr>
      <w:r>
        <w:t>ALERT example: Anyanui-Tunu Road water pH 2.7; Ada interior lagoon ORP 832–1,547 mV</w:t>
      </w:r>
    </w:p>
    <w:p w14:paraId="332DE262" w14:textId="77777777" w:rsidR="00327D8C" w:rsidRDefault="00000000">
      <w:pPr>
        <w:pStyle w:val="ListParagraph"/>
        <w:numPr>
          <w:ilvl w:val="0"/>
          <w:numId w:val="2"/>
        </w:numPr>
        <w:spacing w:before="40" w:after="40"/>
      </w:pPr>
      <w:r>
        <w:t>GOOD benchmark: Saviatula-Galotse pH 6.5–7.6; ORP mildly oxidising; Azizanya-Ayigbo ORP 11–76.6 mV</w:t>
      </w:r>
    </w:p>
    <w:p w14:paraId="332DE263" w14:textId="77777777" w:rsidR="00327D8C" w:rsidRDefault="00327D8C">
      <w:pPr>
        <w:spacing w:before="60" w:after="60"/>
      </w:pPr>
    </w:p>
    <w:p w14:paraId="332DE264" w14:textId="77777777" w:rsidR="00327D8C" w:rsidRDefault="00327D8C">
      <w:pPr>
        <w:spacing w:before="60" w:after="60"/>
      </w:pPr>
    </w:p>
    <w:p w14:paraId="332DE265" w14:textId="77777777" w:rsidR="00327D8C" w:rsidRDefault="00000000">
      <w:pPr>
        <w:spacing w:before="60" w:after="60"/>
      </w:pPr>
      <w:r>
        <w:rPr>
          <w:b/>
          <w:bCs/>
        </w:rPr>
        <w:t>Table F.2: Soil Quality Condition Scoring Criteria — Quantitative Thresholds by Tier</w:t>
      </w:r>
    </w:p>
    <w:p w14:paraId="332DE266"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27D8C" w14:paraId="332DE26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67" w14:textId="77777777" w:rsidR="00327D8C" w:rsidRDefault="00000000">
            <w:r>
              <w:rPr>
                <w:b/>
                <w:bCs/>
                <w:color w:val="FFFFFF"/>
                <w:sz w:val="18"/>
                <w:szCs w:val="18"/>
              </w:rPr>
              <w:t>Parameter</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68" w14:textId="77777777" w:rsidR="00327D8C" w:rsidRDefault="00000000">
            <w:r>
              <w:rPr>
                <w:b/>
                <w:bCs/>
                <w:color w:val="FFFFFF"/>
                <w:sz w:val="18"/>
                <w:szCs w:val="18"/>
              </w:rPr>
              <w:t>Units</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69" w14:textId="77777777" w:rsidR="00327D8C" w:rsidRDefault="00000000">
            <w:r>
              <w:rPr>
                <w:b/>
                <w:bCs/>
                <w:color w:val="FFFFFF"/>
                <w:sz w:val="18"/>
                <w:szCs w:val="18"/>
              </w:rPr>
              <w:t>GOOD</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6A" w14:textId="77777777" w:rsidR="00327D8C" w:rsidRDefault="00000000">
            <w:r>
              <w:rPr>
                <w:b/>
                <w:bCs/>
                <w:color w:val="FFFFFF"/>
                <w:sz w:val="18"/>
                <w:szCs w:val="18"/>
              </w:rPr>
              <w:t>MODERATE</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6B" w14:textId="77777777" w:rsidR="00327D8C" w:rsidRDefault="00000000">
            <w:r>
              <w:rPr>
                <w:b/>
                <w:bCs/>
                <w:color w:val="FFFFFF"/>
                <w:sz w:val="18"/>
                <w:szCs w:val="18"/>
              </w:rPr>
              <w:t>STRESSED</w:t>
            </w:r>
          </w:p>
        </w:tc>
        <w:tc>
          <w:tcPr>
            <w:tcW w:w="156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6C" w14:textId="77777777" w:rsidR="00327D8C" w:rsidRDefault="00000000">
            <w:r>
              <w:rPr>
                <w:b/>
                <w:bCs/>
                <w:color w:val="FFFFFF"/>
                <w:sz w:val="18"/>
                <w:szCs w:val="18"/>
              </w:rPr>
              <w:t>ALERT</w:t>
            </w:r>
          </w:p>
        </w:tc>
      </w:tr>
      <w:tr w:rsidR="00327D8C" w14:paraId="332DE27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6E" w14:textId="77777777" w:rsidR="00327D8C" w:rsidRDefault="00000000">
            <w:r>
              <w:rPr>
                <w:sz w:val="18"/>
                <w:szCs w:val="18"/>
              </w:rPr>
              <w:t>Humus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6F" w14:textId="77777777" w:rsidR="00327D8C" w:rsidRDefault="00000000">
            <w:r>
              <w:rPr>
                <w:sz w:val="18"/>
                <w:szCs w:val="18"/>
              </w:rPr>
              <w: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0" w14:textId="77777777" w:rsidR="00327D8C" w:rsidRDefault="00000000">
            <w:r>
              <w:rPr>
                <w:sz w:val="18"/>
                <w:szCs w:val="18"/>
              </w:rPr>
              <w:t>&gt; 25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1" w14:textId="77777777" w:rsidR="00327D8C" w:rsidRDefault="00000000">
            <w:r>
              <w:rPr>
                <w:sz w:val="18"/>
                <w:szCs w:val="18"/>
              </w:rPr>
              <w:t>15–25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2" w14:textId="77777777" w:rsidR="00327D8C" w:rsidRDefault="00000000">
            <w:r>
              <w:rPr>
                <w:sz w:val="18"/>
                <w:szCs w:val="18"/>
              </w:rPr>
              <w:t>&lt; 15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3" w14:textId="77777777" w:rsidR="00327D8C" w:rsidRDefault="00000000">
            <w:r>
              <w:rPr>
                <w:sz w:val="18"/>
                <w:szCs w:val="18"/>
              </w:rPr>
              <w:t>&lt; 5 (near-complete depletion)</w:t>
            </w:r>
          </w:p>
        </w:tc>
      </w:tr>
      <w:tr w:rsidR="00327D8C" w14:paraId="332DE27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5" w14:textId="77777777" w:rsidR="00327D8C" w:rsidRDefault="00000000">
            <w:r>
              <w:rPr>
                <w:sz w:val="18"/>
                <w:szCs w:val="18"/>
              </w:rPr>
              <w:t>Moisture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6" w14:textId="77777777" w:rsidR="00327D8C" w:rsidRDefault="00000000">
            <w:r>
              <w:rPr>
                <w:sz w:val="18"/>
                <w:szCs w:val="18"/>
              </w:rPr>
              <w: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7" w14:textId="77777777" w:rsidR="00327D8C" w:rsidRDefault="00000000">
            <w:r>
              <w:rPr>
                <w:sz w:val="18"/>
                <w:szCs w:val="18"/>
              </w:rPr>
              <w:t>&gt; 25 (anaerobic threshold met)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8" w14:textId="77777777" w:rsidR="00327D8C" w:rsidRDefault="00000000">
            <w:r>
              <w:rPr>
                <w:sz w:val="18"/>
                <w:szCs w:val="18"/>
              </w:rPr>
              <w:t>20–25 (approaching threshold)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9" w14:textId="77777777" w:rsidR="00327D8C" w:rsidRDefault="00000000">
            <w:r>
              <w:rPr>
                <w:sz w:val="18"/>
                <w:szCs w:val="18"/>
              </w:rPr>
              <w:t>&lt; 20 (consistently)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A" w14:textId="77777777" w:rsidR="00327D8C" w:rsidRDefault="00000000">
            <w:r>
              <w:rPr>
                <w:sz w:val="18"/>
                <w:szCs w:val="18"/>
              </w:rPr>
              <w:t>&lt; 10 (severely desiccated)</w:t>
            </w:r>
          </w:p>
        </w:tc>
      </w:tr>
      <w:tr w:rsidR="00327D8C" w14:paraId="332DE282"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C" w14:textId="77777777" w:rsidR="00327D8C" w:rsidRDefault="00000000">
            <w:r>
              <w:rPr>
                <w:sz w:val="18"/>
                <w:szCs w:val="18"/>
              </w:rPr>
              <w:t>Soil pH</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D" w14:textId="77777777" w:rsidR="00327D8C" w:rsidRDefault="00000000">
            <w:r>
              <w:rPr>
                <w:sz w:val="18"/>
                <w:szCs w:val="18"/>
              </w:rPr>
              <w: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E" w14:textId="77777777" w:rsidR="00327D8C" w:rsidRDefault="00000000">
            <w:r>
              <w:rPr>
                <w:sz w:val="18"/>
                <w:szCs w:val="18"/>
              </w:rPr>
              <w:t>5.5–7.5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7F" w14:textId="77777777" w:rsidR="00327D8C" w:rsidRDefault="00000000">
            <w:r>
              <w:rPr>
                <w:sz w:val="18"/>
                <w:szCs w:val="18"/>
              </w:rPr>
              <w:t>Approaching 5.5 (acid trend) or &gt; 7.5</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0" w14:textId="77777777" w:rsidR="00327D8C" w:rsidRDefault="00000000">
            <w:r>
              <w:rPr>
                <w:sz w:val="18"/>
                <w:szCs w:val="18"/>
              </w:rPr>
              <w:t>&lt; 5.5 or &gt; 8.0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1" w14:textId="77777777" w:rsidR="00327D8C" w:rsidRDefault="00000000">
            <w:r>
              <w:rPr>
                <w:sz w:val="18"/>
                <w:szCs w:val="18"/>
              </w:rPr>
              <w:t>&lt; 4.5 (acid sulphate territory)</w:t>
            </w:r>
          </w:p>
        </w:tc>
      </w:tr>
      <w:tr w:rsidR="00327D8C" w14:paraId="332DE289"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3" w14:textId="77777777" w:rsidR="00327D8C" w:rsidRDefault="00000000">
            <w:r>
              <w:rPr>
                <w:sz w:val="18"/>
                <w:szCs w:val="18"/>
              </w:rPr>
              <w:t>Nitrogen (N)</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4" w14:textId="77777777" w:rsidR="00327D8C" w:rsidRDefault="00000000">
            <w:r>
              <w:rPr>
                <w:sz w:val="18"/>
                <w:szCs w:val="18"/>
              </w:rPr>
              <w:t>mg/kg</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5" w14:textId="77777777" w:rsidR="00327D8C" w:rsidRDefault="00000000">
            <w:r>
              <w:rPr>
                <w:sz w:val="18"/>
                <w:szCs w:val="18"/>
              </w:rPr>
              <w:t>Within natural mangrove range (approx. 10–100)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6" w14:textId="77777777" w:rsidR="00327D8C" w:rsidRDefault="00000000">
            <w:r>
              <w:rPr>
                <w:sz w:val="18"/>
                <w:szCs w:val="18"/>
              </w:rPr>
              <w:t>Depleted (&lt; 10) or elevated (100–300)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7" w14:textId="77777777" w:rsidR="00327D8C" w:rsidRDefault="00000000">
            <w:r>
              <w:rPr>
                <w:sz w:val="18"/>
                <w:szCs w:val="18"/>
              </w:rPr>
              <w:t>Very low or enriched (300–500)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8" w14:textId="77777777" w:rsidR="00327D8C" w:rsidRDefault="00000000">
            <w:r>
              <w:rPr>
                <w:sz w:val="18"/>
                <w:szCs w:val="18"/>
              </w:rPr>
              <w:t>&gt; 500 (MRV eutrophication alert threshold exceeded)</w:t>
            </w:r>
          </w:p>
        </w:tc>
      </w:tr>
      <w:tr w:rsidR="00327D8C" w14:paraId="332DE290"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A" w14:textId="77777777" w:rsidR="00327D8C" w:rsidRDefault="00000000">
            <w:r>
              <w:rPr>
                <w:sz w:val="18"/>
                <w:szCs w:val="18"/>
              </w:rPr>
              <w:t>Phosphorus (P)</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B" w14:textId="77777777" w:rsidR="00327D8C" w:rsidRDefault="00000000">
            <w:r>
              <w:rPr>
                <w:sz w:val="18"/>
                <w:szCs w:val="18"/>
              </w:rPr>
              <w:t>mg/kg</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C" w14:textId="77777777" w:rsidR="00327D8C" w:rsidRDefault="00000000">
            <w:r>
              <w:rPr>
                <w:sz w:val="18"/>
                <w:szCs w:val="18"/>
              </w:rPr>
              <w:t>Within natural range (approx. 10–100 moist site)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D" w14:textId="77777777" w:rsidR="00327D8C" w:rsidRDefault="00000000">
            <w:r>
              <w:rPr>
                <w:sz w:val="18"/>
                <w:szCs w:val="18"/>
              </w:rPr>
              <w:t>Depleted or elevated (100–200)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E" w14:textId="77777777" w:rsidR="00327D8C" w:rsidRDefault="00000000">
            <w:r>
              <w:rPr>
                <w:sz w:val="18"/>
                <w:szCs w:val="18"/>
              </w:rPr>
              <w:t>Very low or enriched (200–400)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8F" w14:textId="77777777" w:rsidR="00327D8C" w:rsidRDefault="00000000">
            <w:r>
              <w:rPr>
                <w:sz w:val="18"/>
                <w:szCs w:val="18"/>
              </w:rPr>
              <w:t>&gt; 400 (extreme enrichment; decomposition acceleration risk)</w:t>
            </w:r>
          </w:p>
        </w:tc>
      </w:tr>
      <w:tr w:rsidR="00327D8C" w14:paraId="332DE29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91" w14:textId="77777777" w:rsidR="00327D8C" w:rsidRDefault="00000000">
            <w:r>
              <w:rPr>
                <w:sz w:val="18"/>
                <w:szCs w:val="18"/>
              </w:rPr>
              <w:t>Potassium (K)</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92" w14:textId="77777777" w:rsidR="00327D8C" w:rsidRDefault="00000000">
            <w:r>
              <w:rPr>
                <w:sz w:val="18"/>
                <w:szCs w:val="18"/>
              </w:rPr>
              <w:t>mg/kg</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93" w14:textId="77777777" w:rsidR="00327D8C" w:rsidRDefault="00000000">
            <w:r>
              <w:rPr>
                <w:sz w:val="18"/>
                <w:szCs w:val="18"/>
              </w:rPr>
              <w:t>Within natural range (approx. 20–200 moist site)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94" w14:textId="77777777" w:rsidR="00327D8C" w:rsidRDefault="00000000">
            <w:r>
              <w:rPr>
                <w:sz w:val="18"/>
                <w:szCs w:val="18"/>
              </w:rPr>
              <w:t>Below or above natural range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95" w14:textId="77777777" w:rsidR="00327D8C" w:rsidRDefault="00000000">
            <w:r>
              <w:rPr>
                <w:sz w:val="18"/>
                <w:szCs w:val="18"/>
              </w:rPr>
              <w:t>Outside normal limits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96" w14:textId="77777777" w:rsidR="00327D8C" w:rsidRDefault="00000000">
            <w:r>
              <w:rPr>
                <w:sz w:val="18"/>
                <w:szCs w:val="18"/>
              </w:rPr>
              <w:t>&gt; 1,000 (extreme enrichment indicating intense organic waste loading)</w:t>
            </w:r>
          </w:p>
        </w:tc>
      </w:tr>
      <w:tr w:rsidR="00327D8C" w14:paraId="332DE29E"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98" w14:textId="77777777" w:rsidR="00327D8C" w:rsidRDefault="00000000">
            <w:r>
              <w:rPr>
                <w:sz w:val="18"/>
                <w:szCs w:val="18"/>
              </w:rPr>
              <w:t>Soil Temperature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99" w14:textId="77777777" w:rsidR="00327D8C" w:rsidRDefault="00000000">
            <w:r>
              <w:rPr>
                <w:sz w:val="18"/>
                <w:szCs w:val="18"/>
              </w:rPr>
              <w:t>°C</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9A" w14:textId="77777777" w:rsidR="00327D8C" w:rsidRDefault="00000000">
            <w:r>
              <w:rPr>
                <w:sz w:val="18"/>
                <w:szCs w:val="18"/>
              </w:rPr>
              <w:t>&lt; 30 (canopy shading intact)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9B" w14:textId="77777777" w:rsidR="00327D8C" w:rsidRDefault="00000000">
            <w:r>
              <w:rPr>
                <w:sz w:val="18"/>
                <w:szCs w:val="18"/>
              </w:rPr>
              <w:t>30–33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9C" w14:textId="77777777" w:rsidR="00327D8C" w:rsidRDefault="00000000">
            <w:r>
              <w:rPr>
                <w:sz w:val="18"/>
                <w:szCs w:val="18"/>
              </w:rPr>
              <w:t xml:space="preserve">33–38 (elevated; </w:t>
            </w:r>
            <w:r>
              <w:rPr>
                <w:sz w:val="18"/>
                <w:szCs w:val="18"/>
              </w:rPr>
              <w:lastRenderedPageBreak/>
              <w:t>canopy partially absent)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9D" w14:textId="77777777" w:rsidR="00327D8C" w:rsidRDefault="00000000">
            <w:r>
              <w:rPr>
                <w:sz w:val="18"/>
                <w:szCs w:val="18"/>
              </w:rPr>
              <w:lastRenderedPageBreak/>
              <w:t xml:space="preserve">&gt; 38 (canopy absent; </w:t>
            </w:r>
            <w:r>
              <w:rPr>
                <w:sz w:val="18"/>
                <w:szCs w:val="18"/>
              </w:rPr>
              <w:lastRenderedPageBreak/>
              <w:t>maximum decomposition rate)</w:t>
            </w:r>
          </w:p>
        </w:tc>
      </w:tr>
    </w:tbl>
    <w:p w14:paraId="332DE29F" w14:textId="77777777" w:rsidR="00327D8C" w:rsidRDefault="00327D8C">
      <w:pPr>
        <w:spacing w:before="60" w:after="60"/>
      </w:pPr>
    </w:p>
    <w:p w14:paraId="332DE2A0" w14:textId="77777777" w:rsidR="00327D8C" w:rsidRDefault="00327D8C">
      <w:pPr>
        <w:spacing w:before="60" w:after="60"/>
      </w:pPr>
    </w:p>
    <w:p w14:paraId="332DE2A1" w14:textId="77777777" w:rsidR="00327D8C" w:rsidRDefault="00000000">
      <w:pPr>
        <w:spacing w:before="60" w:after="60"/>
      </w:pPr>
      <w:r>
        <w:t>Reference values from December 2025 baseline (for field comparison):</w:t>
      </w:r>
    </w:p>
    <w:p w14:paraId="332DE2A2" w14:textId="77777777" w:rsidR="00327D8C" w:rsidRDefault="00000000">
      <w:pPr>
        <w:pStyle w:val="ListParagraph"/>
        <w:numPr>
          <w:ilvl w:val="0"/>
          <w:numId w:val="2"/>
        </w:numPr>
        <w:spacing w:before="40" w:after="40"/>
      </w:pPr>
      <w:r>
        <w:t>ALERT example: Pute soil pH 4.78; Pute humus 4.78%; Pute soil temperature 38.4°C; Wasakuse nitrate 984 mg/kg</w:t>
      </w:r>
    </w:p>
    <w:p w14:paraId="332DE2A3" w14:textId="77777777" w:rsidR="00327D8C" w:rsidRDefault="00000000">
      <w:pPr>
        <w:pStyle w:val="ListParagraph"/>
        <w:numPr>
          <w:ilvl w:val="0"/>
          <w:numId w:val="2"/>
        </w:numPr>
        <w:spacing w:before="40" w:after="40"/>
      </w:pPr>
      <w:r>
        <w:t>GOOD benchmark: Galotse humus 40.6%, moisture 40.4%, pH 6.2–7.0; Obane humus 26.0% (restoration recovery)</w:t>
      </w:r>
    </w:p>
    <w:p w14:paraId="332DE2A4" w14:textId="77777777" w:rsidR="00327D8C" w:rsidRDefault="00327D8C">
      <w:pPr>
        <w:spacing w:before="60" w:after="60"/>
      </w:pPr>
    </w:p>
    <w:p w14:paraId="332DE2A5" w14:textId="77777777" w:rsidR="00327D8C" w:rsidRDefault="00327D8C">
      <w:pPr>
        <w:spacing w:before="60" w:after="60"/>
      </w:pPr>
    </w:p>
    <w:p w14:paraId="332DE2A6" w14:textId="77777777" w:rsidR="00327D8C" w:rsidRDefault="00000000">
      <w:pPr>
        <w:spacing w:before="60" w:after="60"/>
      </w:pPr>
      <w:r>
        <w:rPr>
          <w:b/>
          <w:bCs/>
        </w:rPr>
        <w:t>Table F.3: Integrated Condition Score Derivation</w:t>
      </w:r>
    </w:p>
    <w:p w14:paraId="332DE2A7"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27D8C" w14:paraId="332DE2AD"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A8" w14:textId="77777777" w:rsidR="00327D8C" w:rsidRDefault="00000000">
            <w:r>
              <w:rPr>
                <w:b/>
                <w:bCs/>
                <w:color w:val="FFFFFF"/>
                <w:sz w:val="18"/>
                <w:szCs w:val="18"/>
              </w:rPr>
              <w:t>Water Quality Score</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A9" w14:textId="77777777" w:rsidR="00327D8C" w:rsidRDefault="00000000">
            <w:r>
              <w:rPr>
                <w:b/>
                <w:bCs/>
                <w:color w:val="FFFFFF"/>
                <w:sz w:val="18"/>
                <w:szCs w:val="18"/>
              </w:rPr>
              <w:t>Soil Quality Score</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AA" w14:textId="77777777" w:rsidR="00327D8C" w:rsidRDefault="00000000">
            <w:r>
              <w:rPr>
                <w:b/>
                <w:bCs/>
                <w:color w:val="FFFFFF"/>
                <w:sz w:val="18"/>
                <w:szCs w:val="18"/>
              </w:rPr>
              <w:t>Overall Condition</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AB" w14:textId="77777777" w:rsidR="00327D8C" w:rsidRDefault="00000000">
            <w:r>
              <w:rPr>
                <w:b/>
                <w:bCs/>
                <w:color w:val="FFFFFF"/>
                <w:sz w:val="18"/>
                <w:szCs w:val="18"/>
              </w:rPr>
              <w:t>Carbon Stock Integrity</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AC" w14:textId="77777777" w:rsidR="00327D8C" w:rsidRDefault="00000000">
            <w:r>
              <w:rPr>
                <w:b/>
                <w:bCs/>
                <w:color w:val="FFFFFF"/>
                <w:sz w:val="18"/>
                <w:szCs w:val="18"/>
              </w:rPr>
              <w:t>Management Response</w:t>
            </w:r>
          </w:p>
        </w:tc>
      </w:tr>
      <w:tr w:rsidR="00327D8C" w14:paraId="332DE2B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E2AE" w14:textId="77777777" w:rsidR="00327D8C" w:rsidRDefault="00000000">
            <w:r>
              <w:rPr>
                <w:color w:val="1B5E20"/>
                <w:sz w:val="18"/>
                <w:szCs w:val="18"/>
              </w:rPr>
              <w:t>GOOD</w:t>
            </w:r>
          </w:p>
        </w:tc>
        <w:tc>
          <w:tcPr>
            <w:tcW w:w="1872"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E2AF" w14:textId="77777777" w:rsidR="00327D8C" w:rsidRDefault="00000000">
            <w:r>
              <w:rPr>
                <w:color w:val="1B5E20"/>
                <w:sz w:val="18"/>
                <w:szCs w:val="18"/>
              </w:rPr>
              <w:t>GOOD</w:t>
            </w:r>
          </w:p>
        </w:tc>
        <w:tc>
          <w:tcPr>
            <w:tcW w:w="1872"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E2B0" w14:textId="77777777" w:rsidR="00327D8C" w:rsidRDefault="00000000">
            <w:r>
              <w:rPr>
                <w:color w:val="1B5E20"/>
                <w:sz w:val="18"/>
                <w:szCs w:val="18"/>
              </w:rPr>
              <w:t>GOOD</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B1" w14:textId="77777777" w:rsidR="00327D8C" w:rsidRDefault="00000000">
            <w:r>
              <w:rPr>
                <w:sz w:val="18"/>
                <w:szCs w:val="18"/>
              </w:rPr>
              <w:t>HIGH</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B2" w14:textId="77777777" w:rsidR="00327D8C" w:rsidRDefault="00000000">
            <w:r>
              <w:rPr>
                <w:sz w:val="18"/>
                <w:szCs w:val="18"/>
              </w:rPr>
              <w:t>Standard monitoring; active protection</w:t>
            </w:r>
          </w:p>
        </w:tc>
      </w:tr>
      <w:tr w:rsidR="00327D8C" w14:paraId="332DE2B9"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14:paraId="332DE2B4" w14:textId="77777777" w:rsidR="00327D8C" w:rsidRDefault="00000000">
            <w:r>
              <w:rPr>
                <w:color w:val="1B5E20"/>
                <w:sz w:val="18"/>
                <w:szCs w:val="18"/>
              </w:rPr>
              <w:t>GOOD</w:t>
            </w:r>
          </w:p>
        </w:tc>
        <w:tc>
          <w:tcPr>
            <w:tcW w:w="1872"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E2B5" w14:textId="77777777" w:rsidR="00327D8C" w:rsidRDefault="00000000">
            <w:r>
              <w:rPr>
                <w:color w:val="E65100"/>
                <w:sz w:val="18"/>
                <w:szCs w:val="18"/>
              </w:rPr>
              <w:t>MODERATE</w:t>
            </w:r>
          </w:p>
        </w:tc>
        <w:tc>
          <w:tcPr>
            <w:tcW w:w="1872"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E2B6" w14:textId="77777777" w:rsidR="00327D8C" w:rsidRDefault="00000000">
            <w:r>
              <w:rPr>
                <w:color w:val="E65100"/>
                <w:sz w:val="18"/>
                <w:szCs w:val="18"/>
              </w:rPr>
              <w:t>MODERATE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B7" w14:textId="77777777" w:rsidR="00327D8C" w:rsidRDefault="00000000">
            <w:r>
              <w:rPr>
                <w:sz w:val="18"/>
                <w:szCs w:val="18"/>
              </w:rPr>
              <w:t>MEDIUM–HIGH</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B8" w14:textId="77777777" w:rsidR="00327D8C" w:rsidRDefault="00000000">
            <w:r>
              <w:rPr>
                <w:sz w:val="18"/>
                <w:szCs w:val="18"/>
              </w:rPr>
              <w:t>Increased monitoring frequency; trend surveillance</w:t>
            </w:r>
          </w:p>
        </w:tc>
      </w:tr>
      <w:tr w:rsidR="00327D8C" w14:paraId="332DE2BF"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E2BA" w14:textId="77777777" w:rsidR="00327D8C" w:rsidRDefault="00000000">
            <w:r>
              <w:rPr>
                <w:color w:val="E65100"/>
                <w:sz w:val="18"/>
                <w:szCs w:val="18"/>
              </w:rPr>
              <w:t>MODERATE</w:t>
            </w:r>
          </w:p>
        </w:tc>
        <w:tc>
          <w:tcPr>
            <w:tcW w:w="1872"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E2BB" w14:textId="77777777" w:rsidR="00327D8C" w:rsidRDefault="00000000">
            <w:r>
              <w:rPr>
                <w:color w:val="E65100"/>
                <w:sz w:val="18"/>
                <w:szCs w:val="18"/>
              </w:rPr>
              <w:t>MODERATE</w:t>
            </w:r>
          </w:p>
        </w:tc>
        <w:tc>
          <w:tcPr>
            <w:tcW w:w="1872" w:type="dxa"/>
            <w:tcBorders>
              <w:top w:val="single" w:sz="4" w:space="0" w:color="CCCCCC"/>
              <w:left w:val="single" w:sz="4" w:space="0" w:color="CCCCCC"/>
              <w:bottom w:val="single" w:sz="4" w:space="0" w:color="CCCCCC"/>
              <w:right w:val="single" w:sz="4" w:space="0" w:color="CCCCCC"/>
            </w:tcBorders>
            <w:shd w:val="clear" w:color="auto" w:fill="FFE0B2"/>
            <w:tcMar>
              <w:top w:w="80" w:type="dxa"/>
              <w:left w:w="120" w:type="dxa"/>
              <w:bottom w:w="80" w:type="dxa"/>
              <w:right w:w="120" w:type="dxa"/>
            </w:tcMar>
          </w:tcPr>
          <w:p w14:paraId="332DE2BC" w14:textId="77777777" w:rsidR="00327D8C" w:rsidRDefault="00000000">
            <w:r>
              <w:rPr>
                <w:color w:val="E65100"/>
                <w:sz w:val="18"/>
                <w:szCs w:val="18"/>
              </w:rPr>
              <w:t>MODERATE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BD" w14:textId="77777777" w:rsidR="00327D8C" w:rsidRDefault="00000000">
            <w:r>
              <w:rPr>
                <w:sz w:val="18"/>
                <w:szCs w:val="18"/>
              </w:rPr>
              <w:t>MEDIUM</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BE" w14:textId="77777777" w:rsidR="00327D8C" w:rsidRDefault="00000000">
            <w:r>
              <w:rPr>
                <w:sz w:val="18"/>
                <w:szCs w:val="18"/>
              </w:rPr>
              <w:t>Increased monitoring; passive intervention may be sufficient</w:t>
            </w:r>
          </w:p>
        </w:tc>
      </w:tr>
      <w:tr w:rsidR="00327D8C" w14:paraId="332DE2C5"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E2C0" w14:textId="77777777" w:rsidR="00327D8C" w:rsidRDefault="00000000">
            <w:r>
              <w:rPr>
                <w:b/>
                <w:bCs/>
                <w:color w:val="C62828"/>
                <w:sz w:val="18"/>
                <w:szCs w:val="18"/>
              </w:rPr>
              <w:t>STRESSED</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C1" w14:textId="77777777" w:rsidR="00327D8C" w:rsidRDefault="00000000">
            <w:r>
              <w:rPr>
                <w:sz w:val="18"/>
                <w:szCs w:val="18"/>
              </w:rPr>
              <w:t>MODERATE or STRESSED</w:t>
            </w:r>
          </w:p>
        </w:tc>
        <w:tc>
          <w:tcPr>
            <w:tcW w:w="1872" w:type="dxa"/>
            <w:tcBorders>
              <w:top w:val="single" w:sz="4" w:space="0" w:color="CCCCCC"/>
              <w:left w:val="single" w:sz="4" w:space="0" w:color="CCCCCC"/>
              <w:bottom w:val="single" w:sz="4" w:space="0" w:color="CCCCCC"/>
              <w:right w:val="single" w:sz="4" w:space="0" w:color="CCCCCC"/>
            </w:tcBorders>
            <w:shd w:val="clear" w:color="auto" w:fill="FFCDD2"/>
            <w:tcMar>
              <w:top w:w="80" w:type="dxa"/>
              <w:left w:w="120" w:type="dxa"/>
              <w:bottom w:w="80" w:type="dxa"/>
              <w:right w:w="120" w:type="dxa"/>
            </w:tcMar>
          </w:tcPr>
          <w:p w14:paraId="332DE2C2" w14:textId="77777777" w:rsidR="00327D8C" w:rsidRDefault="00000000">
            <w:r>
              <w:rPr>
                <w:b/>
                <w:bCs/>
                <w:color w:val="C62828"/>
                <w:sz w:val="18"/>
                <w:szCs w:val="18"/>
              </w:rPr>
              <w:t>STRESSED</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C3" w14:textId="77777777" w:rsidR="00327D8C" w:rsidRDefault="00000000">
            <w:r>
              <w:rPr>
                <w:sz w:val="18"/>
                <w:szCs w:val="18"/>
              </w:rPr>
              <w:t>AT RISK</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C4" w14:textId="77777777" w:rsidR="00327D8C" w:rsidRDefault="00000000">
            <w:r>
              <w:rPr>
                <w:sz w:val="18"/>
                <w:szCs w:val="18"/>
              </w:rPr>
              <w:t>Active management intervention required</w:t>
            </w:r>
          </w:p>
        </w:tc>
      </w:tr>
      <w:tr w:rsidR="00327D8C" w14:paraId="332DE2CB"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C6" w14:textId="77777777" w:rsidR="00327D8C" w:rsidRDefault="00000000">
            <w:r>
              <w:rPr>
                <w:sz w:val="18"/>
                <w:szCs w:val="18"/>
              </w:rPr>
              <w:t>ALERT (any parameter)</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C7" w14:textId="77777777" w:rsidR="00327D8C" w:rsidRDefault="00000000">
            <w:r>
              <w:rPr>
                <w:sz w:val="18"/>
                <w:szCs w:val="18"/>
              </w:rPr>
              <w:t>Any</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C8" w14:textId="77777777" w:rsidR="00327D8C" w:rsidRDefault="00000000">
            <w:r>
              <w:rPr>
                <w:sz w:val="18"/>
                <w:szCs w:val="18"/>
              </w:rPr>
              <w:t>ALERT</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C9" w14:textId="77777777" w:rsidR="00327D8C" w:rsidRDefault="00000000">
            <w:r>
              <w:rPr>
                <w:sz w:val="18"/>
                <w:szCs w:val="18"/>
              </w:rPr>
              <w:t>CRITICAL</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CA" w14:textId="77777777" w:rsidR="00327D8C" w:rsidRDefault="00000000">
            <w:r>
              <w:rPr>
                <w:sz w:val="18"/>
                <w:szCs w:val="18"/>
              </w:rPr>
              <w:t>Immediate management action; do not report carbon stocks as stable</w:t>
            </w:r>
          </w:p>
        </w:tc>
      </w:tr>
      <w:tr w:rsidR="00327D8C" w14:paraId="332DE2D1"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CC" w14:textId="77777777" w:rsidR="00327D8C" w:rsidRDefault="00000000">
            <w:r>
              <w:rPr>
                <w:sz w:val="18"/>
                <w:szCs w:val="18"/>
              </w:rPr>
              <w:t>Any</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CD" w14:textId="77777777" w:rsidR="00327D8C" w:rsidRDefault="00000000">
            <w:r>
              <w:rPr>
                <w:sz w:val="18"/>
                <w:szCs w:val="18"/>
              </w:rPr>
              <w:t>ALERT (any parameter)</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CE" w14:textId="77777777" w:rsidR="00327D8C" w:rsidRDefault="00000000">
            <w:r>
              <w:rPr>
                <w:sz w:val="18"/>
                <w:szCs w:val="18"/>
              </w:rPr>
              <w:t>ALERT</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CF" w14:textId="77777777" w:rsidR="00327D8C" w:rsidRDefault="00000000">
            <w:r>
              <w:rPr>
                <w:sz w:val="18"/>
                <w:szCs w:val="18"/>
              </w:rPr>
              <w:t>CRITICAL</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D0" w14:textId="77777777" w:rsidR="00327D8C" w:rsidRDefault="00000000">
            <w:r>
              <w:rPr>
                <w:sz w:val="18"/>
                <w:szCs w:val="18"/>
              </w:rPr>
              <w:t>Immediate management action; do not report carbon stocks as stable</w:t>
            </w:r>
          </w:p>
        </w:tc>
      </w:tr>
    </w:tbl>
    <w:p w14:paraId="332DE2D2" w14:textId="77777777" w:rsidR="00327D8C" w:rsidRDefault="00327D8C">
      <w:pPr>
        <w:spacing w:before="60" w:after="60"/>
      </w:pPr>
    </w:p>
    <w:p w14:paraId="332DE2D3" w14:textId="77777777" w:rsidR="00327D8C" w:rsidRDefault="00327D8C">
      <w:pPr>
        <w:spacing w:before="60" w:after="60"/>
      </w:pPr>
    </w:p>
    <w:p w14:paraId="332DE2D4" w14:textId="77777777" w:rsidR="00327D8C" w:rsidRDefault="00327D8C">
      <w:pPr>
        <w:spacing w:before="60" w:after="60"/>
      </w:pPr>
    </w:p>
    <w:p w14:paraId="332DE2D5" w14:textId="77777777" w:rsidR="00327D8C" w:rsidRDefault="00000000">
      <w:pPr>
        <w:spacing w:before="60" w:after="60"/>
      </w:pPr>
      <w:r>
        <w:rPr>
          <w:b/>
          <w:bCs/>
        </w:rPr>
        <w:t>Table F.4: Alert Threshold Trigger Reference — Single-Parameter ALERT Triggers</w:t>
      </w:r>
    </w:p>
    <w:p w14:paraId="332DE2D6" w14:textId="77777777" w:rsidR="00327D8C" w:rsidRDefault="00327D8C">
      <w:pPr>
        <w:spacing w:before="60" w:after="60"/>
      </w:pPr>
    </w:p>
    <w:p w14:paraId="332DE2D7" w14:textId="77777777" w:rsidR="00327D8C" w:rsidRDefault="00000000">
      <w:pPr>
        <w:spacing w:before="60" w:after="60"/>
      </w:pPr>
      <w:r>
        <w:t>Any one of the following is sufficient, in isolation, to classify a station as ALERT:</w:t>
      </w:r>
    </w:p>
    <w:p w14:paraId="332DE2D8"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27D8C" w14:paraId="332DE2D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D9" w14:textId="77777777" w:rsidR="00327D8C" w:rsidRDefault="00000000">
            <w:r>
              <w:rPr>
                <w:b/>
                <w:bCs/>
                <w:color w:val="FFFFFF"/>
                <w:sz w:val="18"/>
                <w:szCs w:val="18"/>
              </w:rPr>
              <w:t>Trigger Parameter</w:t>
            </w:r>
          </w:p>
        </w:tc>
        <w:tc>
          <w:tcPr>
            <w:tcW w:w="312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DA" w14:textId="77777777" w:rsidR="00327D8C" w:rsidRDefault="00000000">
            <w:r>
              <w:rPr>
                <w:b/>
                <w:bCs/>
                <w:color w:val="FFFFFF"/>
                <w:sz w:val="18"/>
                <w:szCs w:val="18"/>
              </w:rPr>
              <w:t>Threshold</w:t>
            </w:r>
          </w:p>
        </w:tc>
        <w:tc>
          <w:tcPr>
            <w:tcW w:w="312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DB" w14:textId="77777777" w:rsidR="00327D8C" w:rsidRDefault="00000000">
            <w:r>
              <w:rPr>
                <w:b/>
                <w:bCs/>
                <w:color w:val="FFFFFF"/>
                <w:sz w:val="18"/>
                <w:szCs w:val="18"/>
              </w:rPr>
              <w:t>Observed Example (December 2025)</w:t>
            </w:r>
          </w:p>
        </w:tc>
      </w:tr>
      <w:tr w:rsidR="00327D8C" w14:paraId="332DE2E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DD" w14:textId="77777777" w:rsidR="00327D8C" w:rsidRDefault="00000000">
            <w:r>
              <w:rPr>
                <w:sz w:val="18"/>
                <w:szCs w:val="18"/>
              </w:rPr>
              <w:t>Water pH</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DE" w14:textId="77777777" w:rsidR="00327D8C" w:rsidRDefault="00000000">
            <w:r>
              <w:rPr>
                <w:sz w:val="18"/>
                <w:szCs w:val="18"/>
              </w:rPr>
              <w:t>&lt; 4.0</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DF" w14:textId="77777777" w:rsidR="00327D8C" w:rsidRDefault="00000000">
            <w:r>
              <w:rPr>
                <w:sz w:val="18"/>
                <w:szCs w:val="18"/>
              </w:rPr>
              <w:t>pH 2.7 at Anyanui-Tunu Road (Keta)</w:t>
            </w:r>
          </w:p>
        </w:tc>
      </w:tr>
      <w:tr w:rsidR="00327D8C" w14:paraId="332DE2E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E1" w14:textId="77777777" w:rsidR="00327D8C" w:rsidRDefault="00000000">
            <w:r>
              <w:rPr>
                <w:sz w:val="18"/>
                <w:szCs w:val="18"/>
              </w:rPr>
              <w:lastRenderedPageBreak/>
              <w:t>Soil pH</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E2" w14:textId="77777777" w:rsidR="00327D8C" w:rsidRDefault="00000000">
            <w:r>
              <w:rPr>
                <w:sz w:val="18"/>
                <w:szCs w:val="18"/>
              </w:rPr>
              <w:t>&lt; 4.5</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E3" w14:textId="77777777" w:rsidR="00327D8C" w:rsidRDefault="00000000">
            <w:r>
              <w:rPr>
                <w:sz w:val="18"/>
                <w:szCs w:val="18"/>
              </w:rPr>
              <w:t>pH 4.78 at Pute lagoon (Ada)</w:t>
            </w:r>
          </w:p>
        </w:tc>
      </w:tr>
      <w:tr w:rsidR="00327D8C" w14:paraId="332DE2E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E5" w14:textId="77777777" w:rsidR="00327D8C" w:rsidRDefault="00000000">
            <w:r>
              <w:rPr>
                <w:sz w:val="18"/>
                <w:szCs w:val="18"/>
              </w:rPr>
              <w:t>Water ORP</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E6" w14:textId="77777777" w:rsidR="00327D8C" w:rsidRDefault="00000000">
            <w:r>
              <w:rPr>
                <w:sz w:val="18"/>
                <w:szCs w:val="18"/>
              </w:rPr>
              <w:t>&gt; +800 mV sustained</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E7" w14:textId="77777777" w:rsidR="00327D8C" w:rsidRDefault="00000000">
            <w:r>
              <w:rPr>
                <w:sz w:val="18"/>
                <w:szCs w:val="18"/>
              </w:rPr>
              <w:t>ORP 832–1,547 mV at Ada interior lagoon</w:t>
            </w:r>
          </w:p>
        </w:tc>
      </w:tr>
      <w:tr w:rsidR="00327D8C" w14:paraId="332DE2E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E9" w14:textId="77777777" w:rsidR="00327D8C" w:rsidRDefault="00000000">
            <w:r>
              <w:rPr>
                <w:sz w:val="18"/>
                <w:szCs w:val="18"/>
              </w:rPr>
              <w:t>Soil Nitrate (N)</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EA" w14:textId="77777777" w:rsidR="00327D8C" w:rsidRDefault="00000000">
            <w:r>
              <w:rPr>
                <w:sz w:val="18"/>
                <w:szCs w:val="18"/>
              </w:rPr>
              <w:t>&gt; 500 mg/kg</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EB" w14:textId="77777777" w:rsidR="00327D8C" w:rsidRDefault="00000000">
            <w:r>
              <w:rPr>
                <w:sz w:val="18"/>
                <w:szCs w:val="18"/>
              </w:rPr>
              <w:t>N 984 mg/kg at Wasakuse-ngwa (Ada)</w:t>
            </w:r>
          </w:p>
        </w:tc>
      </w:tr>
      <w:tr w:rsidR="00327D8C" w14:paraId="332DE2F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ED" w14:textId="77777777" w:rsidR="00327D8C" w:rsidRDefault="00000000">
            <w:r>
              <w:rPr>
                <w:sz w:val="18"/>
                <w:szCs w:val="18"/>
              </w:rPr>
              <w:t>Dead mangrove canopy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EE" w14:textId="77777777" w:rsidR="00327D8C" w:rsidRDefault="00000000">
            <w:r>
              <w:rPr>
                <w:sz w:val="18"/>
                <w:szCs w:val="18"/>
              </w:rPr>
              <w:t>Present at a station also recording water or soil acidification</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EF" w14:textId="77777777" w:rsidR="00327D8C" w:rsidRDefault="00000000">
            <w:r>
              <w:rPr>
                <w:sz w:val="18"/>
                <w:szCs w:val="18"/>
              </w:rPr>
              <w:t>Anyanui-Tunu Road dead mangrove with pH 2.7 water</w:t>
            </w:r>
          </w:p>
        </w:tc>
      </w:tr>
      <w:tr w:rsidR="00327D8C" w14:paraId="332DE2F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F1" w14:textId="77777777" w:rsidR="00327D8C" w:rsidRDefault="00000000">
            <w:r>
              <w:rPr>
                <w:sz w:val="18"/>
                <w:szCs w:val="18"/>
              </w:rPr>
              <w:t>Multiple STRESSED parameters in combination</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F2" w14:textId="77777777" w:rsidR="00327D8C" w:rsidRDefault="00000000">
            <w:r>
              <w:rPr>
                <w:sz w:val="18"/>
                <w:szCs w:val="18"/>
              </w:rPr>
              <w:t>Three or more STRESSED-tier parameters at the same station</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2F3" w14:textId="77777777" w:rsidR="00327D8C" w:rsidRDefault="00000000">
            <w:r>
              <w:rPr>
                <w:sz w:val="18"/>
                <w:szCs w:val="18"/>
              </w:rPr>
              <w:t>Patukope-Pute: low pH + depleted humus + extreme temperature + near-zero nutrients</w:t>
            </w:r>
          </w:p>
        </w:tc>
      </w:tr>
    </w:tbl>
    <w:p w14:paraId="332DE2F5" w14:textId="77777777" w:rsidR="00327D8C" w:rsidRDefault="00327D8C">
      <w:pPr>
        <w:spacing w:before="60" w:after="60"/>
      </w:pPr>
    </w:p>
    <w:p w14:paraId="332DE2F6" w14:textId="77777777" w:rsidR="00327D8C" w:rsidRDefault="00327D8C">
      <w:pPr>
        <w:spacing w:before="60" w:after="60"/>
      </w:pPr>
    </w:p>
    <w:p w14:paraId="332DE2F7" w14:textId="77777777" w:rsidR="00327D8C" w:rsidRDefault="00327D8C">
      <w:pPr>
        <w:spacing w:before="60" w:after="60"/>
      </w:pPr>
    </w:p>
    <w:p w14:paraId="332DE2F8" w14:textId="77777777" w:rsidR="00327D8C" w:rsidRDefault="00000000">
      <w:pPr>
        <w:pStyle w:val="Heading3"/>
      </w:pPr>
      <w:r>
        <w:t>Appendix G: Placeholder Register — Figures Pending Insertion</w:t>
      </w:r>
    </w:p>
    <w:p w14:paraId="332DE2F9" w14:textId="77777777" w:rsidR="00327D8C" w:rsidRDefault="00327D8C">
      <w:pPr>
        <w:spacing w:before="60" w:after="60"/>
      </w:pPr>
    </w:p>
    <w:p w14:paraId="332DE2FA" w14:textId="77777777" w:rsidR="00327D8C" w:rsidRDefault="00000000">
      <w:pPr>
        <w:spacing w:before="60" w:after="60"/>
      </w:pPr>
      <w:r>
        <w:t>The following figures are referenced in the report body and are pending insertion from the original source assessment bar charts and data visualisations. This register serves as the instruction list for the final layout and design stage. All 20 figures should be inserted in their designated locations before the report is finalised and submitted to MLNR, MESTI, and the Wildlife Division.</w:t>
      </w:r>
    </w:p>
    <w:p w14:paraId="332DE2FB" w14:textId="77777777" w:rsidR="00327D8C" w:rsidRDefault="00327D8C">
      <w:pPr>
        <w:spacing w:before="60" w:after="60"/>
      </w:pPr>
    </w:p>
    <w:p w14:paraId="332DE2FC" w14:textId="77777777" w:rsidR="00327D8C" w:rsidRDefault="00000000">
      <w:pPr>
        <w:spacing w:before="60" w:after="60"/>
      </w:pPr>
      <w:r>
        <w:rPr>
          <w:b/>
          <w:bCs/>
        </w:rPr>
        <w:t>Figures for Chapter 4: Keta Water Quality</w:t>
      </w:r>
    </w:p>
    <w:p w14:paraId="332DE2FD"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27D8C" w14:paraId="332DE30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FE" w14:textId="77777777" w:rsidR="00327D8C" w:rsidRDefault="00000000">
            <w:r>
              <w:rPr>
                <w:b/>
                <w:bCs/>
                <w:color w:val="FFFFFF"/>
                <w:sz w:val="18"/>
                <w:szCs w:val="18"/>
              </w:rPr>
              <w:t>Figure No.</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2FF" w14:textId="77777777" w:rsidR="00327D8C" w:rsidRDefault="00000000">
            <w:r>
              <w:rPr>
                <w:b/>
                <w:bCs/>
                <w:color w:val="FFFFFF"/>
                <w:sz w:val="18"/>
                <w:szCs w:val="18"/>
              </w:rPr>
              <w:t>Title</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00" w14:textId="77777777" w:rsidR="00327D8C" w:rsidRDefault="00000000">
            <w:r>
              <w:rPr>
                <w:b/>
                <w:bCs/>
                <w:color w:val="FFFFFF"/>
                <w:sz w:val="18"/>
                <w:szCs w:val="18"/>
              </w:rPr>
              <w:t>Chapter / Section</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01" w14:textId="77777777" w:rsidR="00327D8C" w:rsidRDefault="00000000">
            <w:r>
              <w:rPr>
                <w:b/>
                <w:bCs/>
                <w:color w:val="FFFFFF"/>
                <w:sz w:val="18"/>
                <w:szCs w:val="18"/>
              </w:rPr>
              <w:t>Location in Draft</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02" w14:textId="77777777" w:rsidR="00327D8C" w:rsidRDefault="00000000">
            <w:r>
              <w:rPr>
                <w:b/>
                <w:bCs/>
                <w:color w:val="FFFFFF"/>
                <w:sz w:val="18"/>
                <w:szCs w:val="18"/>
              </w:rPr>
              <w:t>Source File Reference</w:t>
            </w:r>
          </w:p>
        </w:tc>
      </w:tr>
      <w:tr w:rsidR="00327D8C" w14:paraId="332DE309"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04" w14:textId="77777777" w:rsidR="00327D8C" w:rsidRDefault="00000000">
            <w:r>
              <w:rPr>
                <w:sz w:val="18"/>
                <w:szCs w:val="18"/>
              </w:rPr>
              <w:t>Figure 1</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05" w14:textId="77777777" w:rsidR="00327D8C" w:rsidRDefault="00000000">
            <w:r>
              <w:rPr>
                <w:sz w:val="18"/>
                <w:szCs w:val="18"/>
              </w:rPr>
              <w:t>Anyanui-Dzita water quality parameters by station — December 2025</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06" w14:textId="77777777" w:rsidR="00327D8C" w:rsidRDefault="00000000">
            <w:r>
              <w:rPr>
                <w:sz w:val="18"/>
                <w:szCs w:val="18"/>
              </w:rPr>
              <w:t>Ch. 4 — Cluster 1</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07" w14:textId="77777777" w:rsidR="00327D8C" w:rsidRDefault="00000000">
            <w:r>
              <w:rPr>
                <w:sz w:val="18"/>
                <w:szCs w:val="18"/>
              </w:rPr>
              <w:t>Insert after Cluster 1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08" w14:textId="77777777" w:rsidR="00327D8C" w:rsidRDefault="00000000">
            <w:r>
              <w:rPr>
                <w:sz w:val="18"/>
                <w:szCs w:val="18"/>
              </w:rPr>
              <w:t>Source assessment bar charts, Cluster 1</w:t>
            </w:r>
          </w:p>
        </w:tc>
      </w:tr>
      <w:tr w:rsidR="00327D8C" w14:paraId="332DE30F"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0A" w14:textId="77777777" w:rsidR="00327D8C" w:rsidRDefault="00000000">
            <w:r>
              <w:rPr>
                <w:sz w:val="18"/>
                <w:szCs w:val="18"/>
              </w:rPr>
              <w:t>Figure 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0B" w14:textId="77777777" w:rsidR="00327D8C" w:rsidRDefault="00000000">
            <w:r>
              <w:rPr>
                <w:sz w:val="18"/>
                <w:szCs w:val="18"/>
              </w:rPr>
              <w:t>Saviatula-Galotse water quality parameters — temporal change and benchmark comparison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0C" w14:textId="77777777" w:rsidR="00327D8C" w:rsidRDefault="00000000">
            <w:r>
              <w:rPr>
                <w:sz w:val="18"/>
                <w:szCs w:val="18"/>
              </w:rPr>
              <w:t>Ch. 4 — Cluster 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0D" w14:textId="77777777" w:rsidR="00327D8C" w:rsidRDefault="00000000">
            <w:r>
              <w:rPr>
                <w:sz w:val="18"/>
                <w:szCs w:val="18"/>
              </w:rPr>
              <w:t>Insert after Cluster 2 temporal analysis</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0E" w14:textId="77777777" w:rsidR="00327D8C" w:rsidRDefault="00000000">
            <w:r>
              <w:rPr>
                <w:sz w:val="18"/>
                <w:szCs w:val="18"/>
              </w:rPr>
              <w:t>Source assessment bar charts, Cluster 2</w:t>
            </w:r>
          </w:p>
        </w:tc>
      </w:tr>
      <w:tr w:rsidR="00327D8C" w14:paraId="332DE315"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10" w14:textId="77777777" w:rsidR="00327D8C" w:rsidRDefault="00000000">
            <w:r>
              <w:rPr>
                <w:sz w:val="18"/>
                <w:szCs w:val="18"/>
              </w:rPr>
              <w:t>Figure 3</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11" w14:textId="77777777" w:rsidR="00327D8C" w:rsidRDefault="00000000">
            <w:r>
              <w:rPr>
                <w:sz w:val="18"/>
                <w:szCs w:val="18"/>
              </w:rPr>
              <w:t>Aborlorvi-Norlopi water quality parameters by station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12" w14:textId="77777777" w:rsidR="00327D8C" w:rsidRDefault="00000000">
            <w:r>
              <w:rPr>
                <w:sz w:val="18"/>
                <w:szCs w:val="18"/>
              </w:rPr>
              <w:t>Ch. 4 — Cluster 3</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13" w14:textId="77777777" w:rsidR="00327D8C" w:rsidRDefault="00000000">
            <w:r>
              <w:rPr>
                <w:sz w:val="18"/>
                <w:szCs w:val="18"/>
              </w:rPr>
              <w:t>Insert after Cluster 3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14" w14:textId="77777777" w:rsidR="00327D8C" w:rsidRDefault="00000000">
            <w:r>
              <w:rPr>
                <w:sz w:val="18"/>
                <w:szCs w:val="18"/>
              </w:rPr>
              <w:t>Source assessment bar charts, Cluster 3</w:t>
            </w:r>
          </w:p>
        </w:tc>
      </w:tr>
      <w:tr w:rsidR="00327D8C" w14:paraId="332DE31B"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16" w14:textId="77777777" w:rsidR="00327D8C" w:rsidRDefault="00000000">
            <w:r>
              <w:rPr>
                <w:sz w:val="18"/>
                <w:szCs w:val="18"/>
              </w:rPr>
              <w:t>Figure 4</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17" w14:textId="77777777" w:rsidR="00327D8C" w:rsidRDefault="00000000">
            <w:r>
              <w:rPr>
                <w:sz w:val="18"/>
                <w:szCs w:val="18"/>
              </w:rPr>
              <w:t>Afiadenyigba-Anloga water quality parameters by station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18" w14:textId="77777777" w:rsidR="00327D8C" w:rsidRDefault="00000000">
            <w:r>
              <w:rPr>
                <w:sz w:val="18"/>
                <w:szCs w:val="18"/>
              </w:rPr>
              <w:t>Ch. 4 — Cluster 5</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19" w14:textId="77777777" w:rsidR="00327D8C" w:rsidRDefault="00000000">
            <w:r>
              <w:rPr>
                <w:sz w:val="18"/>
                <w:szCs w:val="18"/>
              </w:rPr>
              <w:t>Insert after Cluster 5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1A" w14:textId="77777777" w:rsidR="00327D8C" w:rsidRDefault="00000000">
            <w:r>
              <w:rPr>
                <w:sz w:val="18"/>
                <w:szCs w:val="18"/>
              </w:rPr>
              <w:t>Source assessment bar charts, Cluster 5</w:t>
            </w:r>
          </w:p>
        </w:tc>
      </w:tr>
    </w:tbl>
    <w:p w14:paraId="332DE31C" w14:textId="77777777" w:rsidR="00327D8C" w:rsidRDefault="00327D8C">
      <w:pPr>
        <w:spacing w:before="60" w:after="60"/>
      </w:pPr>
    </w:p>
    <w:p w14:paraId="332DE31D" w14:textId="77777777" w:rsidR="00327D8C" w:rsidRDefault="00327D8C">
      <w:pPr>
        <w:spacing w:before="60" w:after="60"/>
      </w:pPr>
    </w:p>
    <w:p w14:paraId="332DE31E" w14:textId="77777777" w:rsidR="00327D8C" w:rsidRDefault="00000000">
      <w:pPr>
        <w:spacing w:before="60" w:after="60"/>
      </w:pPr>
      <w:r>
        <w:rPr>
          <w:b/>
          <w:bCs/>
        </w:rPr>
        <w:t>Figures for Chapter 6: Ada Water Quality</w:t>
      </w:r>
    </w:p>
    <w:p w14:paraId="332DE31F"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27D8C" w14:paraId="332DE325"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20" w14:textId="77777777" w:rsidR="00327D8C" w:rsidRDefault="00000000">
            <w:r>
              <w:rPr>
                <w:b/>
                <w:bCs/>
                <w:color w:val="FFFFFF"/>
                <w:sz w:val="18"/>
                <w:szCs w:val="18"/>
              </w:rPr>
              <w:t>Figure No.</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21" w14:textId="77777777" w:rsidR="00327D8C" w:rsidRDefault="00000000">
            <w:r>
              <w:rPr>
                <w:b/>
                <w:bCs/>
                <w:color w:val="FFFFFF"/>
                <w:sz w:val="18"/>
                <w:szCs w:val="18"/>
              </w:rPr>
              <w:t>Title</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22" w14:textId="77777777" w:rsidR="00327D8C" w:rsidRDefault="00000000">
            <w:r>
              <w:rPr>
                <w:b/>
                <w:bCs/>
                <w:color w:val="FFFFFF"/>
                <w:sz w:val="18"/>
                <w:szCs w:val="18"/>
              </w:rPr>
              <w:t>Chapter / Section</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23" w14:textId="77777777" w:rsidR="00327D8C" w:rsidRDefault="00000000">
            <w:r>
              <w:rPr>
                <w:b/>
                <w:bCs/>
                <w:color w:val="FFFFFF"/>
                <w:sz w:val="18"/>
                <w:szCs w:val="18"/>
              </w:rPr>
              <w:t>Location in Draft</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24" w14:textId="77777777" w:rsidR="00327D8C" w:rsidRDefault="00000000">
            <w:r>
              <w:rPr>
                <w:b/>
                <w:bCs/>
                <w:color w:val="FFFFFF"/>
                <w:sz w:val="18"/>
                <w:szCs w:val="18"/>
              </w:rPr>
              <w:t>Source File Reference</w:t>
            </w:r>
          </w:p>
        </w:tc>
      </w:tr>
      <w:tr w:rsidR="00327D8C" w14:paraId="332DE32B"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26" w14:textId="77777777" w:rsidR="00327D8C" w:rsidRDefault="00000000">
            <w:r>
              <w:rPr>
                <w:sz w:val="18"/>
                <w:szCs w:val="18"/>
              </w:rPr>
              <w:lastRenderedPageBreak/>
              <w:t>Figure 5</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27" w14:textId="77777777" w:rsidR="00327D8C" w:rsidRDefault="00000000">
            <w:r>
              <w:rPr>
                <w:sz w:val="18"/>
                <w:szCs w:val="18"/>
              </w:rPr>
              <w:t>Azizanya-Ayigbo water quality parameters by station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28" w14:textId="77777777" w:rsidR="00327D8C" w:rsidRDefault="00000000">
            <w:r>
              <w:rPr>
                <w:sz w:val="18"/>
                <w:szCs w:val="18"/>
              </w:rPr>
              <w:t>Ch. 6 — Cluster 6</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29" w14:textId="77777777" w:rsidR="00327D8C" w:rsidRDefault="00000000">
            <w:r>
              <w:rPr>
                <w:sz w:val="18"/>
                <w:szCs w:val="18"/>
              </w:rPr>
              <w:t>Insert after Cluster 6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2A" w14:textId="77777777" w:rsidR="00327D8C" w:rsidRDefault="00000000">
            <w:r>
              <w:rPr>
                <w:sz w:val="18"/>
                <w:szCs w:val="18"/>
              </w:rPr>
              <w:t>Source assessment bar charts, Ada Cluster 1</w:t>
            </w:r>
          </w:p>
        </w:tc>
      </w:tr>
      <w:tr w:rsidR="00327D8C" w14:paraId="332DE331"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2C" w14:textId="77777777" w:rsidR="00327D8C" w:rsidRDefault="00000000">
            <w:r>
              <w:rPr>
                <w:sz w:val="18"/>
                <w:szCs w:val="18"/>
              </w:rPr>
              <w:t>Figure 6</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2D" w14:textId="77777777" w:rsidR="00327D8C" w:rsidRDefault="00000000">
            <w:r>
              <w:rPr>
                <w:sz w:val="18"/>
                <w:szCs w:val="18"/>
              </w:rPr>
              <w:t>Patukope-Pute water quality parameters by station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2E" w14:textId="77777777" w:rsidR="00327D8C" w:rsidRDefault="00000000">
            <w:r>
              <w:rPr>
                <w:sz w:val="18"/>
                <w:szCs w:val="18"/>
              </w:rPr>
              <w:t>Ch. 6 — Cluster 7</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2F" w14:textId="77777777" w:rsidR="00327D8C" w:rsidRDefault="00000000">
            <w:r>
              <w:rPr>
                <w:sz w:val="18"/>
                <w:szCs w:val="18"/>
              </w:rPr>
              <w:t>Insert after Cluster 7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0" w14:textId="77777777" w:rsidR="00327D8C" w:rsidRDefault="00000000">
            <w:r>
              <w:rPr>
                <w:sz w:val="18"/>
                <w:szCs w:val="18"/>
              </w:rPr>
              <w:t>Source assessment bar charts, Ada Cluster 2</w:t>
            </w:r>
          </w:p>
        </w:tc>
      </w:tr>
      <w:tr w:rsidR="00327D8C" w14:paraId="332DE337"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2" w14:textId="77777777" w:rsidR="00327D8C" w:rsidRDefault="00000000">
            <w:r>
              <w:rPr>
                <w:sz w:val="18"/>
                <w:szCs w:val="18"/>
              </w:rPr>
              <w:t>Figure 7</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3" w14:textId="77777777" w:rsidR="00327D8C" w:rsidRDefault="00000000">
            <w:r>
              <w:rPr>
                <w:sz w:val="18"/>
                <w:szCs w:val="18"/>
              </w:rPr>
              <w:t>Futuenya-Big Ada Creek water quality parameters by station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4" w14:textId="77777777" w:rsidR="00327D8C" w:rsidRDefault="00000000">
            <w:r>
              <w:rPr>
                <w:sz w:val="18"/>
                <w:szCs w:val="18"/>
              </w:rPr>
              <w:t>Ch. 6 — Cluster 8</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5" w14:textId="77777777" w:rsidR="00327D8C" w:rsidRDefault="00000000">
            <w:r>
              <w:rPr>
                <w:sz w:val="18"/>
                <w:szCs w:val="18"/>
              </w:rPr>
              <w:t>Insert after Cluster 8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6" w14:textId="77777777" w:rsidR="00327D8C" w:rsidRDefault="00000000">
            <w:r>
              <w:rPr>
                <w:sz w:val="18"/>
                <w:szCs w:val="18"/>
              </w:rPr>
              <w:t>Source assessment bar charts, Ada Cluster 3</w:t>
            </w:r>
          </w:p>
        </w:tc>
      </w:tr>
      <w:tr w:rsidR="00327D8C" w14:paraId="332DE33D"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8" w14:textId="77777777" w:rsidR="00327D8C" w:rsidRDefault="00000000">
            <w:r>
              <w:rPr>
                <w:sz w:val="18"/>
                <w:szCs w:val="18"/>
              </w:rPr>
              <w:t>Figure 8</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9" w14:textId="77777777" w:rsidR="00327D8C" w:rsidRDefault="00000000">
            <w:r>
              <w:rPr>
                <w:sz w:val="18"/>
                <w:szCs w:val="18"/>
              </w:rPr>
              <w:t>Wasakuse-Togbloku water quality parameters — ORP and salinity detail</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A" w14:textId="77777777" w:rsidR="00327D8C" w:rsidRDefault="00000000">
            <w:r>
              <w:rPr>
                <w:sz w:val="18"/>
                <w:szCs w:val="18"/>
              </w:rPr>
              <w:t>Ch. 6 — Cluster 9</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B" w14:textId="77777777" w:rsidR="00327D8C" w:rsidRDefault="00000000">
            <w:r>
              <w:rPr>
                <w:sz w:val="18"/>
                <w:szCs w:val="18"/>
              </w:rPr>
              <w:t>Insert after ORP analysis, Cluster 9</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C" w14:textId="77777777" w:rsidR="00327D8C" w:rsidRDefault="00000000">
            <w:r>
              <w:rPr>
                <w:sz w:val="18"/>
                <w:szCs w:val="18"/>
              </w:rPr>
              <w:t>Source assessment bar charts, Ada Cluster 4</w:t>
            </w:r>
          </w:p>
        </w:tc>
      </w:tr>
      <w:tr w:rsidR="00327D8C" w14:paraId="332DE34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E" w14:textId="77777777" w:rsidR="00327D8C" w:rsidRDefault="00000000">
            <w:r>
              <w:rPr>
                <w:sz w:val="18"/>
                <w:szCs w:val="18"/>
              </w:rPr>
              <w:t>Figure 9</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3F" w14:textId="77777777" w:rsidR="00327D8C" w:rsidRDefault="00000000">
            <w:r>
              <w:rPr>
                <w:sz w:val="18"/>
                <w:szCs w:val="18"/>
              </w:rPr>
              <w:t>Obane creek water quality parameters compared with Ada network range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40" w14:textId="77777777" w:rsidR="00327D8C" w:rsidRDefault="00000000">
            <w:r>
              <w:rPr>
                <w:sz w:val="18"/>
                <w:szCs w:val="18"/>
              </w:rPr>
              <w:t>Ch. 6 — Cluster 9</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41" w14:textId="77777777" w:rsidR="00327D8C" w:rsidRDefault="00000000">
            <w:r>
              <w:rPr>
                <w:sz w:val="18"/>
                <w:szCs w:val="18"/>
              </w:rPr>
              <w:t>Insert after Obane sub-zone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42" w14:textId="77777777" w:rsidR="00327D8C" w:rsidRDefault="00000000">
            <w:r>
              <w:rPr>
                <w:sz w:val="18"/>
                <w:szCs w:val="18"/>
              </w:rPr>
              <w:t>Source assessment bar charts, Ada Cluster 4</w:t>
            </w:r>
          </w:p>
        </w:tc>
      </w:tr>
    </w:tbl>
    <w:p w14:paraId="332DE344" w14:textId="77777777" w:rsidR="00327D8C" w:rsidRDefault="00327D8C">
      <w:pPr>
        <w:spacing w:before="60" w:after="60"/>
      </w:pPr>
    </w:p>
    <w:p w14:paraId="332DE345" w14:textId="77777777" w:rsidR="00327D8C" w:rsidRDefault="00327D8C">
      <w:pPr>
        <w:spacing w:before="60" w:after="60"/>
      </w:pPr>
    </w:p>
    <w:p w14:paraId="332DE346" w14:textId="77777777" w:rsidR="00327D8C" w:rsidRDefault="00000000">
      <w:pPr>
        <w:spacing w:before="60" w:after="60"/>
      </w:pPr>
      <w:r>
        <w:rPr>
          <w:b/>
          <w:bCs/>
        </w:rPr>
        <w:t>Figures for Chapter 5: Keta Soil Quality</w:t>
      </w:r>
    </w:p>
    <w:p w14:paraId="332DE347"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27D8C" w14:paraId="332DE34D"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48" w14:textId="77777777" w:rsidR="00327D8C" w:rsidRDefault="00000000">
            <w:r>
              <w:rPr>
                <w:b/>
                <w:bCs/>
                <w:color w:val="FFFFFF"/>
                <w:sz w:val="18"/>
                <w:szCs w:val="18"/>
              </w:rPr>
              <w:t>Figure No.</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49" w14:textId="77777777" w:rsidR="00327D8C" w:rsidRDefault="00000000">
            <w:r>
              <w:rPr>
                <w:b/>
                <w:bCs/>
                <w:color w:val="FFFFFF"/>
                <w:sz w:val="18"/>
                <w:szCs w:val="18"/>
              </w:rPr>
              <w:t>Title</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4A" w14:textId="77777777" w:rsidR="00327D8C" w:rsidRDefault="00000000">
            <w:r>
              <w:rPr>
                <w:b/>
                <w:bCs/>
                <w:color w:val="FFFFFF"/>
                <w:sz w:val="18"/>
                <w:szCs w:val="18"/>
              </w:rPr>
              <w:t>Chapter / Section</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4B" w14:textId="77777777" w:rsidR="00327D8C" w:rsidRDefault="00000000">
            <w:r>
              <w:rPr>
                <w:b/>
                <w:bCs/>
                <w:color w:val="FFFFFF"/>
                <w:sz w:val="18"/>
                <w:szCs w:val="18"/>
              </w:rPr>
              <w:t>Location in Draft</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4C" w14:textId="77777777" w:rsidR="00327D8C" w:rsidRDefault="00000000">
            <w:r>
              <w:rPr>
                <w:b/>
                <w:bCs/>
                <w:color w:val="FFFFFF"/>
                <w:sz w:val="18"/>
                <w:szCs w:val="18"/>
              </w:rPr>
              <w:t>Source File Reference</w:t>
            </w:r>
          </w:p>
        </w:tc>
      </w:tr>
      <w:tr w:rsidR="00327D8C" w14:paraId="332DE35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4E" w14:textId="77777777" w:rsidR="00327D8C" w:rsidRDefault="00000000">
            <w:r>
              <w:rPr>
                <w:sz w:val="18"/>
                <w:szCs w:val="18"/>
              </w:rPr>
              <w:t>Figure 10</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4F" w14:textId="77777777" w:rsidR="00327D8C" w:rsidRDefault="00000000">
            <w:r>
              <w:rPr>
                <w:sz w:val="18"/>
                <w:szCs w:val="18"/>
              </w:rPr>
              <w:t>Anyanui-Tunu Road soil parameters — humus, moisture, pH, and nutrient comparison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0" w14:textId="77777777" w:rsidR="00327D8C" w:rsidRDefault="00000000">
            <w:r>
              <w:rPr>
                <w:sz w:val="18"/>
                <w:szCs w:val="18"/>
              </w:rPr>
              <w:t>Ch. 5 — Cluster 1</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1" w14:textId="77777777" w:rsidR="00327D8C" w:rsidRDefault="00000000">
            <w:r>
              <w:rPr>
                <w:sz w:val="18"/>
                <w:szCs w:val="18"/>
              </w:rPr>
              <w:t>Insert after Anyanui soil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2" w14:textId="77777777" w:rsidR="00327D8C" w:rsidRDefault="00000000">
            <w:r>
              <w:rPr>
                <w:sz w:val="18"/>
                <w:szCs w:val="18"/>
              </w:rPr>
              <w:t>Source assessment bar charts, Keta Soil Cluster 1</w:t>
            </w:r>
          </w:p>
        </w:tc>
      </w:tr>
      <w:tr w:rsidR="00327D8C" w14:paraId="332DE359"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4" w14:textId="77777777" w:rsidR="00327D8C" w:rsidRDefault="00000000">
            <w:r>
              <w:rPr>
                <w:sz w:val="18"/>
                <w:szCs w:val="18"/>
              </w:rPr>
              <w:t>Figure 11</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5" w14:textId="77777777" w:rsidR="00327D8C" w:rsidRDefault="00000000">
            <w:r>
              <w:rPr>
                <w:sz w:val="18"/>
                <w:szCs w:val="18"/>
              </w:rPr>
              <w:t>Agbledorne soil parameters by station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6" w14:textId="77777777" w:rsidR="00327D8C" w:rsidRDefault="00000000">
            <w:r>
              <w:rPr>
                <w:sz w:val="18"/>
                <w:szCs w:val="18"/>
              </w:rPr>
              <w:t>Ch. 5 — Cluster 1</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7" w14:textId="77777777" w:rsidR="00327D8C" w:rsidRDefault="00000000">
            <w:r>
              <w:rPr>
                <w:sz w:val="18"/>
                <w:szCs w:val="18"/>
              </w:rPr>
              <w:t>Insert after Agbledorne soil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8" w14:textId="77777777" w:rsidR="00327D8C" w:rsidRDefault="00000000">
            <w:r>
              <w:rPr>
                <w:sz w:val="18"/>
                <w:szCs w:val="18"/>
              </w:rPr>
              <w:t>Source assessment bar charts, Keta Soil Cluster 1 sub-zone</w:t>
            </w:r>
          </w:p>
        </w:tc>
      </w:tr>
      <w:tr w:rsidR="00327D8C" w14:paraId="332DE35F"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A" w14:textId="77777777" w:rsidR="00327D8C" w:rsidRDefault="00000000">
            <w:r>
              <w:rPr>
                <w:sz w:val="18"/>
                <w:szCs w:val="18"/>
              </w:rPr>
              <w:t>Figure 12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B" w14:textId="77777777" w:rsidR="00327D8C" w:rsidRDefault="00000000">
            <w:r>
              <w:rPr>
                <w:sz w:val="18"/>
                <w:szCs w:val="18"/>
              </w:rPr>
              <w:t>Saviatula-Galotse-Agortoe-Agbastivi soil parameters — humus and moisture benchmark</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C" w14:textId="77777777" w:rsidR="00327D8C" w:rsidRDefault="00000000">
            <w:r>
              <w:rPr>
                <w:sz w:val="18"/>
                <w:szCs w:val="18"/>
              </w:rPr>
              <w:t>Ch. 5 — Cluster 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D" w14:textId="77777777" w:rsidR="00327D8C" w:rsidRDefault="00000000">
            <w:r>
              <w:rPr>
                <w:sz w:val="18"/>
                <w:szCs w:val="18"/>
              </w:rPr>
              <w:t>Insert after Cluster 2 soil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5E" w14:textId="77777777" w:rsidR="00327D8C" w:rsidRDefault="00000000">
            <w:r>
              <w:rPr>
                <w:sz w:val="18"/>
                <w:szCs w:val="18"/>
              </w:rPr>
              <w:t>Source assessment bar charts, Keta Soil Cluster 2</w:t>
            </w:r>
          </w:p>
        </w:tc>
      </w:tr>
      <w:tr w:rsidR="00327D8C" w14:paraId="332DE365"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0" w14:textId="77777777" w:rsidR="00327D8C" w:rsidRDefault="00000000">
            <w:r>
              <w:rPr>
                <w:sz w:val="18"/>
                <w:szCs w:val="18"/>
              </w:rPr>
              <w:t>Figure 13</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1" w14:textId="77777777" w:rsidR="00327D8C" w:rsidRDefault="00000000">
            <w:r>
              <w:rPr>
                <w:sz w:val="18"/>
                <w:szCs w:val="18"/>
              </w:rPr>
              <w:t>Galotse soil humus and moisture detail — benchmark station comparison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2" w14:textId="77777777" w:rsidR="00327D8C" w:rsidRDefault="00000000">
            <w:r>
              <w:rPr>
                <w:sz w:val="18"/>
                <w:szCs w:val="18"/>
              </w:rPr>
              <w:t>Ch. 5 — Cluster 2</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3" w14:textId="77777777" w:rsidR="00327D8C" w:rsidRDefault="00000000">
            <w:r>
              <w:rPr>
                <w:sz w:val="18"/>
                <w:szCs w:val="18"/>
              </w:rPr>
              <w:t>Insert after Galotse station analysis</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4" w14:textId="77777777" w:rsidR="00327D8C" w:rsidRDefault="00000000">
            <w:r>
              <w:rPr>
                <w:sz w:val="18"/>
                <w:szCs w:val="18"/>
              </w:rPr>
              <w:t>Source assessment bar charts, Keta Soil Cluster 2</w:t>
            </w:r>
          </w:p>
        </w:tc>
      </w:tr>
      <w:tr w:rsidR="00327D8C" w14:paraId="332DE36B"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6" w14:textId="77777777" w:rsidR="00327D8C" w:rsidRDefault="00000000">
            <w:r>
              <w:rPr>
                <w:sz w:val="18"/>
                <w:szCs w:val="18"/>
              </w:rPr>
              <w:t>Figure 14</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7" w14:textId="77777777" w:rsidR="00327D8C" w:rsidRDefault="00000000">
            <w:r>
              <w:rPr>
                <w:sz w:val="18"/>
                <w:szCs w:val="18"/>
              </w:rPr>
              <w:t>Aborlorvi-Norlopi soil parameters — restoration feasibility transect</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8" w14:textId="77777777" w:rsidR="00327D8C" w:rsidRDefault="00000000">
            <w:r>
              <w:rPr>
                <w:sz w:val="18"/>
                <w:szCs w:val="18"/>
              </w:rPr>
              <w:t>Ch. 5 — Cluster 3</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9" w14:textId="77777777" w:rsidR="00327D8C" w:rsidRDefault="00000000">
            <w:r>
              <w:rPr>
                <w:sz w:val="18"/>
                <w:szCs w:val="18"/>
              </w:rPr>
              <w:t>Insert after Cluster 3 soil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A" w14:textId="77777777" w:rsidR="00327D8C" w:rsidRDefault="00000000">
            <w:r>
              <w:rPr>
                <w:sz w:val="18"/>
                <w:szCs w:val="18"/>
              </w:rPr>
              <w:t>Source assessment bar charts, Keta Soil Cluster 3</w:t>
            </w:r>
          </w:p>
        </w:tc>
      </w:tr>
      <w:tr w:rsidR="00327D8C" w14:paraId="332DE371"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C" w14:textId="77777777" w:rsidR="00327D8C" w:rsidRDefault="00000000">
            <w:r>
              <w:rPr>
                <w:sz w:val="18"/>
                <w:szCs w:val="18"/>
              </w:rPr>
              <w:t>Figure 15</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D" w14:textId="77777777" w:rsidR="00327D8C" w:rsidRDefault="00000000">
            <w:r>
              <w:rPr>
                <w:sz w:val="18"/>
                <w:szCs w:val="18"/>
              </w:rPr>
              <w:t>Genui Reference Station soil parameters — moisture and carbon function context</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E" w14:textId="77777777" w:rsidR="00327D8C" w:rsidRDefault="00000000">
            <w:r>
              <w:rPr>
                <w:sz w:val="18"/>
                <w:szCs w:val="18"/>
              </w:rPr>
              <w:t>Ch. 5 — Cluster 4</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6F" w14:textId="77777777" w:rsidR="00327D8C" w:rsidRDefault="00000000">
            <w:r>
              <w:rPr>
                <w:sz w:val="18"/>
                <w:szCs w:val="18"/>
              </w:rPr>
              <w:t>Insert after Genui soil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70" w14:textId="77777777" w:rsidR="00327D8C" w:rsidRDefault="00000000">
            <w:r>
              <w:rPr>
                <w:sz w:val="18"/>
                <w:szCs w:val="18"/>
              </w:rPr>
              <w:t>Source assessment bar charts, Keta Soil Cluster 4</w:t>
            </w:r>
          </w:p>
        </w:tc>
      </w:tr>
    </w:tbl>
    <w:p w14:paraId="332DE372" w14:textId="77777777" w:rsidR="00327D8C" w:rsidRDefault="00327D8C">
      <w:pPr>
        <w:spacing w:before="60" w:after="60"/>
      </w:pPr>
    </w:p>
    <w:p w14:paraId="332DE373" w14:textId="77777777" w:rsidR="00327D8C" w:rsidRDefault="00327D8C">
      <w:pPr>
        <w:spacing w:before="60" w:after="60"/>
      </w:pPr>
    </w:p>
    <w:p w14:paraId="332DE374" w14:textId="77777777" w:rsidR="00327D8C" w:rsidRDefault="00000000">
      <w:pPr>
        <w:spacing w:before="60" w:after="60"/>
      </w:pPr>
      <w:r>
        <w:rPr>
          <w:b/>
          <w:bCs/>
        </w:rPr>
        <w:t>Figures for Chapter 7: Ada Soil Quality</w:t>
      </w:r>
    </w:p>
    <w:p w14:paraId="332DE375"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27D8C" w14:paraId="332DE37B"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76" w14:textId="77777777" w:rsidR="00327D8C" w:rsidRDefault="00000000">
            <w:r>
              <w:rPr>
                <w:b/>
                <w:bCs/>
                <w:color w:val="FFFFFF"/>
                <w:sz w:val="18"/>
                <w:szCs w:val="18"/>
              </w:rPr>
              <w:t>Figure No.</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77" w14:textId="77777777" w:rsidR="00327D8C" w:rsidRDefault="00000000">
            <w:r>
              <w:rPr>
                <w:b/>
                <w:bCs/>
                <w:color w:val="FFFFFF"/>
                <w:sz w:val="18"/>
                <w:szCs w:val="18"/>
              </w:rPr>
              <w:t>Title</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78" w14:textId="77777777" w:rsidR="00327D8C" w:rsidRDefault="00000000">
            <w:r>
              <w:rPr>
                <w:b/>
                <w:bCs/>
                <w:color w:val="FFFFFF"/>
                <w:sz w:val="18"/>
                <w:szCs w:val="18"/>
              </w:rPr>
              <w:t>Chapter / Section</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79" w14:textId="77777777" w:rsidR="00327D8C" w:rsidRDefault="00000000">
            <w:r>
              <w:rPr>
                <w:b/>
                <w:bCs/>
                <w:color w:val="FFFFFF"/>
                <w:sz w:val="18"/>
                <w:szCs w:val="18"/>
              </w:rPr>
              <w:t>Location in Draft</w:t>
            </w:r>
          </w:p>
        </w:tc>
        <w:tc>
          <w:tcPr>
            <w:tcW w:w="1872"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7A" w14:textId="77777777" w:rsidR="00327D8C" w:rsidRDefault="00000000">
            <w:r>
              <w:rPr>
                <w:b/>
                <w:bCs/>
                <w:color w:val="FFFFFF"/>
                <w:sz w:val="18"/>
                <w:szCs w:val="18"/>
              </w:rPr>
              <w:t>Source File Reference</w:t>
            </w:r>
          </w:p>
        </w:tc>
      </w:tr>
      <w:tr w:rsidR="00327D8C" w14:paraId="332DE381"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7C" w14:textId="77777777" w:rsidR="00327D8C" w:rsidRDefault="00000000">
            <w:r>
              <w:rPr>
                <w:sz w:val="18"/>
                <w:szCs w:val="18"/>
              </w:rPr>
              <w:t>Figure 16</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7D" w14:textId="77777777" w:rsidR="00327D8C" w:rsidRDefault="00000000">
            <w:r>
              <w:rPr>
                <w:sz w:val="18"/>
                <w:szCs w:val="18"/>
              </w:rPr>
              <w:t>Pute soil parameters — pH, humus, moisture, nutrient depletion, and temperature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7E" w14:textId="77777777" w:rsidR="00327D8C" w:rsidRDefault="00000000">
            <w:r>
              <w:rPr>
                <w:sz w:val="18"/>
                <w:szCs w:val="18"/>
              </w:rPr>
              <w:t>Ch. 7 — Cluster 7</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7F" w14:textId="77777777" w:rsidR="00327D8C" w:rsidRDefault="00000000">
            <w:r>
              <w:rPr>
                <w:sz w:val="18"/>
                <w:szCs w:val="18"/>
              </w:rPr>
              <w:t>Insert after Pute soil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80" w14:textId="77777777" w:rsidR="00327D8C" w:rsidRDefault="00000000">
            <w:r>
              <w:rPr>
                <w:sz w:val="18"/>
                <w:szCs w:val="18"/>
              </w:rPr>
              <w:t>Source assessment bar charts, Ada Soil Cluster 2</w:t>
            </w:r>
          </w:p>
        </w:tc>
      </w:tr>
      <w:tr w:rsidR="00327D8C" w14:paraId="332DE387"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82" w14:textId="77777777" w:rsidR="00327D8C" w:rsidRDefault="00000000">
            <w:r>
              <w:rPr>
                <w:sz w:val="18"/>
                <w:szCs w:val="18"/>
              </w:rPr>
              <w:t>Figure 17</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83" w14:textId="77777777" w:rsidR="00327D8C" w:rsidRDefault="00000000">
            <w:r>
              <w:rPr>
                <w:sz w:val="18"/>
                <w:szCs w:val="18"/>
              </w:rPr>
              <w:t>Wasakuse soil parameters — nitrate, phosphate, potassium alert threshold comparison</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84" w14:textId="77777777" w:rsidR="00327D8C" w:rsidRDefault="00000000">
            <w:r>
              <w:rPr>
                <w:sz w:val="18"/>
                <w:szCs w:val="18"/>
              </w:rPr>
              <w:t>Ch. 7 — Cluster 9</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85" w14:textId="77777777" w:rsidR="00327D8C" w:rsidRDefault="00000000">
            <w:r>
              <w:rPr>
                <w:sz w:val="18"/>
                <w:szCs w:val="18"/>
              </w:rPr>
              <w:t>Insert after Wasakuse soil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86" w14:textId="77777777" w:rsidR="00327D8C" w:rsidRDefault="00000000">
            <w:r>
              <w:rPr>
                <w:sz w:val="18"/>
                <w:szCs w:val="18"/>
              </w:rPr>
              <w:t>Source assessment bar charts, Ada Soil Cluster 4</w:t>
            </w:r>
          </w:p>
        </w:tc>
      </w:tr>
      <w:tr w:rsidR="00327D8C" w14:paraId="332DE38D"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88" w14:textId="77777777" w:rsidR="00327D8C" w:rsidRDefault="00000000">
            <w:r>
              <w:rPr>
                <w:sz w:val="18"/>
                <w:szCs w:val="18"/>
              </w:rPr>
              <w:t>Figure 18</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89" w14:textId="77777777" w:rsidR="00327D8C" w:rsidRDefault="00000000">
            <w:r>
              <w:rPr>
                <w:sz w:val="18"/>
                <w:szCs w:val="18"/>
              </w:rPr>
              <w:t>Obane restored mangrove soil parameters — humus recovery and nutrient enrichment risk</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8A" w14:textId="77777777" w:rsidR="00327D8C" w:rsidRDefault="00000000">
            <w:r>
              <w:rPr>
                <w:sz w:val="18"/>
                <w:szCs w:val="18"/>
              </w:rPr>
              <w:t>Ch. 7 — Cluster 9</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8B" w14:textId="77777777" w:rsidR="00327D8C" w:rsidRDefault="00000000">
            <w:r>
              <w:rPr>
                <w:sz w:val="18"/>
                <w:szCs w:val="18"/>
              </w:rPr>
              <w:t>Insert after Obane soil narrative</w:t>
            </w:r>
          </w:p>
        </w:tc>
        <w:tc>
          <w:tcPr>
            <w:tcW w:w="1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8C" w14:textId="77777777" w:rsidR="00327D8C" w:rsidRDefault="00000000">
            <w:r>
              <w:rPr>
                <w:sz w:val="18"/>
                <w:szCs w:val="18"/>
              </w:rPr>
              <w:t>Source assessment bar charts, Ada Soil Cluster 4</w:t>
            </w:r>
          </w:p>
        </w:tc>
      </w:tr>
    </w:tbl>
    <w:p w14:paraId="332DE38E" w14:textId="77777777" w:rsidR="00327D8C" w:rsidRDefault="00327D8C">
      <w:pPr>
        <w:spacing w:before="60" w:after="60"/>
      </w:pPr>
    </w:p>
    <w:p w14:paraId="332DE38F" w14:textId="77777777" w:rsidR="00327D8C" w:rsidRDefault="00327D8C">
      <w:pPr>
        <w:spacing w:before="60" w:after="60"/>
      </w:pPr>
    </w:p>
    <w:p w14:paraId="332DE390" w14:textId="77777777" w:rsidR="00327D8C" w:rsidRDefault="00000000">
      <w:pPr>
        <w:spacing w:before="60" w:after="60"/>
      </w:pPr>
      <w:r>
        <w:rPr>
          <w:b/>
          <w:bCs/>
        </w:rPr>
        <w:t>Summary:</w:t>
      </w:r>
    </w:p>
    <w:p w14:paraId="332DE391"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27D8C" w14:paraId="332DE39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92" w14:textId="77777777" w:rsidR="00327D8C" w:rsidRDefault="00000000">
            <w:r>
              <w:rPr>
                <w:b/>
                <w:bCs/>
                <w:color w:val="FFFFFF"/>
                <w:sz w:val="18"/>
                <w:szCs w:val="18"/>
              </w:rPr>
              <w:t>Chapter</w:t>
            </w:r>
          </w:p>
        </w:tc>
        <w:tc>
          <w:tcPr>
            <w:tcW w:w="312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93" w14:textId="77777777" w:rsidR="00327D8C" w:rsidRDefault="00000000">
            <w:r>
              <w:rPr>
                <w:b/>
                <w:bCs/>
                <w:color w:val="FFFFFF"/>
                <w:sz w:val="18"/>
                <w:szCs w:val="18"/>
              </w:rPr>
              <w:t>Figures Pending</w:t>
            </w:r>
          </w:p>
        </w:tc>
        <w:tc>
          <w:tcPr>
            <w:tcW w:w="3120" w:type="dxa"/>
            <w:tcBorders>
              <w:top w:val="single" w:sz="4" w:space="0" w:color="CCCCCC"/>
              <w:left w:val="single" w:sz="4" w:space="0" w:color="CCCCCC"/>
              <w:bottom w:val="single" w:sz="4" w:space="0" w:color="CCCCCC"/>
              <w:right w:val="single" w:sz="4" w:space="0" w:color="CCCCCC"/>
            </w:tcBorders>
            <w:shd w:val="clear" w:color="auto" w:fill="1F6B75"/>
            <w:tcMar>
              <w:top w:w="80" w:type="dxa"/>
              <w:left w:w="120" w:type="dxa"/>
              <w:bottom w:w="80" w:type="dxa"/>
              <w:right w:w="120" w:type="dxa"/>
            </w:tcMar>
          </w:tcPr>
          <w:p w14:paraId="332DE394" w14:textId="77777777" w:rsidR="00327D8C" w:rsidRDefault="00000000">
            <w:r>
              <w:rPr>
                <w:b/>
                <w:bCs/>
                <w:color w:val="FFFFFF"/>
                <w:sz w:val="18"/>
                <w:szCs w:val="18"/>
              </w:rPr>
              <w:t>Status</w:t>
            </w:r>
          </w:p>
        </w:tc>
      </w:tr>
      <w:tr w:rsidR="00327D8C" w14:paraId="332DE39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96" w14:textId="77777777" w:rsidR="00327D8C" w:rsidRDefault="00000000">
            <w:r>
              <w:rPr>
                <w:sz w:val="18"/>
                <w:szCs w:val="18"/>
              </w:rPr>
              <w:t>Chapter 4 — Keta Water Quality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97" w14:textId="77777777" w:rsidR="00327D8C" w:rsidRDefault="00000000">
            <w:r>
              <w:rPr>
                <w:sz w:val="18"/>
                <w:szCs w:val="18"/>
              </w:rPr>
              <w:t>Figures 1–4 (4 figures)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98" w14:textId="77777777" w:rsidR="00327D8C" w:rsidRDefault="00000000">
            <w:r>
              <w:rPr>
                <w:sz w:val="18"/>
                <w:szCs w:val="18"/>
              </w:rPr>
              <w:t>Awaiting source bar charts</w:t>
            </w:r>
          </w:p>
        </w:tc>
      </w:tr>
      <w:tr w:rsidR="00327D8C" w14:paraId="332DE39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9A" w14:textId="77777777" w:rsidR="00327D8C" w:rsidRDefault="00000000">
            <w:r>
              <w:rPr>
                <w:sz w:val="18"/>
                <w:szCs w:val="18"/>
              </w:rPr>
              <w:t>Chapter 6 — Ada Water Quality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9B" w14:textId="77777777" w:rsidR="00327D8C" w:rsidRDefault="00000000">
            <w:r>
              <w:rPr>
                <w:sz w:val="18"/>
                <w:szCs w:val="18"/>
              </w:rPr>
              <w:t>Figures 5–9 (5 figures)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9C" w14:textId="77777777" w:rsidR="00327D8C" w:rsidRDefault="00000000">
            <w:r>
              <w:rPr>
                <w:sz w:val="18"/>
                <w:szCs w:val="18"/>
              </w:rPr>
              <w:t>Awaiting source bar charts</w:t>
            </w:r>
          </w:p>
        </w:tc>
      </w:tr>
      <w:tr w:rsidR="00327D8C" w14:paraId="332DE3A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9E" w14:textId="77777777" w:rsidR="00327D8C" w:rsidRDefault="00000000">
            <w:r>
              <w:rPr>
                <w:sz w:val="18"/>
                <w:szCs w:val="18"/>
              </w:rPr>
              <w:t>Chapter 5 — Keta Soil Quality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9F" w14:textId="77777777" w:rsidR="00327D8C" w:rsidRDefault="00000000">
            <w:r>
              <w:rPr>
                <w:sz w:val="18"/>
                <w:szCs w:val="18"/>
              </w:rPr>
              <w:t>Figures 10–15 (6 figures)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A0" w14:textId="77777777" w:rsidR="00327D8C" w:rsidRDefault="00000000">
            <w:r>
              <w:rPr>
                <w:sz w:val="18"/>
                <w:szCs w:val="18"/>
              </w:rPr>
              <w:t>Awaiting source bar charts</w:t>
            </w:r>
          </w:p>
        </w:tc>
      </w:tr>
      <w:tr w:rsidR="00327D8C" w14:paraId="332DE3A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A2" w14:textId="77777777" w:rsidR="00327D8C" w:rsidRDefault="00000000">
            <w:r>
              <w:rPr>
                <w:sz w:val="18"/>
                <w:szCs w:val="18"/>
              </w:rPr>
              <w:t>Chapter 7 — Ada Soil Quality</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A3" w14:textId="77777777" w:rsidR="00327D8C" w:rsidRDefault="00000000">
            <w:r>
              <w:rPr>
                <w:sz w:val="18"/>
                <w:szCs w:val="18"/>
              </w:rPr>
              <w:t>Figures 16–18 (3 figures)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A4" w14:textId="77777777" w:rsidR="00327D8C" w:rsidRDefault="00000000">
            <w:r>
              <w:rPr>
                <w:sz w:val="18"/>
                <w:szCs w:val="18"/>
              </w:rPr>
              <w:t>Awaiting source bar charts</w:t>
            </w:r>
          </w:p>
        </w:tc>
      </w:tr>
      <w:tr w:rsidR="00327D8C" w14:paraId="332DE3A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A6" w14:textId="77777777" w:rsidR="00327D8C" w:rsidRDefault="00000000">
            <w:r>
              <w:rPr>
                <w:sz w:val="18"/>
                <w:szCs w:val="18"/>
              </w:rPr>
              <w:t>Total</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A7" w14:textId="77777777" w:rsidR="00327D8C" w:rsidRDefault="00000000">
            <w:r>
              <w:rPr>
                <w:sz w:val="18"/>
                <w:szCs w:val="18"/>
              </w:rPr>
              <w:t>20 figures</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DE3A8" w14:textId="77777777" w:rsidR="00327D8C" w:rsidRDefault="00000000">
            <w:r>
              <w:rPr>
                <w:sz w:val="18"/>
                <w:szCs w:val="18"/>
              </w:rPr>
              <w:t>All pending insertion</w:t>
            </w:r>
          </w:p>
        </w:tc>
      </w:tr>
    </w:tbl>
    <w:p w14:paraId="332DE3AA" w14:textId="77777777" w:rsidR="00327D8C" w:rsidRDefault="00327D8C">
      <w:pPr>
        <w:spacing w:before="60" w:after="60"/>
      </w:pPr>
    </w:p>
    <w:p w14:paraId="332DE3AB" w14:textId="77777777" w:rsidR="00327D8C" w:rsidRDefault="00327D8C">
      <w:pPr>
        <w:spacing w:before="60" w:after="60"/>
      </w:pPr>
    </w:p>
    <w:p w14:paraId="332DE3AC" w14:textId="77777777" w:rsidR="00327D8C" w:rsidRDefault="00000000">
      <w:pPr>
        <w:spacing w:before="60" w:after="60"/>
      </w:pPr>
      <w:r>
        <w:t>Action required: Provide original bar charts from the source assessment report (ecosystem_report_keta_ada_final_edits_ef_17032026) to the report layout team. Each figure should be exported at minimum 300 dpi. Figure captions as listed in this register should be used verbatim in the final layout.</w:t>
      </w:r>
    </w:p>
    <w:p w14:paraId="332DE3AD" w14:textId="77777777" w:rsidR="00327D8C" w:rsidRDefault="00327D8C">
      <w:pPr>
        <w:spacing w:before="60" w:after="60"/>
      </w:pPr>
    </w:p>
    <w:p w14:paraId="332DE3AE" w14:textId="77777777" w:rsidR="00327D8C" w:rsidRDefault="00327D8C">
      <w:pPr>
        <w:spacing w:before="60" w:after="60"/>
      </w:pPr>
    </w:p>
    <w:p w14:paraId="332DE3AF" w14:textId="77777777" w:rsidR="00327D8C" w:rsidRDefault="00000000">
      <w:pPr>
        <w:pStyle w:val="Heading2"/>
      </w:pPr>
      <w:r>
        <w:t>12.3 Data Provenance and Attribution</w:t>
      </w:r>
    </w:p>
    <w:p w14:paraId="332DE3B0" w14:textId="77777777" w:rsidR="00327D8C" w:rsidRDefault="00327D8C">
      <w:pPr>
        <w:spacing w:before="60" w:after="60"/>
      </w:pPr>
    </w:p>
    <w:p w14:paraId="332DE3B1" w14:textId="77777777" w:rsidR="00327D8C" w:rsidRDefault="00000000">
      <w:pPr>
        <w:spacing w:before="60" w:after="60"/>
      </w:pPr>
      <w:r>
        <w:t>All field data in this report was collected by the Ghana Blue Carbon Assessment team during the December 2025 baseline assessment at Keta Lagoon Complex (Keta Municipal and Anloga Districts, Volta Region) and Ada-Songor Lagoon (Ada East District, Greater Accra Region). Data collection was conducted under the authority of the Ghana Wildlife Division, Forestry Commission, with support from the WACA ResIP 2 programme managed by the World Bank Group (P175525).</w:t>
      </w:r>
    </w:p>
    <w:p w14:paraId="332DE3B2" w14:textId="77777777" w:rsidR="00327D8C" w:rsidRDefault="00327D8C">
      <w:pPr>
        <w:spacing w:before="60" w:after="60"/>
      </w:pPr>
    </w:p>
    <w:p w14:paraId="332DE3B3" w14:textId="77777777" w:rsidR="00327D8C" w:rsidRDefault="00000000">
      <w:pPr>
        <w:spacing w:before="60" w:after="60"/>
      </w:pPr>
      <w:r>
        <w:lastRenderedPageBreak/>
        <w:t>Community Change Agents (CCAs) participated in all field data collection activities, receiving hands-on training in the use of multi-parameter water and soil probes throughout the assessment period. The CCAs identified in the field data sheets are authorised data collectors for all subsequent quarterly monitoring rounds under the monitoring plan established in Chapter 10 and detailed in the quarterly field data sheet in Appendix E of this chapter.</w:t>
      </w:r>
    </w:p>
    <w:p w14:paraId="332DE3B4" w14:textId="77777777" w:rsidR="00327D8C" w:rsidRDefault="00327D8C">
      <w:pPr>
        <w:spacing w:before="60" w:after="60"/>
      </w:pPr>
    </w:p>
    <w:p w14:paraId="332DE3B5" w14:textId="77777777" w:rsidR="00327D8C" w:rsidRDefault="00000000">
      <w:pPr>
        <w:spacing w:before="60" w:after="60"/>
      </w:pPr>
      <w:r>
        <w:t>The condition scoring framework applied in this report (Chapter 8, summarised in Appendix F) was developed specifically for the Ghana Blue Carbon context, drawing on the ecological parameter ranges established in the December 2025 baseline data and the tier definitions of blue carbon ecosystem function described in Howard et al. (2014), Donato et al. (2011), and the IPCC (2014) Wetlands Supplement. Verra VM0033 alert threshold criteria (Verra, 2021) informed the MRV escalation thresholds adopted for soil nutrient parameters.</w:t>
      </w:r>
    </w:p>
    <w:p w14:paraId="332DE3B6" w14:textId="77777777" w:rsidR="00327D8C" w:rsidRDefault="00327D8C">
      <w:pPr>
        <w:spacing w:before="60" w:after="60"/>
      </w:pPr>
    </w:p>
    <w:p w14:paraId="332DE3B7" w14:textId="77777777" w:rsidR="00327D8C" w:rsidRDefault="00327D8C">
      <w:pPr>
        <w:spacing w:before="60" w:after="60"/>
      </w:pPr>
    </w:p>
    <w:p w14:paraId="332DE3B8" w14:textId="77777777" w:rsidR="00327D8C" w:rsidRDefault="00000000">
      <w:pPr>
        <w:spacing w:before="60" w:after="60"/>
      </w:pPr>
      <w:r>
        <w:t>End of Chapter 12: References and Appendices</w:t>
      </w:r>
    </w:p>
    <w:p w14:paraId="332DE3B9" w14:textId="77777777" w:rsidR="00327D8C" w:rsidRDefault="00327D8C">
      <w:pPr>
        <w:spacing w:before="60" w:after="60"/>
      </w:pPr>
    </w:p>
    <w:p w14:paraId="332DE3BA" w14:textId="77777777" w:rsidR="00327D8C" w:rsidRDefault="00000000">
      <w:pPr>
        <w:spacing w:before="60" w:after="60"/>
      </w:pPr>
      <w:r>
        <w:t>Word count this chapter: approximately 5,200 words (excluding tables) Total station records: 61 stations across four registers (Tables A.1, B.1, C.1, D.1) Total references: 23 (15 original + 8 additional blue carbon references) Total appendices: 7 (A–G) Figures pending insertion: 20</w:t>
      </w:r>
    </w:p>
    <w:p w14:paraId="332DE3BB" w14:textId="77777777" w:rsidR="00327D8C" w:rsidRDefault="00327D8C">
      <w:pPr>
        <w:spacing w:before="60" w:after="60"/>
      </w:pPr>
    </w:p>
    <w:p w14:paraId="332DE3BC" w14:textId="77777777" w:rsidR="00327D8C" w:rsidRDefault="00000000">
      <w:r>
        <w:br w:type="page"/>
      </w:r>
    </w:p>
    <w:p w14:paraId="332DE3BD" w14:textId="77777777" w:rsidR="00327D8C" w:rsidRDefault="00000000">
      <w:pPr>
        <w:pStyle w:val="Heading1"/>
        <w:pBdr>
          <w:bottom w:val="single" w:sz="8" w:space="4" w:color="1F6B75"/>
        </w:pBdr>
      </w:pPr>
      <w:r>
        <w:lastRenderedPageBreak/>
        <w:t>Appendix G — Pending Figure Register</w:t>
      </w:r>
    </w:p>
    <w:p w14:paraId="332DE3BE" w14:textId="77777777" w:rsidR="00327D8C" w:rsidRDefault="00000000">
      <w:pPr>
        <w:spacing w:before="60" w:after="60"/>
      </w:pPr>
      <w:r>
        <w:t>The following 20 figures from the December 2025 field assessment source report (Ecological Nest Ltd., January 2026) are pending reinsertion into this formatted report. Each placeholder indicates the correct insertion point.</w:t>
      </w:r>
    </w:p>
    <w:p w14:paraId="332DE3BF"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C2"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C0" w14:textId="77777777" w:rsidR="00327D8C" w:rsidRDefault="00000000">
            <w:pPr>
              <w:jc w:val="center"/>
            </w:pPr>
            <w:r>
              <w:rPr>
                <w:b/>
                <w:bCs/>
                <w:color w:val="1F6B75"/>
              </w:rPr>
              <w:t>[FIGURE PENDING]</w:t>
            </w:r>
          </w:p>
          <w:p w14:paraId="332DE3C1" w14:textId="77777777" w:rsidR="00327D8C" w:rsidRDefault="00000000">
            <w:pPr>
              <w:jc w:val="center"/>
            </w:pPr>
            <w:r>
              <w:rPr>
                <w:color w:val="555555"/>
                <w:sz w:val="18"/>
                <w:szCs w:val="18"/>
              </w:rPr>
              <w:t>Figure 1: Keta Lagoon Complex location map and Ramsar site boundary</w:t>
            </w:r>
          </w:p>
        </w:tc>
      </w:tr>
    </w:tbl>
    <w:p w14:paraId="332DE3C3"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C6"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C4" w14:textId="77777777" w:rsidR="00327D8C" w:rsidRDefault="00000000">
            <w:pPr>
              <w:jc w:val="center"/>
            </w:pPr>
            <w:r>
              <w:rPr>
                <w:b/>
                <w:bCs/>
                <w:color w:val="1F6B75"/>
              </w:rPr>
              <w:t>[FIGURE PENDING]</w:t>
            </w:r>
          </w:p>
          <w:p w14:paraId="332DE3C5" w14:textId="77777777" w:rsidR="00327D8C" w:rsidRDefault="00000000">
            <w:pPr>
              <w:jc w:val="center"/>
            </w:pPr>
            <w:r>
              <w:rPr>
                <w:color w:val="555555"/>
                <w:sz w:val="18"/>
                <w:szCs w:val="18"/>
              </w:rPr>
              <w:t>Figure 2: Ada-Songor Lagoon System location map and Ramsar/Biosphere boundary</w:t>
            </w:r>
          </w:p>
        </w:tc>
      </w:tr>
    </w:tbl>
    <w:p w14:paraId="332DE3C7"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CA"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C8" w14:textId="77777777" w:rsidR="00327D8C" w:rsidRDefault="00000000">
            <w:pPr>
              <w:jc w:val="center"/>
            </w:pPr>
            <w:r>
              <w:rPr>
                <w:b/>
                <w:bCs/>
                <w:color w:val="1F6B75"/>
              </w:rPr>
              <w:t>[FIGURE PENDING]</w:t>
            </w:r>
          </w:p>
          <w:p w14:paraId="332DE3C9" w14:textId="77777777" w:rsidR="00327D8C" w:rsidRDefault="00000000">
            <w:pPr>
              <w:jc w:val="center"/>
            </w:pPr>
            <w:r>
              <w:rPr>
                <w:color w:val="555555"/>
                <w:sz w:val="18"/>
                <w:szCs w:val="18"/>
              </w:rPr>
              <w:t>Figure 3: Keta sampling station network — 65-station GIS map</w:t>
            </w:r>
          </w:p>
        </w:tc>
      </w:tr>
    </w:tbl>
    <w:p w14:paraId="332DE3CB"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CE"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CC" w14:textId="77777777" w:rsidR="00327D8C" w:rsidRDefault="00000000">
            <w:pPr>
              <w:jc w:val="center"/>
            </w:pPr>
            <w:r>
              <w:rPr>
                <w:b/>
                <w:bCs/>
                <w:color w:val="1F6B75"/>
              </w:rPr>
              <w:t>[FIGURE PENDING]</w:t>
            </w:r>
          </w:p>
          <w:p w14:paraId="332DE3CD" w14:textId="77777777" w:rsidR="00327D8C" w:rsidRDefault="00000000">
            <w:pPr>
              <w:jc w:val="center"/>
            </w:pPr>
            <w:r>
              <w:rPr>
                <w:color w:val="555555"/>
                <w:sz w:val="18"/>
                <w:szCs w:val="18"/>
              </w:rPr>
              <w:t>Figure 4: Ada sampling station network — 23-station overlay</w:t>
            </w:r>
          </w:p>
        </w:tc>
      </w:tr>
    </w:tbl>
    <w:p w14:paraId="332DE3CF"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D2"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D0" w14:textId="77777777" w:rsidR="00327D8C" w:rsidRDefault="00000000">
            <w:pPr>
              <w:jc w:val="center"/>
            </w:pPr>
            <w:r>
              <w:rPr>
                <w:b/>
                <w:bCs/>
                <w:color w:val="1F6B75"/>
              </w:rPr>
              <w:t>[FIGURE PENDING]</w:t>
            </w:r>
          </w:p>
          <w:p w14:paraId="332DE3D1" w14:textId="77777777" w:rsidR="00327D8C" w:rsidRDefault="00000000">
            <w:pPr>
              <w:jc w:val="center"/>
            </w:pPr>
            <w:r>
              <w:rPr>
                <w:color w:val="555555"/>
                <w:sz w:val="18"/>
                <w:szCs w:val="18"/>
              </w:rPr>
              <w:t>Figure 5: Keta water quality gradient — pH by cluster (bar chart)</w:t>
            </w:r>
          </w:p>
        </w:tc>
      </w:tr>
    </w:tbl>
    <w:p w14:paraId="332DE3D3"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D6"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D4" w14:textId="77777777" w:rsidR="00327D8C" w:rsidRDefault="00000000">
            <w:pPr>
              <w:jc w:val="center"/>
            </w:pPr>
            <w:r>
              <w:rPr>
                <w:b/>
                <w:bCs/>
                <w:color w:val="1F6B75"/>
              </w:rPr>
              <w:t>[FIGURE PENDING]</w:t>
            </w:r>
          </w:p>
          <w:p w14:paraId="332DE3D5" w14:textId="77777777" w:rsidR="00327D8C" w:rsidRDefault="00000000">
            <w:pPr>
              <w:jc w:val="center"/>
            </w:pPr>
            <w:r>
              <w:rPr>
                <w:color w:val="555555"/>
                <w:sz w:val="18"/>
                <w:szCs w:val="18"/>
              </w:rPr>
              <w:t>Figure 6: Keta water quality gradient — salinity by cluster</w:t>
            </w:r>
          </w:p>
        </w:tc>
      </w:tr>
    </w:tbl>
    <w:p w14:paraId="332DE3D7"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DA"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D8" w14:textId="77777777" w:rsidR="00327D8C" w:rsidRDefault="00000000">
            <w:pPr>
              <w:jc w:val="center"/>
            </w:pPr>
            <w:r>
              <w:rPr>
                <w:b/>
                <w:bCs/>
                <w:color w:val="1F6B75"/>
              </w:rPr>
              <w:t>[FIGURE PENDING]</w:t>
            </w:r>
          </w:p>
          <w:p w14:paraId="332DE3D9" w14:textId="77777777" w:rsidR="00327D8C" w:rsidRDefault="00000000">
            <w:pPr>
              <w:jc w:val="center"/>
            </w:pPr>
            <w:r>
              <w:rPr>
                <w:color w:val="555555"/>
                <w:sz w:val="18"/>
                <w:szCs w:val="18"/>
              </w:rPr>
              <w:t>Figure 7: Keta water quality gradient — conductivity and TDS comparison</w:t>
            </w:r>
          </w:p>
        </w:tc>
      </w:tr>
    </w:tbl>
    <w:p w14:paraId="332DE3DB"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DE"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DC" w14:textId="77777777" w:rsidR="00327D8C" w:rsidRDefault="00000000">
            <w:pPr>
              <w:jc w:val="center"/>
            </w:pPr>
            <w:r>
              <w:rPr>
                <w:b/>
                <w:bCs/>
                <w:color w:val="1F6B75"/>
              </w:rPr>
              <w:t>[FIGURE PENDING]</w:t>
            </w:r>
          </w:p>
          <w:p w14:paraId="332DE3DD" w14:textId="77777777" w:rsidR="00327D8C" w:rsidRDefault="00000000">
            <w:pPr>
              <w:jc w:val="center"/>
            </w:pPr>
            <w:r>
              <w:rPr>
                <w:color w:val="555555"/>
                <w:sz w:val="18"/>
                <w:szCs w:val="18"/>
              </w:rPr>
              <w:t>Figure 8: Keta water quality gradient — dissolved oxygen and ORP by cluster</w:t>
            </w:r>
          </w:p>
        </w:tc>
      </w:tr>
    </w:tbl>
    <w:p w14:paraId="332DE3DF"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E2"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E0" w14:textId="77777777" w:rsidR="00327D8C" w:rsidRDefault="00000000">
            <w:pPr>
              <w:jc w:val="center"/>
            </w:pPr>
            <w:r>
              <w:rPr>
                <w:b/>
                <w:bCs/>
                <w:color w:val="1F6B75"/>
              </w:rPr>
              <w:t>[FIGURE PENDING]</w:t>
            </w:r>
          </w:p>
          <w:p w14:paraId="332DE3E1" w14:textId="77777777" w:rsidR="00327D8C" w:rsidRDefault="00000000">
            <w:pPr>
              <w:jc w:val="center"/>
            </w:pPr>
            <w:r>
              <w:rPr>
                <w:color w:val="555555"/>
                <w:sz w:val="18"/>
                <w:szCs w:val="18"/>
              </w:rPr>
              <w:t>Figure 9: Ada water quality gradient — salinity and conductivity north-south transect</w:t>
            </w:r>
          </w:p>
        </w:tc>
      </w:tr>
    </w:tbl>
    <w:p w14:paraId="332DE3E3"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E6"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E4" w14:textId="77777777" w:rsidR="00327D8C" w:rsidRDefault="00000000">
            <w:pPr>
              <w:jc w:val="center"/>
            </w:pPr>
            <w:r>
              <w:rPr>
                <w:b/>
                <w:bCs/>
                <w:color w:val="1F6B75"/>
              </w:rPr>
              <w:t>[FIGURE PENDING]</w:t>
            </w:r>
          </w:p>
          <w:p w14:paraId="332DE3E5" w14:textId="77777777" w:rsidR="00327D8C" w:rsidRDefault="00000000">
            <w:pPr>
              <w:jc w:val="center"/>
            </w:pPr>
            <w:r>
              <w:rPr>
                <w:color w:val="555555"/>
                <w:sz w:val="18"/>
                <w:szCs w:val="18"/>
              </w:rPr>
              <w:t>Figure 10: Ada ORP profile — interior lagoon vs. estuary margin comparison</w:t>
            </w:r>
          </w:p>
        </w:tc>
      </w:tr>
    </w:tbl>
    <w:p w14:paraId="332DE3E7"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EA"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E8" w14:textId="77777777" w:rsidR="00327D8C" w:rsidRDefault="00000000">
            <w:pPr>
              <w:jc w:val="center"/>
            </w:pPr>
            <w:r>
              <w:rPr>
                <w:b/>
                <w:bCs/>
                <w:color w:val="1F6B75"/>
              </w:rPr>
              <w:lastRenderedPageBreak/>
              <w:t>[FIGURE PENDING]</w:t>
            </w:r>
          </w:p>
          <w:p w14:paraId="332DE3E9" w14:textId="77777777" w:rsidR="00327D8C" w:rsidRDefault="00000000">
            <w:pPr>
              <w:jc w:val="center"/>
            </w:pPr>
            <w:r>
              <w:rPr>
                <w:color w:val="555555"/>
                <w:sz w:val="18"/>
                <w:szCs w:val="18"/>
              </w:rPr>
              <w:t>Figure 11: Keta soil quality — humus content by cluster (bar chart)</w:t>
            </w:r>
          </w:p>
        </w:tc>
      </w:tr>
    </w:tbl>
    <w:p w14:paraId="332DE3EB"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EE"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EC" w14:textId="77777777" w:rsidR="00327D8C" w:rsidRDefault="00000000">
            <w:pPr>
              <w:jc w:val="center"/>
            </w:pPr>
            <w:r>
              <w:rPr>
                <w:b/>
                <w:bCs/>
                <w:color w:val="1F6B75"/>
              </w:rPr>
              <w:t>[FIGURE PENDING]</w:t>
            </w:r>
          </w:p>
          <w:p w14:paraId="332DE3ED" w14:textId="77777777" w:rsidR="00327D8C" w:rsidRDefault="00000000">
            <w:pPr>
              <w:jc w:val="center"/>
            </w:pPr>
            <w:r>
              <w:rPr>
                <w:color w:val="555555"/>
                <w:sz w:val="18"/>
                <w:szCs w:val="18"/>
              </w:rPr>
              <w:t>Figure 12: Keta soil quality — moisture content by cluster</w:t>
            </w:r>
          </w:p>
        </w:tc>
      </w:tr>
    </w:tbl>
    <w:p w14:paraId="332DE3EF"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F2"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F0" w14:textId="77777777" w:rsidR="00327D8C" w:rsidRDefault="00000000">
            <w:pPr>
              <w:jc w:val="center"/>
            </w:pPr>
            <w:r>
              <w:rPr>
                <w:b/>
                <w:bCs/>
                <w:color w:val="1F6B75"/>
              </w:rPr>
              <w:t>[FIGURE PENDING]</w:t>
            </w:r>
          </w:p>
          <w:p w14:paraId="332DE3F1" w14:textId="77777777" w:rsidR="00327D8C" w:rsidRDefault="00000000">
            <w:pPr>
              <w:jc w:val="center"/>
            </w:pPr>
            <w:r>
              <w:rPr>
                <w:color w:val="555555"/>
                <w:sz w:val="18"/>
                <w:szCs w:val="18"/>
              </w:rPr>
              <w:t>Figure 13: Keta soil quality — nutrient profiles (N, P, K) by cluster</w:t>
            </w:r>
          </w:p>
        </w:tc>
      </w:tr>
    </w:tbl>
    <w:p w14:paraId="332DE3F3"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F6"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F4" w14:textId="77777777" w:rsidR="00327D8C" w:rsidRDefault="00000000">
            <w:pPr>
              <w:jc w:val="center"/>
            </w:pPr>
            <w:r>
              <w:rPr>
                <w:b/>
                <w:bCs/>
                <w:color w:val="1F6B75"/>
              </w:rPr>
              <w:t>[FIGURE PENDING]</w:t>
            </w:r>
          </w:p>
          <w:p w14:paraId="332DE3F5" w14:textId="77777777" w:rsidR="00327D8C" w:rsidRDefault="00000000">
            <w:pPr>
              <w:jc w:val="center"/>
            </w:pPr>
            <w:r>
              <w:rPr>
                <w:color w:val="555555"/>
                <w:sz w:val="18"/>
                <w:szCs w:val="18"/>
              </w:rPr>
              <w:t>Figure 14: Ada soil quality — Pute vs. Wasakuse vs. Obane nutrient comparison</w:t>
            </w:r>
          </w:p>
        </w:tc>
      </w:tr>
    </w:tbl>
    <w:p w14:paraId="332DE3F7"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FA"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F8" w14:textId="77777777" w:rsidR="00327D8C" w:rsidRDefault="00000000">
            <w:pPr>
              <w:jc w:val="center"/>
            </w:pPr>
            <w:r>
              <w:rPr>
                <w:b/>
                <w:bCs/>
                <w:color w:val="1F6B75"/>
              </w:rPr>
              <w:t>[FIGURE PENDING]</w:t>
            </w:r>
          </w:p>
          <w:p w14:paraId="332DE3F9" w14:textId="77777777" w:rsidR="00327D8C" w:rsidRDefault="00000000">
            <w:pPr>
              <w:jc w:val="center"/>
            </w:pPr>
            <w:r>
              <w:rPr>
                <w:color w:val="555555"/>
                <w:sz w:val="18"/>
                <w:szCs w:val="18"/>
              </w:rPr>
              <w:t>Figure 15: Ada soil quality — humus and moisture comparison by cluster</w:t>
            </w:r>
          </w:p>
        </w:tc>
      </w:tr>
    </w:tbl>
    <w:p w14:paraId="332DE3FB"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3FE"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3FC" w14:textId="77777777" w:rsidR="00327D8C" w:rsidRDefault="00000000">
            <w:pPr>
              <w:jc w:val="center"/>
            </w:pPr>
            <w:r>
              <w:rPr>
                <w:b/>
                <w:bCs/>
                <w:color w:val="1F6B75"/>
              </w:rPr>
              <w:t>[FIGURE PENDING]</w:t>
            </w:r>
          </w:p>
          <w:p w14:paraId="332DE3FD" w14:textId="77777777" w:rsidR="00327D8C" w:rsidRDefault="00000000">
            <w:pPr>
              <w:jc w:val="center"/>
            </w:pPr>
            <w:r>
              <w:rPr>
                <w:color w:val="555555"/>
                <w:sz w:val="18"/>
                <w:szCs w:val="18"/>
              </w:rPr>
              <w:t>Figure 16: Ecosystem condition dashboard — 13-cluster rating map overlay</w:t>
            </w:r>
          </w:p>
        </w:tc>
      </w:tr>
    </w:tbl>
    <w:p w14:paraId="332DE3FF"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402"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400" w14:textId="77777777" w:rsidR="00327D8C" w:rsidRDefault="00000000">
            <w:pPr>
              <w:jc w:val="center"/>
            </w:pPr>
            <w:r>
              <w:rPr>
                <w:b/>
                <w:bCs/>
                <w:color w:val="1F6B75"/>
              </w:rPr>
              <w:t>[FIGURE PENDING]</w:t>
            </w:r>
          </w:p>
          <w:p w14:paraId="332DE401" w14:textId="77777777" w:rsidR="00327D8C" w:rsidRDefault="00000000">
            <w:pPr>
              <w:jc w:val="center"/>
            </w:pPr>
            <w:r>
              <w:rPr>
                <w:color w:val="555555"/>
                <w:sz w:val="18"/>
                <w:szCs w:val="18"/>
              </w:rPr>
              <w:t>Figure 17: Monitoring network — 80-station quarterly network spatial layout</w:t>
            </w:r>
          </w:p>
        </w:tc>
      </w:tr>
    </w:tbl>
    <w:p w14:paraId="332DE403"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406"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404" w14:textId="77777777" w:rsidR="00327D8C" w:rsidRDefault="00000000">
            <w:pPr>
              <w:jc w:val="center"/>
            </w:pPr>
            <w:r>
              <w:rPr>
                <w:b/>
                <w:bCs/>
                <w:color w:val="1F6B75"/>
              </w:rPr>
              <w:t>[FIGURE PENDING]</w:t>
            </w:r>
          </w:p>
          <w:p w14:paraId="332DE405" w14:textId="77777777" w:rsidR="00327D8C" w:rsidRDefault="00000000">
            <w:pPr>
              <w:jc w:val="center"/>
            </w:pPr>
            <w:r>
              <w:rPr>
                <w:color w:val="555555"/>
                <w:sz w:val="18"/>
                <w:szCs w:val="18"/>
              </w:rPr>
              <w:t>Figure 18: Quarterly schedule — seasonal monitoring calendar</w:t>
            </w:r>
          </w:p>
        </w:tc>
      </w:tr>
    </w:tbl>
    <w:p w14:paraId="332DE407"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40A"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408" w14:textId="77777777" w:rsidR="00327D8C" w:rsidRDefault="00000000">
            <w:pPr>
              <w:jc w:val="center"/>
            </w:pPr>
            <w:r>
              <w:rPr>
                <w:b/>
                <w:bCs/>
                <w:color w:val="1F6B75"/>
              </w:rPr>
              <w:t>[FIGURE PENDING]</w:t>
            </w:r>
          </w:p>
          <w:p w14:paraId="332DE409" w14:textId="77777777" w:rsidR="00327D8C" w:rsidRDefault="00000000">
            <w:pPr>
              <w:jc w:val="center"/>
            </w:pPr>
            <w:r>
              <w:rPr>
                <w:color w:val="555555"/>
                <w:sz w:val="18"/>
                <w:szCs w:val="18"/>
              </w:rPr>
              <w:t>Figure 19: Pressure analysis — cumulative pressure heatmap by cluster</w:t>
            </w:r>
          </w:p>
        </w:tc>
      </w:tr>
    </w:tbl>
    <w:p w14:paraId="332DE40B" w14:textId="77777777" w:rsidR="00327D8C" w:rsidRDefault="00327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D8C" w14:paraId="332DE40E" w14:textId="77777777">
        <w:tblPrEx>
          <w:tblCellMar>
            <w:top w:w="0" w:type="dxa"/>
            <w:bottom w:w="0" w:type="dxa"/>
          </w:tblCellMar>
        </w:tblPrEx>
        <w:tc>
          <w:tcPr>
            <w:tcW w:w="9360" w:type="dxa"/>
            <w:tcBorders>
              <w:top w:val="single" w:sz="4" w:space="0" w:color="1F6B75"/>
              <w:left w:val="single" w:sz="4" w:space="0" w:color="1F6B75"/>
              <w:bottom w:val="single" w:sz="4" w:space="0" w:color="1F6B75"/>
              <w:right w:val="single" w:sz="4" w:space="0" w:color="1F6B75"/>
            </w:tcBorders>
            <w:shd w:val="clear" w:color="auto" w:fill="E0F0F2"/>
            <w:tcMar>
              <w:top w:w="200" w:type="dxa"/>
              <w:left w:w="300" w:type="dxa"/>
              <w:bottom w:w="200" w:type="dxa"/>
              <w:right w:w="300" w:type="dxa"/>
            </w:tcMar>
          </w:tcPr>
          <w:p w14:paraId="332DE40C" w14:textId="77777777" w:rsidR="00327D8C" w:rsidRDefault="00000000">
            <w:pPr>
              <w:jc w:val="center"/>
            </w:pPr>
            <w:r>
              <w:rPr>
                <w:b/>
                <w:bCs/>
                <w:color w:val="1F6B75"/>
              </w:rPr>
              <w:t>[FIGURE PENDING]</w:t>
            </w:r>
          </w:p>
          <w:p w14:paraId="332DE40D" w14:textId="77777777" w:rsidR="00327D8C" w:rsidRDefault="00000000">
            <w:pPr>
              <w:jc w:val="center"/>
            </w:pPr>
            <w:r>
              <w:rPr>
                <w:color w:val="555555"/>
                <w:sz w:val="18"/>
                <w:szCs w:val="18"/>
              </w:rPr>
              <w:t>Figure 20: Four-report system architecture diagram</w:t>
            </w:r>
          </w:p>
        </w:tc>
      </w:tr>
    </w:tbl>
    <w:p w14:paraId="332DE40F" w14:textId="77777777" w:rsidR="00327D8C" w:rsidRDefault="00327D8C">
      <w:pPr>
        <w:spacing w:before="60" w:after="60"/>
      </w:pPr>
    </w:p>
    <w:sectPr w:rsidR="00327D8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021BC" w14:textId="77777777" w:rsidR="00FD6278" w:rsidRDefault="00FD6278">
      <w:r>
        <w:separator/>
      </w:r>
    </w:p>
  </w:endnote>
  <w:endnote w:type="continuationSeparator" w:id="0">
    <w:p w14:paraId="1138B876" w14:textId="77777777" w:rsidR="00FD6278" w:rsidRDefault="00FD6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DE411" w14:textId="611C293A" w:rsidR="00327D8C" w:rsidRDefault="00000000">
    <w:pPr>
      <w:pBdr>
        <w:top w:val="single" w:sz="6" w:space="1" w:color="1F6B75"/>
      </w:pBdr>
      <w:tabs>
        <w:tab w:val="right" w:pos="9026"/>
      </w:tabs>
    </w:pPr>
    <w:r>
      <w:rPr>
        <w:color w:val="555555"/>
        <w:sz w:val="16"/>
        <w:szCs w:val="16"/>
      </w:rPr>
      <w:t>GAB Climate Smart Investment Ltd — Prepared for MLNR, Ghana — 2026</w:t>
    </w:r>
    <w: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102475">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E124F" w14:textId="77777777" w:rsidR="00FD6278" w:rsidRDefault="00FD6278">
      <w:r>
        <w:separator/>
      </w:r>
    </w:p>
  </w:footnote>
  <w:footnote w:type="continuationSeparator" w:id="0">
    <w:p w14:paraId="0BB6C6B0" w14:textId="77777777" w:rsidR="00FD6278" w:rsidRDefault="00FD6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DE410" w14:textId="77777777" w:rsidR="00327D8C" w:rsidRDefault="00000000">
    <w:pPr>
      <w:pBdr>
        <w:bottom w:val="single" w:sz="6" w:space="1" w:color="1F6B75"/>
      </w:pBdr>
      <w:tabs>
        <w:tab w:val="right" w:pos="9026"/>
      </w:tabs>
    </w:pPr>
    <w:r>
      <w:rPr>
        <w:b/>
        <w:bCs/>
        <w:color w:val="1F6B75"/>
        <w:sz w:val="18"/>
        <w:szCs w:val="18"/>
      </w:rPr>
      <w:t>GHANA BLUE CARBON ASSESSMENT</w:t>
    </w:r>
    <w:r>
      <w:tab/>
    </w:r>
    <w:r>
      <w:rPr>
        <w:color w:val="555555"/>
        <w:sz w:val="18"/>
        <w:szCs w:val="18"/>
      </w:rPr>
      <w:t>Ecosystem Health Monitoring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5100F"/>
    <w:multiLevelType w:val="hybridMultilevel"/>
    <w:tmpl w:val="7696CE44"/>
    <w:lvl w:ilvl="0" w:tplc="A66879CE">
      <w:start w:val="1"/>
      <w:numFmt w:val="bullet"/>
      <w:lvlText w:val="•"/>
      <w:lvlJc w:val="left"/>
      <w:pPr>
        <w:ind w:left="720" w:hanging="360"/>
      </w:pPr>
    </w:lvl>
    <w:lvl w:ilvl="1" w:tplc="642E905C">
      <w:numFmt w:val="decimal"/>
      <w:lvlText w:val=""/>
      <w:lvlJc w:val="left"/>
    </w:lvl>
    <w:lvl w:ilvl="2" w:tplc="8054BD14">
      <w:numFmt w:val="decimal"/>
      <w:lvlText w:val=""/>
      <w:lvlJc w:val="left"/>
    </w:lvl>
    <w:lvl w:ilvl="3" w:tplc="4158411C">
      <w:numFmt w:val="decimal"/>
      <w:lvlText w:val=""/>
      <w:lvlJc w:val="left"/>
    </w:lvl>
    <w:lvl w:ilvl="4" w:tplc="4524F2EE">
      <w:numFmt w:val="decimal"/>
      <w:lvlText w:val=""/>
      <w:lvlJc w:val="left"/>
    </w:lvl>
    <w:lvl w:ilvl="5" w:tplc="18027E7E">
      <w:numFmt w:val="decimal"/>
      <w:lvlText w:val=""/>
      <w:lvlJc w:val="left"/>
    </w:lvl>
    <w:lvl w:ilvl="6" w:tplc="2E62AB88">
      <w:numFmt w:val="decimal"/>
      <w:lvlText w:val=""/>
      <w:lvlJc w:val="left"/>
    </w:lvl>
    <w:lvl w:ilvl="7" w:tplc="F00A5522">
      <w:numFmt w:val="decimal"/>
      <w:lvlText w:val=""/>
      <w:lvlJc w:val="left"/>
    </w:lvl>
    <w:lvl w:ilvl="8" w:tplc="55FE4FF4">
      <w:numFmt w:val="decimal"/>
      <w:lvlText w:val=""/>
      <w:lvlJc w:val="left"/>
    </w:lvl>
  </w:abstractNum>
  <w:abstractNum w:abstractNumId="1" w15:restartNumberingAfterBreak="0">
    <w:nsid w:val="7FD01BAA"/>
    <w:multiLevelType w:val="hybridMultilevel"/>
    <w:tmpl w:val="E706829E"/>
    <w:lvl w:ilvl="0" w:tplc="7ABCF5D4">
      <w:start w:val="1"/>
      <w:numFmt w:val="bullet"/>
      <w:lvlText w:val="●"/>
      <w:lvlJc w:val="left"/>
      <w:pPr>
        <w:ind w:left="720" w:hanging="360"/>
      </w:pPr>
    </w:lvl>
    <w:lvl w:ilvl="1" w:tplc="77D808A0">
      <w:start w:val="1"/>
      <w:numFmt w:val="bullet"/>
      <w:lvlText w:val="○"/>
      <w:lvlJc w:val="left"/>
      <w:pPr>
        <w:ind w:left="1440" w:hanging="360"/>
      </w:pPr>
    </w:lvl>
    <w:lvl w:ilvl="2" w:tplc="6450BD6E">
      <w:start w:val="1"/>
      <w:numFmt w:val="bullet"/>
      <w:lvlText w:val="■"/>
      <w:lvlJc w:val="left"/>
      <w:pPr>
        <w:ind w:left="2160" w:hanging="360"/>
      </w:pPr>
    </w:lvl>
    <w:lvl w:ilvl="3" w:tplc="BEB0F10C">
      <w:start w:val="1"/>
      <w:numFmt w:val="bullet"/>
      <w:lvlText w:val="●"/>
      <w:lvlJc w:val="left"/>
      <w:pPr>
        <w:ind w:left="2880" w:hanging="360"/>
      </w:pPr>
    </w:lvl>
    <w:lvl w:ilvl="4" w:tplc="23C496D6">
      <w:start w:val="1"/>
      <w:numFmt w:val="bullet"/>
      <w:lvlText w:val="○"/>
      <w:lvlJc w:val="left"/>
      <w:pPr>
        <w:ind w:left="3600" w:hanging="360"/>
      </w:pPr>
    </w:lvl>
    <w:lvl w:ilvl="5" w:tplc="2522E3CE">
      <w:start w:val="1"/>
      <w:numFmt w:val="bullet"/>
      <w:lvlText w:val="■"/>
      <w:lvlJc w:val="left"/>
      <w:pPr>
        <w:ind w:left="4320" w:hanging="360"/>
      </w:pPr>
    </w:lvl>
    <w:lvl w:ilvl="6" w:tplc="FB908328">
      <w:start w:val="1"/>
      <w:numFmt w:val="bullet"/>
      <w:lvlText w:val="●"/>
      <w:lvlJc w:val="left"/>
      <w:pPr>
        <w:ind w:left="5040" w:hanging="360"/>
      </w:pPr>
    </w:lvl>
    <w:lvl w:ilvl="7" w:tplc="0E3C7746">
      <w:start w:val="1"/>
      <w:numFmt w:val="bullet"/>
      <w:lvlText w:val="●"/>
      <w:lvlJc w:val="left"/>
      <w:pPr>
        <w:ind w:left="5760" w:hanging="360"/>
      </w:pPr>
    </w:lvl>
    <w:lvl w:ilvl="8" w:tplc="1382D7A0">
      <w:start w:val="1"/>
      <w:numFmt w:val="bullet"/>
      <w:lvlText w:val="●"/>
      <w:lvlJc w:val="left"/>
      <w:pPr>
        <w:ind w:left="6480" w:hanging="360"/>
      </w:pPr>
    </w:lvl>
  </w:abstractNum>
  <w:num w:numId="1" w16cid:durableId="1351033007">
    <w:abstractNumId w:val="1"/>
    <w:lvlOverride w:ilvl="0">
      <w:startOverride w:val="1"/>
    </w:lvlOverride>
  </w:num>
  <w:num w:numId="2" w16cid:durableId="189533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D8C"/>
    <w:rsid w:val="00102475"/>
    <w:rsid w:val="00327D8C"/>
    <w:rsid w:val="00D67D2C"/>
    <w:rsid w:val="00FD6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DD1AB"/>
  <w15:docId w15:val="{D4BD0EA9-E1D0-4109-80B7-076B0DE2E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6B75"/>
      <w:sz w:val="36"/>
      <w:szCs w:val="36"/>
    </w:rPr>
  </w:style>
  <w:style w:type="paragraph" w:styleId="Heading2">
    <w:name w:val="heading 2"/>
    <w:uiPriority w:val="9"/>
    <w:unhideWhenUsed/>
    <w:qFormat/>
    <w:pPr>
      <w:spacing w:before="280" w:after="120"/>
      <w:outlineLvl w:val="1"/>
    </w:pPr>
    <w:rPr>
      <w:b/>
      <w:bCs/>
      <w:color w:val="1F6B75"/>
      <w:sz w:val="28"/>
      <w:szCs w:val="28"/>
    </w:rPr>
  </w:style>
  <w:style w:type="paragraph" w:styleId="Heading3">
    <w:name w:val="heading 3"/>
    <w:uiPriority w:val="9"/>
    <w:unhideWhenUsed/>
    <w:qFormat/>
    <w:pPr>
      <w:spacing w:before="200" w:after="80"/>
      <w:outlineLvl w:val="2"/>
    </w:pPr>
    <w:rPr>
      <w:b/>
      <w:bCs/>
      <w:color w:val="2C3E5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162</Pages>
  <Words>46654</Words>
  <Characters>513197</Characters>
  <Application>Microsoft Office Word</Application>
  <DocSecurity>0</DocSecurity>
  <Lines>46654</Lines>
  <Paragraphs>46654</Paragraphs>
  <ScaleCrop>false</ScaleCrop>
  <Company/>
  <LinksUpToDate>false</LinksUpToDate>
  <CharactersWithSpaces>513197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NSOWAH</cp:lastModifiedBy>
  <cp:revision>2</cp:revision>
  <dcterms:created xsi:type="dcterms:W3CDTF">2026-03-29T09:19:00Z</dcterms:created>
  <dcterms:modified xsi:type="dcterms:W3CDTF">2026-03-29T09:24:00Z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ccb08ecf-c7e0-439c-b8f0-bbeee12e7905</vt:lpwstr>
  </property>
</Properties>
</file>