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1.0757717492984"/>
        <w:gridCol w:w="1006.9223573433114"/>
        <w:gridCol w:w="700.467726847521"/>
        <w:gridCol w:w="761.7586529466791"/>
        <w:gridCol w:w="665.444340505145"/>
        <w:gridCol w:w="4596.819457436857"/>
        <w:gridCol w:w="17.511693171188025"/>
        <w:tblGridChange w:id="0">
          <w:tblGrid>
            <w:gridCol w:w="1611.0757717492984"/>
            <w:gridCol w:w="1006.9223573433114"/>
            <w:gridCol w:w="700.467726847521"/>
            <w:gridCol w:w="761.7586529466791"/>
            <w:gridCol w:w="665.444340505145"/>
            <w:gridCol w:w="4596.819457436857"/>
            <w:gridCol w:w="17.5116931711880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1: Descriptive Statistics table of Final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in 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many times the song has been featured in a movie or tv show.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Song length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235.33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36.74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How long the song is in seconds.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gender the artist/band identifies 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1:Women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Artist's/band's gender identity is women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Artist's/band's gender identity is man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 genderfluid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Artist's/band's gender identity is genderfluid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9: Mixed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gender identity of band's members vary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 the song fall into the pop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song falls into the pop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pop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 the song fall into the rock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song falls into the rock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rock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Does the song fall into the rap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rap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rap 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Country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fall into the country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country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country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Hip Hop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fall into the hip hop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hip hop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hip hop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fall into the alt.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alt.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alt.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Reggae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fall into the reggae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reggae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reggae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R&amp;B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fall into the R&amp;B genre?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falls into the R&amp;B 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fall into the R&amp;B  genre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sad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sad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sad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Happy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happy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happy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happy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an angry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an angry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an angry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Hopeful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hopeful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hopeful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hopeful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Fearful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fearful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fearful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fearful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Ashamed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an ashamed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ashamed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ashamed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Desperation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desperate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1: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desperate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desperate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Romantic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song give off a romantic emotional vibe?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gives off a romantic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does not give off a romantic emotional vibe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Grammy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song receive an award from the Grammys?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not nominated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not nominated by this award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nominated, didn't win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nominated, but did not win the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won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won the award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song receive an award from the VMAs?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not nominated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not nominated by this award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nominated, didn't win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nominated, but did not win the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won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won the award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MTV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song receive an award from the MTV music awards?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not nominated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not nominated by this award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nominated, didn't win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nominated, but did not win the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won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won the award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song receive an award from the AMAs?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not nominated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not nominated by this award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nominated, didn't win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nominated, but did not win the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won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won the award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Billboard Music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 the song receive an award from the Billboard Music Awards?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 not nominated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not nominated by this award show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nominated, didn't win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was nominated, but did not win the award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won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 won the award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key was the start of the song played in?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A♭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B♭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C♭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D♭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E♭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F♭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G♭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A#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B#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C#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D#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E#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F#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start of the song was played in G#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1,008,123,102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979,144,788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total number of streams the song has on spotify,.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Album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total number of certified units the single has sold.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117.76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song's total number of beats per minute.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 Fanbase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27272094.00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24851094.00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347918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120693473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average the amount of follows the artist has on spotify, youtube, and pandora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 of instruments used in the production of the song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2004.44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year the song was released to the 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 Signature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signature of the song, also known as the songs rhythm expressed as a fraction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 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2: 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2/2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3: 3/8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3/8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4: 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3/4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5: 3/2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3/2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6: 4/8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4/8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7: 4/4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4/4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8: 4/2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4/2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 6/8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6/8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 6/4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6/4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 9/8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9/8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12: 9/4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9/4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13: 12/8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12/8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 12/4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12/4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15: 5/5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songs time signature is 5/5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n=120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3.350253807107"/>
        <w:gridCol w:w="1223.4517766497463"/>
        <w:gridCol w:w="1413.502538071066"/>
        <w:gridCol w:w="2114.3147208121827"/>
        <w:gridCol w:w="570.1522842639595"/>
        <w:gridCol w:w="855.2284263959392"/>
        <w:tblGridChange w:id="0">
          <w:tblGrid>
            <w:gridCol w:w="3183.350253807107"/>
            <w:gridCol w:w="1223.4517766497463"/>
            <w:gridCol w:w="1413.502538071066"/>
            <w:gridCol w:w="2114.3147208121827"/>
            <w:gridCol w:w="570.1522842639595"/>
            <w:gridCol w:w="855.2284263959392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16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Table 2: Cross Tab Between Artists Gender and Grammy Recognition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Grammy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Not nominated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Nominated, did not win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Won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jc w:val="center"/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Women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Man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Genderfluid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33%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color w:val="70ad47"/>
                <w:sz w:val="24"/>
                <w:szCs w:val="24"/>
                <w:rtl w:val="0"/>
              </w:rPr>
              <w:t xml:space="preserve">Mixed group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Row 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jc w:val="righ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Sample Size =120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X-squared = 4.9893, df = 6, p-value = 0.5452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