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670D5" w14:textId="7992CD9B" w:rsidR="00C0270F" w:rsidRPr="00C0270F" w:rsidRDefault="00C0270F" w:rsidP="00C0270F">
      <w:r w:rsidRPr="00C0270F">
        <w:rPr>
          <w:noProof/>
        </w:rPr>
        <w:drawing>
          <wp:anchor distT="0" distB="0" distL="114300" distR="114300" simplePos="0" relativeHeight="251658240" behindDoc="0" locked="0" layoutInCell="1" allowOverlap="1" wp14:anchorId="164D4E6D" wp14:editId="655CD143">
            <wp:simplePos x="0" y="0"/>
            <wp:positionH relativeFrom="column">
              <wp:posOffset>-749935</wp:posOffset>
            </wp:positionH>
            <wp:positionV relativeFrom="paragraph">
              <wp:posOffset>-506095</wp:posOffset>
            </wp:positionV>
            <wp:extent cx="7072971" cy="9244965"/>
            <wp:effectExtent l="0" t="0" r="0" b="0"/>
            <wp:wrapNone/>
            <wp:docPr id="125570936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7085551" cy="926140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25E9628" w14:textId="77777777" w:rsidR="00AC15DC" w:rsidRDefault="00AC15DC"/>
    <w:p w14:paraId="68322C4A" w14:textId="77777777" w:rsidR="00C0270F" w:rsidRDefault="00C0270F"/>
    <w:p w14:paraId="2FA8B7E1" w14:textId="77777777" w:rsidR="00C0270F" w:rsidRDefault="00C0270F"/>
    <w:p w14:paraId="656EBABB" w14:textId="77777777" w:rsidR="00C0270F" w:rsidRDefault="00C0270F"/>
    <w:p w14:paraId="3908496C" w14:textId="77777777" w:rsidR="00C0270F" w:rsidRDefault="00C0270F"/>
    <w:p w14:paraId="1F780AAA" w14:textId="77777777" w:rsidR="00C0270F" w:rsidRDefault="00C0270F"/>
    <w:p w14:paraId="6F606A27" w14:textId="77777777" w:rsidR="00C0270F" w:rsidRDefault="00C0270F"/>
    <w:p w14:paraId="72C80DF7" w14:textId="77777777" w:rsidR="00C0270F" w:rsidRDefault="00C0270F"/>
    <w:p w14:paraId="69EC6BDA" w14:textId="77777777" w:rsidR="00C0270F" w:rsidRDefault="00C0270F"/>
    <w:p w14:paraId="491C661C" w14:textId="77777777" w:rsidR="00C0270F" w:rsidRDefault="00C0270F"/>
    <w:p w14:paraId="72B75EB4" w14:textId="77777777" w:rsidR="00C0270F" w:rsidRDefault="00C0270F"/>
    <w:p w14:paraId="7C095B72" w14:textId="77777777" w:rsidR="00C0270F" w:rsidRDefault="00C0270F"/>
    <w:p w14:paraId="1B3C2438" w14:textId="77777777" w:rsidR="00C0270F" w:rsidRDefault="00C0270F"/>
    <w:p w14:paraId="3A0E71D0" w14:textId="77777777" w:rsidR="00C0270F" w:rsidRDefault="00C0270F"/>
    <w:p w14:paraId="0F3D1ADF" w14:textId="77777777" w:rsidR="00C0270F" w:rsidRDefault="00C0270F"/>
    <w:p w14:paraId="4D09D6E0" w14:textId="77777777" w:rsidR="00C0270F" w:rsidRDefault="00C0270F"/>
    <w:p w14:paraId="4793BFC6" w14:textId="77777777" w:rsidR="00C0270F" w:rsidRDefault="00C0270F"/>
    <w:p w14:paraId="12AC103D" w14:textId="77777777" w:rsidR="00C0270F" w:rsidRDefault="00C0270F"/>
    <w:p w14:paraId="53EF06F8" w14:textId="77777777" w:rsidR="00C0270F" w:rsidRDefault="00C0270F"/>
    <w:p w14:paraId="40D07088" w14:textId="77777777" w:rsidR="00C0270F" w:rsidRDefault="00C0270F"/>
    <w:p w14:paraId="3A626BA6" w14:textId="77777777" w:rsidR="00C0270F" w:rsidRDefault="00C0270F"/>
    <w:p w14:paraId="63049C03" w14:textId="77777777" w:rsidR="00C0270F" w:rsidRDefault="00C0270F"/>
    <w:p w14:paraId="76AC5F5D" w14:textId="77777777" w:rsidR="00C0270F" w:rsidRDefault="00C0270F"/>
    <w:p w14:paraId="44DADB0D" w14:textId="77777777" w:rsidR="00C0270F" w:rsidRDefault="00C0270F"/>
    <w:p w14:paraId="2C633D10" w14:textId="77777777" w:rsidR="00C0270F" w:rsidRDefault="00C0270F"/>
    <w:p w14:paraId="4EE77AED" w14:textId="77777777" w:rsidR="00C0270F" w:rsidRDefault="00C0270F"/>
    <w:p w14:paraId="0661B2E2" w14:textId="77777777" w:rsidR="00C0270F" w:rsidRDefault="00C0270F"/>
    <w:p w14:paraId="56536732" w14:textId="77777777" w:rsidR="00C0270F" w:rsidRDefault="00C0270F"/>
    <w:p w14:paraId="2A592861" w14:textId="14344AD9" w:rsidR="00CC5747" w:rsidRPr="00CC5747" w:rsidRDefault="00CC5747" w:rsidP="00CC5747">
      <w:pPr>
        <w:jc w:val="both"/>
        <w:rPr>
          <w:rFonts w:ascii="Arial" w:hAnsi="Arial" w:cs="Arial"/>
          <w:b/>
          <w:bCs/>
          <w:sz w:val="24"/>
          <w:szCs w:val="24"/>
        </w:rPr>
      </w:pPr>
      <w:r w:rsidRPr="00CC5747">
        <w:rPr>
          <w:rFonts w:ascii="Arial" w:hAnsi="Arial" w:cs="Arial"/>
          <w:b/>
          <w:bCs/>
          <w:sz w:val="24"/>
          <w:szCs w:val="24"/>
        </w:rPr>
        <w:lastRenderedPageBreak/>
        <w:t>Introducción</w:t>
      </w:r>
    </w:p>
    <w:p w14:paraId="1529CFF7" w14:textId="2FFD7AB4" w:rsidR="00CC5747" w:rsidRDefault="00CC5747" w:rsidP="00CC5747">
      <w:pPr>
        <w:jc w:val="both"/>
        <w:rPr>
          <w:rFonts w:ascii="Arial" w:hAnsi="Arial" w:cs="Arial"/>
          <w:sz w:val="24"/>
          <w:szCs w:val="24"/>
        </w:rPr>
      </w:pPr>
      <w:r w:rsidRPr="00CC5747">
        <w:rPr>
          <w:rFonts w:ascii="Arial" w:hAnsi="Arial" w:cs="Arial"/>
          <w:sz w:val="24"/>
          <w:szCs w:val="24"/>
        </w:rPr>
        <w:t>Este informe presenta los resultados del proceso de aseguramiento de calidad realizado al módulo de Registro de Usuarios de la aplicación móvil. Se evaluaron diferentes escenarios mediante pruebas funcionales, de rendimiento y de seguridad con el fin de verificar el cumplimiento de los requisitos establecidos en los Casos de Uso del sistema.</w:t>
      </w:r>
    </w:p>
    <w:p w14:paraId="22842384" w14:textId="77777777" w:rsidR="00CC5747" w:rsidRDefault="00CC5747" w:rsidP="00CC5747">
      <w:pPr>
        <w:jc w:val="both"/>
        <w:rPr>
          <w:rFonts w:ascii="Arial" w:hAnsi="Arial" w:cs="Arial"/>
          <w:sz w:val="24"/>
          <w:szCs w:val="24"/>
        </w:rPr>
      </w:pPr>
    </w:p>
    <w:p w14:paraId="193AD456" w14:textId="3124F580" w:rsidR="00CC5747" w:rsidRPr="00CC5747" w:rsidRDefault="00CC5747" w:rsidP="00CC5747">
      <w:pPr>
        <w:jc w:val="both"/>
        <w:rPr>
          <w:rFonts w:ascii="Arial" w:hAnsi="Arial" w:cs="Arial"/>
          <w:b/>
          <w:bCs/>
          <w:sz w:val="24"/>
          <w:szCs w:val="24"/>
        </w:rPr>
      </w:pPr>
      <w:r w:rsidRPr="00CC5747">
        <w:rPr>
          <w:rFonts w:ascii="Arial" w:hAnsi="Arial" w:cs="Arial"/>
          <w:b/>
          <w:bCs/>
          <w:sz w:val="24"/>
          <w:szCs w:val="24"/>
        </w:rPr>
        <w:t>Objetivos de la evaluación</w:t>
      </w:r>
    </w:p>
    <w:p w14:paraId="00F0AAAF" w14:textId="77777777" w:rsidR="00CC5747" w:rsidRPr="00CC5747" w:rsidRDefault="00CC5747" w:rsidP="00CC5747">
      <w:pPr>
        <w:jc w:val="both"/>
        <w:rPr>
          <w:rFonts w:ascii="Arial" w:hAnsi="Arial" w:cs="Arial"/>
          <w:sz w:val="24"/>
          <w:szCs w:val="24"/>
        </w:rPr>
      </w:pPr>
      <w:r w:rsidRPr="00CC5747">
        <w:rPr>
          <w:rFonts w:ascii="Arial" w:hAnsi="Arial" w:cs="Arial"/>
          <w:sz w:val="24"/>
          <w:szCs w:val="24"/>
        </w:rPr>
        <w:t>Objetivo general</w:t>
      </w:r>
    </w:p>
    <w:p w14:paraId="2BD09AF9" w14:textId="77777777" w:rsidR="00CC5747" w:rsidRPr="00CC5747" w:rsidRDefault="00CC5747" w:rsidP="00CC5747">
      <w:pPr>
        <w:jc w:val="both"/>
        <w:rPr>
          <w:rFonts w:ascii="Arial" w:hAnsi="Arial" w:cs="Arial"/>
          <w:sz w:val="24"/>
          <w:szCs w:val="24"/>
        </w:rPr>
      </w:pPr>
      <w:r w:rsidRPr="00CC5747">
        <w:rPr>
          <w:rFonts w:ascii="Arial" w:hAnsi="Arial" w:cs="Arial"/>
          <w:sz w:val="24"/>
          <w:szCs w:val="24"/>
        </w:rPr>
        <w:t>Evaluar la calidad del sistema mediante pruebas de software para verificar el cumplimiento de los requisitos funcionales y no funcionales (Usabilidad, Eficiencia y Fiabilidad).</w:t>
      </w:r>
    </w:p>
    <w:p w14:paraId="7CD5FA0D" w14:textId="77777777" w:rsidR="00CC5747" w:rsidRPr="00CC5747" w:rsidRDefault="00CC5747" w:rsidP="00CC5747">
      <w:pPr>
        <w:jc w:val="both"/>
        <w:rPr>
          <w:rFonts w:ascii="Arial" w:hAnsi="Arial" w:cs="Arial"/>
          <w:sz w:val="24"/>
          <w:szCs w:val="24"/>
        </w:rPr>
      </w:pPr>
    </w:p>
    <w:p w14:paraId="2B8F14C6" w14:textId="589D99DF" w:rsidR="00CC5747" w:rsidRPr="00CC5747" w:rsidRDefault="00CC5747" w:rsidP="00CC5747">
      <w:pPr>
        <w:jc w:val="both"/>
        <w:rPr>
          <w:rFonts w:ascii="Arial" w:hAnsi="Arial" w:cs="Arial"/>
          <w:sz w:val="24"/>
          <w:szCs w:val="24"/>
        </w:rPr>
      </w:pPr>
      <w:r w:rsidRPr="00CC5747">
        <w:rPr>
          <w:rFonts w:ascii="Arial" w:hAnsi="Arial" w:cs="Arial"/>
          <w:sz w:val="24"/>
          <w:szCs w:val="24"/>
        </w:rPr>
        <w:t>Objetivos específicos</w:t>
      </w:r>
    </w:p>
    <w:p w14:paraId="0A8F3B14" w14:textId="68A68DDF" w:rsidR="00CC5747" w:rsidRPr="00CC5747" w:rsidRDefault="00CC5747" w:rsidP="00CC5747">
      <w:pPr>
        <w:jc w:val="both"/>
        <w:rPr>
          <w:rFonts w:ascii="Arial" w:hAnsi="Arial" w:cs="Arial"/>
          <w:sz w:val="24"/>
          <w:szCs w:val="24"/>
        </w:rPr>
      </w:pPr>
      <w:r w:rsidRPr="00CC5747">
        <w:rPr>
          <w:rFonts w:ascii="Arial" w:hAnsi="Arial" w:cs="Arial"/>
          <w:sz w:val="24"/>
          <w:szCs w:val="24"/>
        </w:rPr>
        <w:t>Verificar el correcto funcionamiento de las interfaces (</w:t>
      </w:r>
      <w:proofErr w:type="spellStart"/>
      <w:r w:rsidRPr="00CC5747">
        <w:rPr>
          <w:rFonts w:ascii="Arial" w:hAnsi="Arial" w:cs="Arial"/>
          <w:sz w:val="24"/>
          <w:szCs w:val="24"/>
        </w:rPr>
        <w:t>Frontend</w:t>
      </w:r>
      <w:proofErr w:type="spellEnd"/>
      <w:r w:rsidRPr="00CC5747">
        <w:rPr>
          <w:rFonts w:ascii="Arial" w:hAnsi="Arial" w:cs="Arial"/>
          <w:sz w:val="24"/>
          <w:szCs w:val="24"/>
        </w:rPr>
        <w:t>) y servicios (Backend).</w:t>
      </w:r>
    </w:p>
    <w:p w14:paraId="526CE646" w14:textId="1FADC68B" w:rsidR="00CC5747" w:rsidRPr="00CC5747" w:rsidRDefault="00CC5747" w:rsidP="00CC5747">
      <w:pPr>
        <w:jc w:val="both"/>
        <w:rPr>
          <w:rFonts w:ascii="Arial" w:hAnsi="Arial" w:cs="Arial"/>
          <w:sz w:val="24"/>
          <w:szCs w:val="24"/>
        </w:rPr>
      </w:pPr>
      <w:r w:rsidRPr="00CC5747">
        <w:rPr>
          <w:rFonts w:ascii="Arial" w:hAnsi="Arial" w:cs="Arial"/>
          <w:sz w:val="24"/>
          <w:szCs w:val="24"/>
        </w:rPr>
        <w:t>Detectar errores o fallas en el registro de usuarios y la generación de tokens de sesión.</w:t>
      </w:r>
    </w:p>
    <w:p w14:paraId="0EE77EEF" w14:textId="36CADDDA" w:rsidR="00CC5747" w:rsidRPr="00A3169B" w:rsidRDefault="00CC5747" w:rsidP="00CC5747">
      <w:pPr>
        <w:jc w:val="both"/>
        <w:rPr>
          <w:rFonts w:ascii="Arial" w:hAnsi="Arial" w:cs="Arial"/>
          <w:sz w:val="24"/>
          <w:szCs w:val="24"/>
        </w:rPr>
      </w:pPr>
      <w:r w:rsidRPr="00CC5747">
        <w:rPr>
          <w:rFonts w:ascii="Arial" w:hAnsi="Arial" w:cs="Arial"/>
          <w:sz w:val="24"/>
          <w:szCs w:val="24"/>
        </w:rPr>
        <w:t>Analizar el desempeño y la estabilidad del sistema frente a errores de usuario (correos duplicados).</w:t>
      </w:r>
    </w:p>
    <w:p w14:paraId="1F637147" w14:textId="77777777" w:rsidR="00CC5747" w:rsidRDefault="00CC5747" w:rsidP="00CC5747">
      <w:pPr>
        <w:jc w:val="both"/>
        <w:rPr>
          <w:rFonts w:ascii="Arial" w:hAnsi="Arial" w:cs="Arial"/>
          <w:sz w:val="24"/>
          <w:szCs w:val="24"/>
        </w:rPr>
      </w:pPr>
    </w:p>
    <w:p w14:paraId="5FFDC7B5" w14:textId="44FD6F35" w:rsidR="00CC5747" w:rsidRPr="00CC5747" w:rsidRDefault="00CC5747" w:rsidP="00CC5747">
      <w:pPr>
        <w:jc w:val="both"/>
        <w:rPr>
          <w:rFonts w:ascii="Arial" w:hAnsi="Arial" w:cs="Arial"/>
          <w:b/>
          <w:bCs/>
          <w:sz w:val="24"/>
          <w:szCs w:val="24"/>
        </w:rPr>
      </w:pPr>
      <w:r w:rsidRPr="00CC5747">
        <w:rPr>
          <w:rFonts w:ascii="Arial" w:hAnsi="Arial" w:cs="Arial"/>
          <w:b/>
          <w:bCs/>
          <w:sz w:val="24"/>
          <w:szCs w:val="24"/>
        </w:rPr>
        <w:t>Alcance del informe</w:t>
      </w:r>
    </w:p>
    <w:p w14:paraId="1F46394B" w14:textId="5EDB921D" w:rsidR="00CC5747" w:rsidRPr="00CC5747" w:rsidRDefault="00CC5747" w:rsidP="00CC5747">
      <w:pPr>
        <w:jc w:val="both"/>
        <w:rPr>
          <w:rFonts w:ascii="Arial" w:hAnsi="Arial" w:cs="Arial"/>
          <w:sz w:val="24"/>
          <w:szCs w:val="24"/>
        </w:rPr>
      </w:pPr>
      <w:r w:rsidRPr="00CC5747">
        <w:rPr>
          <w:rFonts w:ascii="Arial" w:hAnsi="Arial" w:cs="Arial"/>
          <w:sz w:val="24"/>
          <w:szCs w:val="24"/>
        </w:rPr>
        <w:t>El proceso de evaluación incluyó los siguientes módulos:</w:t>
      </w:r>
    </w:p>
    <w:p w14:paraId="6E6D5378" w14:textId="60B6C620" w:rsidR="00CC5747" w:rsidRPr="00CC5747" w:rsidRDefault="00CC5747" w:rsidP="00CC5747">
      <w:pPr>
        <w:jc w:val="both"/>
        <w:rPr>
          <w:rFonts w:ascii="Arial" w:hAnsi="Arial" w:cs="Arial"/>
          <w:sz w:val="24"/>
          <w:szCs w:val="24"/>
        </w:rPr>
      </w:pPr>
      <w:r w:rsidRPr="00CC5747">
        <w:rPr>
          <w:rFonts w:ascii="Arial" w:hAnsi="Arial" w:cs="Arial"/>
          <w:sz w:val="24"/>
          <w:szCs w:val="24"/>
        </w:rPr>
        <w:t>C.U 1: Solicitud de Registro de cuenta (</w:t>
      </w:r>
      <w:proofErr w:type="spellStart"/>
      <w:r w:rsidRPr="00CC5747">
        <w:rPr>
          <w:rFonts w:ascii="Arial" w:hAnsi="Arial" w:cs="Arial"/>
          <w:sz w:val="24"/>
          <w:szCs w:val="24"/>
        </w:rPr>
        <w:t>Frontend</w:t>
      </w:r>
      <w:proofErr w:type="spellEnd"/>
      <w:r w:rsidRPr="00CC5747">
        <w:rPr>
          <w:rFonts w:ascii="Arial" w:hAnsi="Arial" w:cs="Arial"/>
          <w:sz w:val="24"/>
          <w:szCs w:val="24"/>
        </w:rPr>
        <w:t>).</w:t>
      </w:r>
    </w:p>
    <w:p w14:paraId="65D45D8B" w14:textId="33ABCBD0" w:rsidR="00CC5747" w:rsidRPr="00CC5747" w:rsidRDefault="00CC5747" w:rsidP="00CC5747">
      <w:pPr>
        <w:jc w:val="both"/>
        <w:rPr>
          <w:rFonts w:ascii="Arial" w:hAnsi="Arial" w:cs="Arial"/>
          <w:sz w:val="24"/>
          <w:szCs w:val="24"/>
        </w:rPr>
      </w:pPr>
      <w:r w:rsidRPr="00CC5747">
        <w:rPr>
          <w:rFonts w:ascii="Arial" w:hAnsi="Arial" w:cs="Arial"/>
          <w:sz w:val="24"/>
          <w:szCs w:val="24"/>
        </w:rPr>
        <w:t>C.U 2: Persistencia de Nuevo Usuario (Backend / Base de datos).</w:t>
      </w:r>
    </w:p>
    <w:p w14:paraId="15BDEDD9" w14:textId="4F7AC386" w:rsidR="00CC5747" w:rsidRPr="00CC5747" w:rsidRDefault="00CC5747" w:rsidP="00CC5747">
      <w:pPr>
        <w:jc w:val="both"/>
        <w:rPr>
          <w:rFonts w:ascii="Arial" w:hAnsi="Arial" w:cs="Arial"/>
          <w:sz w:val="24"/>
          <w:szCs w:val="24"/>
        </w:rPr>
      </w:pPr>
      <w:r w:rsidRPr="00CC5747">
        <w:rPr>
          <w:rFonts w:ascii="Arial" w:hAnsi="Arial" w:cs="Arial"/>
          <w:sz w:val="24"/>
          <w:szCs w:val="24"/>
        </w:rPr>
        <w:t>C.U 3: Gestión de Error por Duplicidad.</w:t>
      </w:r>
    </w:p>
    <w:p w14:paraId="5FBE2CB1" w14:textId="325A5BA6" w:rsidR="00CC5747" w:rsidRDefault="00CC5747" w:rsidP="00CC5747">
      <w:pPr>
        <w:jc w:val="both"/>
        <w:rPr>
          <w:rFonts w:ascii="Arial" w:hAnsi="Arial" w:cs="Arial"/>
          <w:sz w:val="24"/>
          <w:szCs w:val="24"/>
        </w:rPr>
      </w:pPr>
      <w:r w:rsidRPr="00CC5747">
        <w:rPr>
          <w:rFonts w:ascii="Arial" w:hAnsi="Arial" w:cs="Arial"/>
          <w:sz w:val="24"/>
          <w:szCs w:val="24"/>
        </w:rPr>
        <w:t>No se evaluaron otros módulos como recuperación de contraseñas ni el inicio de sesión.</w:t>
      </w:r>
    </w:p>
    <w:p w14:paraId="20729C17" w14:textId="77777777" w:rsidR="00CC5747" w:rsidRDefault="00CC5747" w:rsidP="00CC5747">
      <w:pPr>
        <w:jc w:val="both"/>
        <w:rPr>
          <w:rFonts w:ascii="Arial" w:hAnsi="Arial" w:cs="Arial"/>
          <w:sz w:val="24"/>
          <w:szCs w:val="24"/>
        </w:rPr>
      </w:pPr>
    </w:p>
    <w:p w14:paraId="30CDB62C" w14:textId="77777777" w:rsidR="00CC5747" w:rsidRDefault="00CC5747" w:rsidP="00CC5747">
      <w:pPr>
        <w:jc w:val="both"/>
        <w:rPr>
          <w:rFonts w:ascii="Arial" w:hAnsi="Arial" w:cs="Arial"/>
          <w:sz w:val="24"/>
          <w:szCs w:val="24"/>
        </w:rPr>
      </w:pPr>
    </w:p>
    <w:p w14:paraId="4ECA847D" w14:textId="77777777" w:rsidR="00CC5747" w:rsidRDefault="00CC5747" w:rsidP="00CC5747">
      <w:pPr>
        <w:jc w:val="both"/>
        <w:rPr>
          <w:rFonts w:ascii="Arial" w:hAnsi="Arial" w:cs="Arial"/>
          <w:sz w:val="24"/>
          <w:szCs w:val="24"/>
        </w:rPr>
      </w:pPr>
    </w:p>
    <w:p w14:paraId="01E110E7" w14:textId="77777777" w:rsidR="00CC5747" w:rsidRDefault="00CC5747" w:rsidP="00CC5747">
      <w:pPr>
        <w:jc w:val="both"/>
        <w:rPr>
          <w:rFonts w:ascii="Arial" w:hAnsi="Arial" w:cs="Arial"/>
          <w:sz w:val="24"/>
          <w:szCs w:val="24"/>
        </w:rPr>
      </w:pPr>
    </w:p>
    <w:p w14:paraId="10BBB531" w14:textId="77777777" w:rsidR="00CC5747" w:rsidRDefault="00CC5747" w:rsidP="00CC5747">
      <w:pPr>
        <w:jc w:val="both"/>
        <w:rPr>
          <w:rFonts w:ascii="Arial" w:hAnsi="Arial" w:cs="Arial"/>
          <w:sz w:val="24"/>
          <w:szCs w:val="24"/>
        </w:rPr>
      </w:pPr>
    </w:p>
    <w:p w14:paraId="2C02513F" w14:textId="0C22D978" w:rsidR="00CC5747" w:rsidRPr="00CC5747" w:rsidRDefault="00CC5747" w:rsidP="00CC5747">
      <w:pPr>
        <w:jc w:val="both"/>
        <w:rPr>
          <w:rFonts w:ascii="Arial" w:hAnsi="Arial" w:cs="Arial"/>
          <w:b/>
          <w:bCs/>
          <w:sz w:val="24"/>
          <w:szCs w:val="24"/>
        </w:rPr>
      </w:pPr>
      <w:r w:rsidRPr="00CC5747">
        <w:rPr>
          <w:rFonts w:ascii="Arial" w:hAnsi="Arial" w:cs="Arial"/>
          <w:b/>
          <w:bCs/>
          <w:sz w:val="24"/>
          <w:szCs w:val="24"/>
        </w:rPr>
        <w:t>Metodología de evaluación</w:t>
      </w:r>
    </w:p>
    <w:p w14:paraId="72387F1F" w14:textId="6055425A" w:rsidR="00CC5747" w:rsidRPr="00CC5747" w:rsidRDefault="00CC5747" w:rsidP="00CC5747">
      <w:pPr>
        <w:jc w:val="both"/>
        <w:rPr>
          <w:rFonts w:ascii="Arial" w:hAnsi="Arial" w:cs="Arial"/>
          <w:sz w:val="24"/>
          <w:szCs w:val="24"/>
        </w:rPr>
      </w:pPr>
      <w:r w:rsidRPr="00CC5747">
        <w:rPr>
          <w:rFonts w:ascii="Arial" w:hAnsi="Arial" w:cs="Arial"/>
          <w:sz w:val="24"/>
          <w:szCs w:val="24"/>
        </w:rPr>
        <w:t>Se aplicaron las siguientes pruebas:</w:t>
      </w:r>
    </w:p>
    <w:p w14:paraId="324164B5" w14:textId="14ECED38" w:rsidR="00CC5747" w:rsidRPr="00CC5747" w:rsidRDefault="00CC5747" w:rsidP="00CC5747">
      <w:pPr>
        <w:jc w:val="both"/>
        <w:rPr>
          <w:rFonts w:ascii="Arial" w:hAnsi="Arial" w:cs="Arial"/>
          <w:sz w:val="24"/>
          <w:szCs w:val="24"/>
        </w:rPr>
      </w:pPr>
      <w:r w:rsidRPr="00CC5747">
        <w:rPr>
          <w:rFonts w:ascii="Arial" w:hAnsi="Arial" w:cs="Arial"/>
          <w:sz w:val="24"/>
          <w:szCs w:val="24"/>
        </w:rPr>
        <w:t>Pruebas funcionales</w:t>
      </w:r>
    </w:p>
    <w:p w14:paraId="3B4CC59F" w14:textId="58BE3B11" w:rsidR="00CC5747" w:rsidRPr="00CC5747" w:rsidRDefault="00CC5747" w:rsidP="00CC5747">
      <w:pPr>
        <w:jc w:val="both"/>
        <w:rPr>
          <w:rFonts w:ascii="Arial" w:hAnsi="Arial" w:cs="Arial"/>
          <w:sz w:val="24"/>
          <w:szCs w:val="24"/>
        </w:rPr>
      </w:pPr>
      <w:r w:rsidRPr="00CC5747">
        <w:rPr>
          <w:rFonts w:ascii="Arial" w:hAnsi="Arial" w:cs="Arial"/>
          <w:sz w:val="24"/>
          <w:szCs w:val="24"/>
        </w:rPr>
        <w:t>Pruebas de rendimiento</w:t>
      </w:r>
    </w:p>
    <w:p w14:paraId="209D2E77" w14:textId="4471B1C9" w:rsidR="00CC5747" w:rsidRPr="00CC5747" w:rsidRDefault="00CC5747" w:rsidP="00CC5747">
      <w:pPr>
        <w:jc w:val="both"/>
        <w:rPr>
          <w:rFonts w:ascii="Arial" w:hAnsi="Arial" w:cs="Arial"/>
          <w:sz w:val="24"/>
          <w:szCs w:val="24"/>
        </w:rPr>
      </w:pPr>
      <w:r w:rsidRPr="00CC5747">
        <w:rPr>
          <w:rFonts w:ascii="Arial" w:hAnsi="Arial" w:cs="Arial"/>
          <w:sz w:val="24"/>
          <w:szCs w:val="24"/>
        </w:rPr>
        <w:t>Pruebas de manejo de excepciones</w:t>
      </w:r>
    </w:p>
    <w:p w14:paraId="77D3E025" w14:textId="1EE4A3EE" w:rsidR="00CC5747" w:rsidRPr="00CC5747" w:rsidRDefault="00CC5747" w:rsidP="00CC5747">
      <w:pPr>
        <w:jc w:val="both"/>
        <w:rPr>
          <w:rFonts w:ascii="Arial" w:hAnsi="Arial" w:cs="Arial"/>
          <w:sz w:val="24"/>
          <w:szCs w:val="24"/>
        </w:rPr>
      </w:pPr>
      <w:r w:rsidRPr="00CC5747">
        <w:rPr>
          <w:rFonts w:ascii="Arial" w:hAnsi="Arial" w:cs="Arial"/>
          <w:sz w:val="24"/>
          <w:szCs w:val="24"/>
        </w:rPr>
        <w:t>Herramientas utilizadas:</w:t>
      </w:r>
    </w:p>
    <w:p w14:paraId="513F41B5" w14:textId="65F2639E" w:rsidR="00CC5747" w:rsidRPr="00CC5747" w:rsidRDefault="00CC5747" w:rsidP="00CC5747">
      <w:pPr>
        <w:jc w:val="both"/>
        <w:rPr>
          <w:rFonts w:ascii="Arial" w:hAnsi="Arial" w:cs="Arial"/>
          <w:sz w:val="24"/>
          <w:szCs w:val="24"/>
        </w:rPr>
      </w:pPr>
      <w:r w:rsidRPr="00CC5747">
        <w:rPr>
          <w:rFonts w:ascii="Arial" w:hAnsi="Arial" w:cs="Arial"/>
          <w:sz w:val="24"/>
          <w:szCs w:val="24"/>
        </w:rPr>
        <w:t>Postman (Para pruebas de API y respuesta del servidor).</w:t>
      </w:r>
    </w:p>
    <w:p w14:paraId="5165C1E7" w14:textId="02C8A1C3" w:rsidR="00CC5747" w:rsidRPr="00A3169B" w:rsidRDefault="00CC5747" w:rsidP="00CC5747">
      <w:pPr>
        <w:jc w:val="both"/>
        <w:rPr>
          <w:rFonts w:ascii="Arial" w:hAnsi="Arial" w:cs="Arial"/>
          <w:sz w:val="24"/>
          <w:szCs w:val="24"/>
        </w:rPr>
      </w:pPr>
      <w:r w:rsidRPr="00CC5747">
        <w:rPr>
          <w:rFonts w:ascii="Arial" w:hAnsi="Arial" w:cs="Arial"/>
          <w:sz w:val="24"/>
          <w:szCs w:val="24"/>
        </w:rPr>
        <w:t xml:space="preserve">Emulador de </w:t>
      </w:r>
      <w:proofErr w:type="spellStart"/>
      <w:r w:rsidRPr="00CC5747">
        <w:rPr>
          <w:rFonts w:ascii="Arial" w:hAnsi="Arial" w:cs="Arial"/>
          <w:sz w:val="24"/>
          <w:szCs w:val="24"/>
        </w:rPr>
        <w:t>Appium</w:t>
      </w:r>
      <w:proofErr w:type="spellEnd"/>
      <w:r w:rsidRPr="00CC5747">
        <w:rPr>
          <w:rFonts w:ascii="Arial" w:hAnsi="Arial" w:cs="Arial"/>
          <w:sz w:val="24"/>
          <w:szCs w:val="24"/>
        </w:rPr>
        <w:t xml:space="preserve"> (Para simular la interacción en el dispositivo móvil).</w:t>
      </w:r>
    </w:p>
    <w:sectPr w:rsidR="00CC5747" w:rsidRPr="00A3169B" w:rsidSect="00C0270F">
      <w:pgSz w:w="12240" w:h="15840"/>
      <w:pgMar w:top="1417" w:right="1701" w:bottom="1417" w:left="1701" w:header="708" w:footer="708" w:gutter="0"/>
      <w:pgBorders w:offsetFrom="page">
        <w:top w:val="threeDEngrave" w:sz="24" w:space="24" w:color="002060"/>
        <w:left w:val="threeDEngrave" w:sz="24" w:space="24" w:color="002060"/>
        <w:bottom w:val="threeDEmboss" w:sz="24" w:space="24" w:color="002060"/>
        <w:right w:val="threeDEmboss" w:sz="24" w:space="24" w:color="002060"/>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270F"/>
    <w:rsid w:val="00103ACE"/>
    <w:rsid w:val="003B45B2"/>
    <w:rsid w:val="003E75FE"/>
    <w:rsid w:val="006964CE"/>
    <w:rsid w:val="00A3169B"/>
    <w:rsid w:val="00AC15DC"/>
    <w:rsid w:val="00C0270F"/>
    <w:rsid w:val="00CC574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787212"/>
  <w15:chartTrackingRefBased/>
  <w15:docId w15:val="{52F262C8-0E93-4C62-8A8B-4D4562B627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0270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C0270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0270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0270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0270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0270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270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270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270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270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C0270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C0270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0270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0270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0270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270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270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270F"/>
    <w:rPr>
      <w:rFonts w:eastAsiaTheme="majorEastAsia" w:cstheme="majorBidi"/>
      <w:color w:val="272727" w:themeColor="text1" w:themeTint="D8"/>
    </w:rPr>
  </w:style>
  <w:style w:type="paragraph" w:styleId="Ttulo">
    <w:name w:val="Title"/>
    <w:basedOn w:val="Normal"/>
    <w:next w:val="Normal"/>
    <w:link w:val="TtuloCar"/>
    <w:uiPriority w:val="10"/>
    <w:qFormat/>
    <w:rsid w:val="00C027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270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270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270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270F"/>
    <w:pPr>
      <w:spacing w:before="160"/>
      <w:jc w:val="center"/>
    </w:pPr>
    <w:rPr>
      <w:i/>
      <w:iCs/>
      <w:color w:val="404040" w:themeColor="text1" w:themeTint="BF"/>
    </w:rPr>
  </w:style>
  <w:style w:type="character" w:customStyle="1" w:styleId="CitaCar">
    <w:name w:val="Cita Car"/>
    <w:basedOn w:val="Fuentedeprrafopredeter"/>
    <w:link w:val="Cita"/>
    <w:uiPriority w:val="29"/>
    <w:rsid w:val="00C0270F"/>
    <w:rPr>
      <w:i/>
      <w:iCs/>
      <w:color w:val="404040" w:themeColor="text1" w:themeTint="BF"/>
    </w:rPr>
  </w:style>
  <w:style w:type="paragraph" w:styleId="Prrafodelista">
    <w:name w:val="List Paragraph"/>
    <w:basedOn w:val="Normal"/>
    <w:uiPriority w:val="34"/>
    <w:qFormat/>
    <w:rsid w:val="00C0270F"/>
    <w:pPr>
      <w:ind w:left="720"/>
      <w:contextualSpacing/>
    </w:pPr>
  </w:style>
  <w:style w:type="character" w:styleId="nfasisintenso">
    <w:name w:val="Intense Emphasis"/>
    <w:basedOn w:val="Fuentedeprrafopredeter"/>
    <w:uiPriority w:val="21"/>
    <w:qFormat/>
    <w:rsid w:val="00C0270F"/>
    <w:rPr>
      <w:i/>
      <w:iCs/>
      <w:color w:val="2F5496" w:themeColor="accent1" w:themeShade="BF"/>
    </w:rPr>
  </w:style>
  <w:style w:type="paragraph" w:styleId="Citadestacada">
    <w:name w:val="Intense Quote"/>
    <w:basedOn w:val="Normal"/>
    <w:next w:val="Normal"/>
    <w:link w:val="CitadestacadaCar"/>
    <w:uiPriority w:val="30"/>
    <w:qFormat/>
    <w:rsid w:val="00C027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0270F"/>
    <w:rPr>
      <w:i/>
      <w:iCs/>
      <w:color w:val="2F5496" w:themeColor="accent1" w:themeShade="BF"/>
    </w:rPr>
  </w:style>
  <w:style w:type="character" w:styleId="Referenciaintensa">
    <w:name w:val="Intense Reference"/>
    <w:basedOn w:val="Fuentedeprrafopredeter"/>
    <w:uiPriority w:val="32"/>
    <w:qFormat/>
    <w:rsid w:val="00C0270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3</Pages>
  <Words>235</Words>
  <Characters>1296</Characters>
  <Application>Microsoft Office Word</Application>
  <DocSecurity>0</DocSecurity>
  <Lines>10</Lines>
  <Paragraphs>3</Paragraphs>
  <ScaleCrop>false</ScaleCrop>
  <Company/>
  <LinksUpToDate>false</LinksUpToDate>
  <CharactersWithSpaces>1528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Falcon</dc:creator>
  <cp:keywords/>
  <dc:description/>
  <cp:lastModifiedBy>Gabriel Falcon</cp:lastModifiedBy>
  <cp:revision>3</cp:revision>
  <dcterms:created xsi:type="dcterms:W3CDTF">2026-03-10T20:46:00Z</dcterms:created>
  <dcterms:modified xsi:type="dcterms:W3CDTF">2026-03-11T22:11:00Z</dcterms:modified>
</cp:coreProperties>
</file>