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3B82A" w14:textId="4FF62A4C" w:rsidR="00560A9B" w:rsidRPr="00560A9B" w:rsidRDefault="00560A9B">
      <w:pPr>
        <w:rPr>
          <w:b/>
          <w:bCs/>
        </w:rPr>
      </w:pPr>
      <w:r w:rsidRPr="00560A9B">
        <w:rPr>
          <w:b/>
          <w:bCs/>
        </w:rPr>
        <w:t>1.  ¿Para qué sirve el PR2?</w:t>
      </w:r>
    </w:p>
    <w:p w14:paraId="31C177BB" w14:textId="4314179E" w:rsidR="00560A9B" w:rsidRDefault="00560A9B" w:rsidP="00560A9B">
      <w:pPr>
        <w:jc w:val="both"/>
      </w:pPr>
      <w:r>
        <w:t>Es el registro de 8 bits, el cual nos sirve para comparar las veces que el TMR2 ha hecho un overflow</w:t>
      </w:r>
    </w:p>
    <w:p w14:paraId="2C59990D" w14:textId="77777777" w:rsidR="00560A9B" w:rsidRDefault="00560A9B"/>
    <w:p w14:paraId="216B46E5" w14:textId="74DADF16" w:rsidR="00560A9B" w:rsidRPr="00E65B10" w:rsidRDefault="00560A9B">
      <w:pPr>
        <w:rPr>
          <w:b/>
          <w:bCs/>
        </w:rPr>
      </w:pPr>
      <w:r w:rsidRPr="00E65B10">
        <w:rPr>
          <w:b/>
          <w:bCs/>
        </w:rPr>
        <w:t>2.  ¿Cuál es el prescaler máximo que le puedo asignar al TMR1?</w:t>
      </w:r>
    </w:p>
    <w:p w14:paraId="0BAD5544" w14:textId="7C6CD256" w:rsidR="00560A9B" w:rsidRDefault="00560A9B">
      <w:r>
        <w:t>El máximo es de 1:8</w:t>
      </w:r>
    </w:p>
    <w:p w14:paraId="202DD69F" w14:textId="75CE244D" w:rsidR="00560A9B" w:rsidRPr="00E65B10" w:rsidRDefault="00560A9B">
      <w:pPr>
        <w:rPr>
          <w:b/>
          <w:bCs/>
        </w:rPr>
      </w:pPr>
      <w:r w:rsidRPr="00E65B10">
        <w:rPr>
          <w:b/>
          <w:bCs/>
        </w:rPr>
        <w:t>3.  ¿Cuál es la diferencia entre el TMR1 y el TMR2?</w:t>
      </w:r>
    </w:p>
    <w:p w14:paraId="00538FF1" w14:textId="263049E5" w:rsidR="00560A9B" w:rsidRDefault="00560A9B">
      <w:r>
        <w:t>El TMR1 es de 16 bits puede llegar hasta 65535 mientras que el TMR2 es 8 bits llega hasta 255.</w:t>
      </w:r>
    </w:p>
    <w:p w14:paraId="258FA159" w14:textId="6F4B456E" w:rsidR="00560A9B" w:rsidRDefault="00560A9B">
      <w:r>
        <w:t xml:space="preserve">El TMR2 tiene un </w:t>
      </w:r>
      <w:r w:rsidR="00824371">
        <w:t>prescaler.</w:t>
      </w:r>
    </w:p>
    <w:p w14:paraId="01748A4B" w14:textId="4C49FFD8" w:rsidR="00CC16BA" w:rsidRDefault="00560A9B">
      <w:r w:rsidRPr="00560A9B">
        <w:t>4.  Además de temporizadores, ¿en qué otras funciones se utilizan los timers 1 y 2? (En este</w:t>
      </w:r>
      <w:r w:rsidR="00824371">
        <w:t xml:space="preserve"> </w:t>
      </w:r>
      <w:r w:rsidRPr="00560A9B">
        <w:t>caso deberá leer e investigar un poco los términos que están en el datasheet)</w:t>
      </w:r>
    </w:p>
    <w:p w14:paraId="4DE8F143" w14:textId="1666F431" w:rsidR="00E65B10" w:rsidRDefault="00E65B10">
      <w:r>
        <w:t>-TMR1 como contador de manera asincrónica.</w:t>
      </w:r>
    </w:p>
    <w:p w14:paraId="06B2BB6B" w14:textId="5E974A6B" w:rsidR="00E65B10" w:rsidRPr="00411883" w:rsidRDefault="00E65B10">
      <w:r w:rsidRPr="00411883">
        <w:rPr>
          <w:lang w:val="fr-FR"/>
        </w:rPr>
        <w:t xml:space="preserve">- </w:t>
      </w:r>
      <w:r w:rsidRPr="00411883">
        <w:rPr>
          <w:rFonts w:ascii="Arial" w:hAnsi="Arial" w:cs="Arial"/>
          <w:b/>
          <w:bCs/>
          <w:lang w:val="fr-FR"/>
        </w:rPr>
        <w:t>ECCP Capture/Compare</w:t>
      </w:r>
      <w:r w:rsidR="00411883" w:rsidRPr="00411883">
        <w:rPr>
          <w:rFonts w:ascii="Arial" w:hAnsi="Arial" w:cs="Arial"/>
          <w:lang w:val="fr-FR"/>
        </w:rPr>
        <w:t xml:space="preserve">. </w:t>
      </w:r>
      <w:r w:rsidR="00411883" w:rsidRPr="00411883">
        <w:rPr>
          <w:rFonts w:ascii="Arial" w:hAnsi="Arial" w:cs="Arial"/>
        </w:rPr>
        <w:t>Se puede utilizar para e</w:t>
      </w:r>
      <w:r w:rsidR="00411883">
        <w:rPr>
          <w:rFonts w:ascii="Arial" w:hAnsi="Arial" w:cs="Arial"/>
        </w:rPr>
        <w:t>l CCP1 y CCP2, los cuales sirven para controlar el PWM1 y PWM2</w:t>
      </w:r>
    </w:p>
    <w:p w14:paraId="33B9BC2C" w14:textId="77777777" w:rsidR="00824371" w:rsidRPr="00411883" w:rsidRDefault="00824371"/>
    <w:sectPr w:rsidR="00824371" w:rsidRPr="00411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9B"/>
    <w:rsid w:val="00411883"/>
    <w:rsid w:val="00560A9B"/>
    <w:rsid w:val="00824371"/>
    <w:rsid w:val="00CC16BA"/>
    <w:rsid w:val="00E6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9EC4"/>
  <w15:chartTrackingRefBased/>
  <w15:docId w15:val="{1FA4F0F1-30CE-4A32-AA87-CB00A79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Fong</dc:creator>
  <cp:keywords/>
  <dc:description/>
  <cp:lastModifiedBy>Gabriel Fong</cp:lastModifiedBy>
  <cp:revision>2</cp:revision>
  <dcterms:created xsi:type="dcterms:W3CDTF">2021-03-23T15:54:00Z</dcterms:created>
  <dcterms:modified xsi:type="dcterms:W3CDTF">2021-03-23T16:38:00Z</dcterms:modified>
</cp:coreProperties>
</file>