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color w:val="4F46E5"/>
          <w:sz w:val="60"/>
          <w:szCs w:val="60"/>
        </w:rPr>
        <w:t xml:space="preserve">PacketQuest</w:t>
      </w:r>
    </w:p>
    <w:p>
      <w:pPr>
        <w:spacing w:after="120"/>
        <w:jc w:val="center"/>
      </w:pPr>
      <w:r>
        <w:rPr>
          <w:sz w:val="36"/>
          <w:szCs w:val="36"/>
        </w:rPr>
        <w:t xml:space="preserve">Stop-and-Wait ARQ Simulation</w:t>
      </w:r>
    </w:p>
    <w:p>
      <w:pPr>
        <w:pBdr>
          <w:bottom w:val="single" w:color="4F46E5" w:sz="8" w:space="8"/>
        </w:pBdr>
        <w:spacing w:after="400"/>
        <w:jc w:val="center"/>
      </w:pPr>
      <w:r>
        <w:rPr>
          <w:color w:val="555555"/>
          <w:sz w:val="26"/>
          <w:szCs w:val="26"/>
        </w:rPr>
        <w:t xml:space="preserve">Output Screens and Step-by-Step Working</w:t>
      </w:r>
    </w:p>
    <w:p>
      <w:pPr>
        <w:pStyle w:val="Heading1"/>
        <w:spacing w:after="160" w:before="300"/>
      </w:pPr>
      <w:r>
        <w:t xml:space="preserve">1. Project Overview</w:t>
      </w:r>
    </w:p>
    <w:p>
      <w:pPr>
        <w:spacing w:after="120"/>
      </w:pPr>
      <w:r>
        <w:t xml:space="preserve">PacketQuest is a Flask web application that teaches the Stop-and-Wait ARQ (Automatic Repeat reQuest) protocol using an online-order analogy: the customer is the sender, the Amazon server is the receiver, and the order confirmation is the ACK. This document walks through running the project and shows the actual output at every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BBBBB" w:sz="4"/>
              <w:left w:val="single" w:color="BBBBBB" w:sz="4"/>
              <w:bottom w:val="single" w:color="BBBBBB" w:sz="4"/>
              <w:right w:val="single" w:color="BBBBBB" w:sz="4"/>
            </w:tcBorders>
            <w:shd w:fill="E0E7FF" w:val="clear"/>
            <w:tcMar>
              <w:top w:type="dxa" w:w="70"/>
              <w:left w:type="dxa" w:w="110"/>
              <w:bottom w:type="dxa" w:w="70"/>
              <w:right w:type="dxa" w:w="110"/>
            </w:tcMar>
          </w:tcPr>
          <w:p>
            <w:r>
              <w:rPr>
                <w:b/>
                <w:bCs/>
                <w:sz w:val="20"/>
                <w:szCs w:val="20"/>
              </w:rPr>
              <w:t xml:space="preserve">File</w:t>
            </w:r>
          </w:p>
        </w:tc>
        <w:tc>
          <w:tcPr>
            <w:tcW w:type="dxa" w:w="6660"/>
            <w:tcBorders>
              <w:top w:val="single" w:color="BBBBBB" w:sz="4"/>
              <w:left w:val="single" w:color="BBBBBB" w:sz="4"/>
              <w:bottom w:val="single" w:color="BBBBBB" w:sz="4"/>
              <w:right w:val="single" w:color="BBBBBB" w:sz="4"/>
            </w:tcBorders>
            <w:shd w:fill="E0E7FF" w:val="clear"/>
            <w:tcMar>
              <w:top w:type="dxa" w:w="70"/>
              <w:left w:type="dxa" w:w="110"/>
              <w:bottom w:type="dxa" w:w="70"/>
              <w:right w:type="dxa" w:w="110"/>
            </w:tcMar>
          </w:tcPr>
          <w:p>
            <w:r>
              <w:rPr>
                <w:b/>
                <w:bCs/>
                <w:sz w:val="20"/>
                <w:szCs w:val="20"/>
              </w:rPr>
              <w:t xml:space="preserve">Purpose</w:t>
            </w:r>
          </w:p>
        </w:tc>
      </w:tr>
      <w:tr>
        <w:trPr>
          <w:tblHeader w:val="false"/>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app.py</w:t>
            </w:r>
          </w:p>
        </w:tc>
        <w:tc>
          <w:tcPr>
            <w:tcW w:type="dxa" w:w="66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Flask server: serves the web page at / and exposes /api/health and /api/simulate.</w:t>
            </w:r>
          </w:p>
        </w:tc>
      </w:tr>
      <w:tr>
        <w:trPr>
          <w:tblHeader w:val="false"/>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arq_simulation.py</w:t>
            </w:r>
          </w:p>
        </w:tc>
        <w:tc>
          <w:tcPr>
            <w:tcW w:type="dxa" w:w="66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Protocol engine: simulate_order() with packet loss, ACK loss, and duplicate detection.</w:t>
            </w:r>
          </w:p>
        </w:tc>
      </w:tr>
      <w:tr>
        <w:trPr>
          <w:tblHeader w:val="false"/>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packet_quest_arq.html</w:t>
            </w:r>
          </w:p>
        </w:tc>
        <w:tc>
          <w:tcPr>
            <w:tcW w:type="dxa" w:w="66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Main interactive browser interface (landing, theory, simulation pages).</w:t>
            </w:r>
          </w:p>
        </w:tc>
      </w:tr>
      <w:tr>
        <w:trPr>
          <w:tblHeader w:val="false"/>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AmazonOrder.html, StopAndWait.html</w:t>
            </w:r>
          </w:p>
        </w:tc>
        <w:tc>
          <w:tcPr>
            <w:tcW w:type="dxa" w:w="66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Earlier standalone versions of the same interface.</w:t>
            </w:r>
          </w:p>
        </w:tc>
      </w:tr>
      <w:tr>
        <w:trPr>
          <w:tblHeader w:val="false"/>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test_app.py, test_arq_simulation.py</w:t>
            </w:r>
          </w:p>
        </w:tc>
        <w:tc>
          <w:tcPr>
            <w:tcW w:type="dxa" w:w="66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8 unit tests for the API and the protocol engine.</w:t>
            </w:r>
          </w:p>
        </w:tc>
      </w:tr>
      <w:tr>
        <w:trPr>
          <w:tblHeader w:val="false"/>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requirements.txt</w:t>
            </w:r>
          </w:p>
        </w:tc>
        <w:tc>
          <w:tcPr>
            <w:tcW w:type="dxa" w:w="66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Dependency list: Flask 3.x.</w:t>
            </w:r>
          </w:p>
        </w:tc>
      </w:tr>
    </w:tbl>
    <w:p>
      <w:pPr>
        <w:pStyle w:val="Heading2"/>
        <w:spacing w:after="120" w:before="240"/>
      </w:pPr>
      <w:r>
        <w:t xml:space="preserve">How Stop-and-Wait ARQ works</w:t>
      </w:r>
    </w:p>
    <w:p>
      <w:pPr>
        <w:pStyle w:val="ListParagraph"/>
        <w:numPr>
          <w:ilvl w:val="0"/>
          <w:numId w:val="2"/>
        </w:numPr>
        <w:spacing w:after="60"/>
      </w:pPr>
      <w:r>
        <w:t xml:space="preserve">Send: the sender transmits one frame carrying sequence number 0 or 1, and starts a timer.</w:t>
      </w:r>
    </w:p>
    <w:p>
      <w:pPr>
        <w:pStyle w:val="ListParagraph"/>
        <w:numPr>
          <w:ilvl w:val="0"/>
          <w:numId w:val="2"/>
        </w:numPr>
        <w:spacing w:after="60"/>
      </w:pPr>
      <w:r>
        <w:t xml:space="preserve">Wait: the sender does nothing else until an ACK arrives.</w:t>
      </w:r>
    </w:p>
    <w:p>
      <w:pPr>
        <w:pStyle w:val="ListParagraph"/>
        <w:numPr>
          <w:ilvl w:val="0"/>
          <w:numId w:val="2"/>
        </w:numPr>
        <w:spacing w:after="60"/>
      </w:pPr>
      <w:r>
        <w:t xml:space="preserve">ACK received in time: the sender flips its sequence number (0 to 1 or 1 to 0) and sends the next frame.</w:t>
      </w:r>
    </w:p>
    <w:p>
      <w:pPr>
        <w:pStyle w:val="ListParagraph"/>
        <w:numPr>
          <w:ilvl w:val="0"/>
          <w:numId w:val="2"/>
        </w:numPr>
        <w:spacing w:after="60"/>
      </w:pPr>
      <w:r>
        <w:t xml:space="preserve">Timeout: if the frame or its ACK is lost, the sender retransmits the same frame with the same sequence number.</w:t>
      </w:r>
    </w:p>
    <w:p>
      <w:pPr>
        <w:pStyle w:val="ListParagraph"/>
        <w:numPr>
          <w:ilvl w:val="0"/>
          <w:numId w:val="2"/>
        </w:numPr>
        <w:spacing w:after="60"/>
      </w:pPr>
      <w:r>
        <w:t xml:space="preserve">Duplicate detection: if the receiver sees a sequence number it was not expecting, it discards the frame but still sends an ACK.</w:t>
      </w:r>
    </w:p>
    <w:p>
      <w:r>
        <w:br w:type="page"/>
      </w:r>
    </w:p>
    <w:p>
      <w:pPr>
        <w:pStyle w:val="Heading1"/>
        <w:spacing w:after="160" w:before="300"/>
      </w:pPr>
      <w:r>
        <w:t xml:space="preserve">2. Backend Output (Terminal)</w:t>
      </w:r>
    </w:p>
    <w:p>
      <w:pPr>
        <w:pStyle w:val="Heading2"/>
        <w:keepNext/>
        <w:spacing w:after="100" w:before="260"/>
      </w:pPr>
      <w:r>
        <w:rPr>
          <w:color w:val="4F46E5"/>
        </w:rPr>
        <w:t xml:space="preserve">Step 1: </w:t>
      </w:r>
      <w:r>
        <w:t xml:space="preserve">Install dependencies</w:t>
      </w:r>
    </w:p>
    <w:p>
      <w:pPr>
        <w:spacing w:after="120"/>
      </w:pPr>
      <w:r>
        <w:t xml:space="preserve">Open a terminal in the project folder and install Flask:</w:t>
      </w:r>
    </w:p>
    <w:p>
      <w:pPr>
        <w:shd w:fill="F3F4F6" w:val="clear"/>
        <w:spacing w:after="80"/>
        <w:ind w:left="240"/>
      </w:pPr>
      <w:r>
        <w:rPr>
          <w:rFonts w:ascii="Consolas" w:cs="Consolas" w:eastAsia="Consolas" w:hAnsi="Consolas"/>
          <w:sz w:val="20"/>
          <w:szCs w:val="20"/>
        </w:rPr>
        <w:t xml:space="preserve">pip install -r requirements.txt</w:t>
      </w:r>
    </w:p>
    <w:p>
      <w:pPr>
        <w:pStyle w:val="Heading2"/>
        <w:keepNext/>
        <w:spacing w:after="100" w:before="260"/>
      </w:pPr>
      <w:r>
        <w:rPr>
          <w:color w:val="4F46E5"/>
        </w:rPr>
        <w:t xml:space="preserve">Step 2: </w:t>
      </w:r>
      <w:r>
        <w:t xml:space="preserve">Run the unit tests</w:t>
      </w:r>
    </w:p>
    <w:p>
      <w:pPr>
        <w:spacing w:after="120"/>
      </w:pPr>
      <w:r>
        <w:t xml:space="preserve">Run all tests with the standard library runner. All 8 tests pass: 4 for the Flask API and 4 for the ARQ engine (clean delivery, lost ACK creating a duplicate, invalid input rejected, and the max-attempts safety limit).</w:t>
      </w:r>
    </w:p>
    <w:p>
      <w:pPr>
        <w:shd w:fill="F3F4F6" w:val="clear"/>
        <w:spacing w:after="80"/>
        <w:ind w:left="240"/>
      </w:pPr>
      <w:r>
        <w:rPr>
          <w:rFonts w:ascii="Consolas" w:cs="Consolas" w:eastAsia="Consolas" w:hAnsi="Consolas"/>
          <w:sz w:val="20"/>
          <w:szCs w:val="20"/>
        </w:rPr>
        <w:t xml:space="preserve">python -m unittest -v</w:t>
      </w:r>
    </w:p>
    <w:p>
      <w:pPr>
        <w:keepNext/>
        <w:pBdr>
          <w:top w:val="single" w:color="CCCCCC" w:sz="4" w:space="4"/>
          <w:bottom w:val="single" w:color="CCCCCC" w:sz="4" w:space="4"/>
          <w:left w:val="single" w:color="CCCCCC" w:sz="4" w:space="4"/>
          <w:right w:val="single" w:color="CCCCCC" w:sz="4" w:space="4"/>
        </w:pBdr>
        <w:spacing w:after="60" w:before="80"/>
        <w:jc w:val="center"/>
      </w:pPr>
      <w:r>
        <w:drawing>
          <wp:inline distT="0" distB="0" distL="0" distR="0">
            <wp:extent cx="5715000" cy="2209800"/>
            <wp:effectExtent t="0" r="0" b="0" l="0"/>
            <wp:docPr id="1" name="Figure 1: Unit test results, 8 tests, OK" descr="Figure 1: Unit test results, 8 tests, OK" title="Figure 1: Unit test results, 8 tests,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209800"/>
                    </a:xfrm>
                    <a:prstGeom prst="rect">
                      <a:avLst/>
                    </a:prstGeom>
                  </pic:spPr>
                </pic:pic>
              </a:graphicData>
            </a:graphic>
          </wp:inline>
        </w:drawing>
      </w:r>
    </w:p>
    <w:p>
      <w:pPr>
        <w:spacing w:after="200"/>
        <w:jc w:val="center"/>
      </w:pPr>
      <w:r>
        <w:rPr>
          <w:i/>
          <w:iCs/>
          <w:color w:val="555555"/>
          <w:sz w:val="19"/>
          <w:szCs w:val="19"/>
        </w:rPr>
        <w:t xml:space="preserve">Figure 1: Unit test results, 8 tests, OK</w:t>
      </w:r>
    </w:p>
    <w:p>
      <w:pPr>
        <w:pStyle w:val="Heading2"/>
        <w:keepNext/>
        <w:spacing w:after="100" w:before="260"/>
      </w:pPr>
      <w:r>
        <w:rPr>
          <w:color w:val="4F46E5"/>
        </w:rPr>
        <w:t xml:space="preserve">Step 3: </w:t>
      </w:r>
      <w:r>
        <w:t xml:space="preserve">Start the server and call the API</w:t>
      </w:r>
    </w:p>
    <w:p>
      <w:pPr>
        <w:spacing w:after="120"/>
      </w:pPr>
      <w:r>
        <w:t xml:space="preserve">Start the Flask server, then test the endpoints. The health check returns a status object. A valid /api/simulate request on a loss-free channel returns one delivery attempt with five events (send, receive, accepted, ack_send, ack_received). Invalid input such as loss_probability 2 returns an error.</w:t>
      </w:r>
    </w:p>
    <w:p>
      <w:pPr>
        <w:shd w:fill="F3F4F6" w:val="clear"/>
        <w:spacing w:after="80"/>
        <w:ind w:left="240"/>
      </w:pPr>
      <w:r>
        <w:rPr>
          <w:rFonts w:ascii="Consolas" w:cs="Consolas" w:eastAsia="Consolas" w:hAnsi="Consolas"/>
          <w:sz w:val="20"/>
          <w:szCs w:val="20"/>
        </w:rPr>
        <w:t xml:space="preserve">python app.py</w:t>
      </w:r>
    </w:p>
    <w:p>
      <w:pPr>
        <w:keepNext/>
        <w:pBdr>
          <w:top w:val="single" w:color="CCCCCC" w:sz="4" w:space="4"/>
          <w:bottom w:val="single" w:color="CCCCCC" w:sz="4" w:space="4"/>
          <w:left w:val="single" w:color="CCCCCC" w:sz="4" w:space="4"/>
          <w:right w:val="single" w:color="CCCCCC" w:sz="4" w:space="4"/>
        </w:pBdr>
        <w:spacing w:after="60" w:before="80"/>
        <w:jc w:val="center"/>
      </w:pPr>
      <w:r>
        <w:drawing>
          <wp:inline distT="0" distB="0" distL="0" distR="0">
            <wp:extent cx="5162550" cy="4953000"/>
            <wp:effectExtent t="0" r="0" b="0" l="0"/>
            <wp:docPr id="1" name="Figure 2: /api/health, /api/simulate (clean channel) and error response" descr="Figure 2: /api/health, /api/simulate (clean channel) and error response" title="Figure 2: /api/health, /api/simulate (clean channel) and error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62550" cy="4953000"/>
                    </a:xfrm>
                    <a:prstGeom prst="rect">
                      <a:avLst/>
                    </a:prstGeom>
                  </pic:spPr>
                </pic:pic>
              </a:graphicData>
            </a:graphic>
          </wp:inline>
        </w:drawing>
      </w:r>
    </w:p>
    <w:p>
      <w:pPr>
        <w:spacing w:after="200"/>
        <w:jc w:val="center"/>
      </w:pPr>
      <w:r>
        <w:rPr>
          <w:i/>
          <w:iCs/>
          <w:color w:val="555555"/>
          <w:sz w:val="19"/>
          <w:szCs w:val="19"/>
        </w:rPr>
        <w:t xml:space="preserve">Figure 2: /api/health, /api/simulate (clean channel) and error response</w:t>
      </w:r>
    </w:p>
    <w:p>
      <w:r>
        <w:br w:type="page"/>
      </w:r>
    </w:p>
    <w:p>
      <w:pPr>
        <w:pStyle w:val="Heading2"/>
        <w:keepNext/>
        <w:spacing w:after="100" w:before="260"/>
      </w:pPr>
      <w:r>
        <w:rPr>
          <w:color w:val="4F46E5"/>
        </w:rPr>
        <w:t xml:space="preserve">Step 4: </w:t>
      </w:r>
      <w:r>
        <w:t xml:space="preserve">Run the ARQ engine directly with a lossy channel</w:t>
      </w:r>
    </w:p>
    <w:p>
      <w:pPr>
        <w:spacing w:after="120"/>
      </w:pPr>
      <w:r>
        <w:t xml:space="preserve">With 40% loss and a fixed random seed, attempt 1 is delivered and accepted, but its ACK is lost. The sender times out and retransmits (attempt 2). The receiver recognises the repeated sequence number as a duplicate, discards it, and re-sends the ACK, which now arrives. Result: 2 attempts, 1 duplicate.</w:t>
      </w:r>
    </w:p>
    <w:p>
      <w:pPr>
        <w:keepNext/>
        <w:pBdr>
          <w:top w:val="single" w:color="CCCCCC" w:sz="4" w:space="4"/>
          <w:bottom w:val="single" w:color="CCCCCC" w:sz="4" w:space="4"/>
          <w:left w:val="single" w:color="CCCCCC" w:sz="4" w:space="4"/>
          <w:right w:val="single" w:color="CCCCCC" w:sz="4" w:space="4"/>
        </w:pBdr>
        <w:spacing w:after="60" w:before="80"/>
        <w:jc w:val="center"/>
      </w:pPr>
      <w:r>
        <w:drawing>
          <wp:inline distT="0" distB="0" distL="0" distR="0">
            <wp:extent cx="5715000" cy="2238375"/>
            <wp:effectExtent t="0" r="0" b="0" l="0"/>
            <wp:docPr id="1" name="Figure 3: Event log from simulate_order() showing ACK loss then duplicate discard" descr="Figure 3: Event log from simulate_order() showing ACK loss then duplicate discard" title="Figure 3: Event log from simulate_order() showing ACK loss then duplicate dis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38375"/>
                    </a:xfrm>
                    <a:prstGeom prst="rect">
                      <a:avLst/>
                    </a:prstGeom>
                  </pic:spPr>
                </pic:pic>
              </a:graphicData>
            </a:graphic>
          </wp:inline>
        </w:drawing>
      </w:r>
    </w:p>
    <w:p>
      <w:pPr>
        <w:spacing w:after="200"/>
        <w:jc w:val="center"/>
      </w:pPr>
      <w:r>
        <w:rPr>
          <w:i/>
          <w:iCs/>
          <w:color w:val="555555"/>
          <w:sz w:val="19"/>
          <w:szCs w:val="19"/>
        </w:rPr>
        <w:t xml:space="preserve">Figure 3: Event log from simulate_order() showing ACK loss then duplicate discard</w:t>
      </w:r>
    </w:p>
    <w:p>
      <w:r>
        <w:br w:type="page"/>
      </w:r>
    </w:p>
    <w:p>
      <w:pPr>
        <w:pStyle w:val="Heading1"/>
        <w:spacing w:after="160" w:before="300"/>
      </w:pPr>
      <w:r>
        <w:t xml:space="preserve">3. Browser Interface Output</w:t>
      </w:r>
    </w:p>
    <w:p>
      <w:pPr>
        <w:spacing w:after="120"/>
      </w:pPr>
      <w:r>
        <w:t xml:space="preserve">Open http://127.0.0.1:5000/ in a browser. The screens below were captured from the running application.</w:t>
      </w:r>
    </w:p>
    <w:p>
      <w:pPr>
        <w:pStyle w:val="Heading2"/>
        <w:keepNext/>
        <w:spacing w:after="100" w:before="260"/>
      </w:pPr>
      <w:r>
        <w:rPr>
          <w:color w:val="4F46E5"/>
        </w:rPr>
        <w:t xml:space="preserve">Step 5: </w:t>
      </w:r>
      <w:r>
        <w:t xml:space="preserve">Landing page</w:t>
      </w:r>
    </w:p>
    <w:p>
      <w:pPr>
        <w:spacing w:after="120"/>
      </w:pPr>
      <w:r>
        <w:t xml:space="preserve">The home screen offers two paths: Explore the theory, or Open simulation.</w:t>
      </w:r>
    </w:p>
    <w:p>
      <w:pPr>
        <w:keepNext/>
        <w:pBdr>
          <w:top w:val="single" w:color="CCCCCC" w:sz="4" w:space="4"/>
          <w:bottom w:val="single" w:color="CCCCCC" w:sz="4" w:space="4"/>
          <w:left w:val="single" w:color="CCCCCC" w:sz="4" w:space="4"/>
          <w:right w:val="single" w:color="CCCCCC" w:sz="4" w:space="4"/>
        </w:pBdr>
        <w:spacing w:after="60" w:before="80"/>
        <w:jc w:val="center"/>
      </w:pPr>
      <w:r>
        <w:drawing>
          <wp:inline distT="0" distB="0" distL="0" distR="0">
            <wp:extent cx="5715000" cy="4181475"/>
            <wp:effectExtent t="0" r="0" b="0" l="0"/>
            <wp:docPr id="1" name="Figure 4: Landing page" descr="Figure 4: Landing page" title="Figure 4: 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181475"/>
                    </a:xfrm>
                    <a:prstGeom prst="rect">
                      <a:avLst/>
                    </a:prstGeom>
                  </pic:spPr>
                </pic:pic>
              </a:graphicData>
            </a:graphic>
          </wp:inline>
        </w:drawing>
      </w:r>
    </w:p>
    <w:p>
      <w:pPr>
        <w:spacing w:after="200"/>
        <w:jc w:val="center"/>
      </w:pPr>
      <w:r>
        <w:rPr>
          <w:i/>
          <w:iCs/>
          <w:color w:val="555555"/>
          <w:sz w:val="19"/>
          <w:szCs w:val="19"/>
        </w:rPr>
        <w:t xml:space="preserve">Figure 4: Landing page</w:t>
      </w:r>
    </w:p>
    <w:p>
      <w:pPr>
        <w:pStyle w:val="Heading2"/>
        <w:keepNext/>
        <w:spacing w:after="100" w:before="260"/>
      </w:pPr>
      <w:r>
        <w:rPr>
          <w:color w:val="4F46E5"/>
        </w:rPr>
        <w:t xml:space="preserve">Step 6: </w:t>
      </w:r>
      <w:r>
        <w:t xml:space="preserve">Theory page</w:t>
      </w:r>
    </w:p>
    <w:p>
      <w:pPr>
        <w:spacing w:after="120"/>
      </w:pPr>
      <w:r>
        <w:t xml:space="preserve">Explains the four actors (Sender, Receiver, ACK, Noisy Channel), the six protocol steps, and the key concepts: timeout, 1-bit sequence numbers, duplicate detection, reliability, and the efficiency trade-off.</w:t>
      </w:r>
    </w:p>
    <w:p>
      <w:pPr>
        <w:keepNext/>
        <w:pBdr>
          <w:top w:val="single" w:color="CCCCCC" w:sz="4" w:space="4"/>
          <w:bottom w:val="single" w:color="CCCCCC" w:sz="4" w:space="4"/>
          <w:left w:val="single" w:color="CCCCCC" w:sz="4" w:space="4"/>
          <w:right w:val="single" w:color="CCCCCC" w:sz="4" w:space="4"/>
        </w:pBdr>
        <w:spacing w:after="60" w:before="80"/>
        <w:jc w:val="center"/>
      </w:pPr>
      <w:r>
        <w:drawing>
          <wp:inline distT="0" distB="0" distL="0" distR="0">
            <wp:extent cx="5715000" cy="4181475"/>
            <wp:effectExtent t="0" r="0" b="0" l="0"/>
            <wp:docPr id="1" name="Figure 5: Theory page" descr="Figure 5: Theory page" title="Figure 5: Theory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181475"/>
                    </a:xfrm>
                    <a:prstGeom prst="rect">
                      <a:avLst/>
                    </a:prstGeom>
                  </pic:spPr>
                </pic:pic>
              </a:graphicData>
            </a:graphic>
          </wp:inline>
        </w:drawing>
      </w:r>
    </w:p>
    <w:p>
      <w:pPr>
        <w:spacing w:after="200"/>
        <w:jc w:val="center"/>
      </w:pPr>
      <w:r>
        <w:rPr>
          <w:i/>
          <w:iCs/>
          <w:color w:val="555555"/>
          <w:sz w:val="19"/>
          <w:szCs w:val="19"/>
        </w:rPr>
        <w:t xml:space="preserve">Figure 5: Theory page</w:t>
      </w:r>
    </w:p>
    <w:p>
      <w:pPr>
        <w:pStyle w:val="Heading2"/>
        <w:keepNext/>
        <w:spacing w:after="100" w:before="260"/>
      </w:pPr>
      <w:r>
        <w:rPr>
          <w:color w:val="4F46E5"/>
        </w:rPr>
        <w:t xml:space="preserve">Step 7: </w:t>
      </w:r>
      <w:r>
        <w:t xml:space="preserve">Simulation page, initial state</w:t>
      </w:r>
    </w:p>
    <w:p>
      <w:pPr>
        <w:spacing w:after="120"/>
      </w:pPr>
      <w:r>
        <w:t xml:space="preserve">The control panel has a Noisy Channel switch, a Packet Loss Probability slider, Send order and Reset buttons, and five counters (successful deliveries, lost frames, retransmissions, duplicates detected, average delivery time). Sender and Receiver sequence numbers both start at 0.</w:t>
      </w:r>
    </w:p>
    <w:p>
      <w:pPr>
        <w:keepNext/>
        <w:pBdr>
          <w:top w:val="single" w:color="CCCCCC" w:sz="4" w:space="4"/>
          <w:bottom w:val="single" w:color="CCCCCC" w:sz="4" w:space="4"/>
          <w:left w:val="single" w:color="CCCCCC" w:sz="4" w:space="4"/>
          <w:right w:val="single" w:color="CCCCCC" w:sz="4" w:space="4"/>
        </w:pBdr>
        <w:spacing w:after="60" w:before="80"/>
        <w:jc w:val="center"/>
      </w:pPr>
      <w:r>
        <w:drawing>
          <wp:inline distT="0" distB="0" distL="0" distR="0">
            <wp:extent cx="5715000" cy="4181475"/>
            <wp:effectExtent t="0" r="0" b="0" l="0"/>
            <wp:docPr id="1" name="Figure 6: Simulation page before any order is sent" descr="Figure 6: Simulation page before any order is sent" title="Figure 6: Simulation page before any order is 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181475"/>
                    </a:xfrm>
                    <a:prstGeom prst="rect">
                      <a:avLst/>
                    </a:prstGeom>
                  </pic:spPr>
                </pic:pic>
              </a:graphicData>
            </a:graphic>
          </wp:inline>
        </w:drawing>
      </w:r>
    </w:p>
    <w:p>
      <w:pPr>
        <w:spacing w:after="200"/>
        <w:jc w:val="center"/>
      </w:pPr>
      <w:r>
        <w:rPr>
          <w:i/>
          <w:iCs/>
          <w:color w:val="555555"/>
          <w:sz w:val="19"/>
          <w:szCs w:val="19"/>
        </w:rPr>
        <w:t xml:space="preserve">Figure 6: Simulation page before any order is sent</w:t>
      </w:r>
    </w:p>
    <w:p>
      <w:pPr>
        <w:pStyle w:val="Heading2"/>
        <w:keepNext/>
        <w:spacing w:after="100" w:before="260"/>
      </w:pPr>
      <w:r>
        <w:rPr>
          <w:color w:val="4F46E5"/>
        </w:rPr>
        <w:t xml:space="preserve">Step 8: </w:t>
      </w:r>
      <w:r>
        <w:t xml:space="preserve">Scenario A: clean channel (0% loss)</w:t>
      </w:r>
    </w:p>
    <w:p>
      <w:pPr>
        <w:spacing w:after="120"/>
      </w:pPr>
      <w:r>
        <w:t xml:space="preserve">Set the loss slider to 0% and click Send order. The packet travels to the server, the ACK returns, and the order completes on the first attempt. Sequence numbers flip from 0 to 1. Counters: 1 successful delivery, 0 lost, 0 retransmissions.</w:t>
      </w:r>
    </w:p>
    <w:p>
      <w:pPr>
        <w:keepNext/>
        <w:pBdr>
          <w:top w:val="single" w:color="CCCCCC" w:sz="4" w:space="4"/>
          <w:bottom w:val="single" w:color="CCCCCC" w:sz="4" w:space="4"/>
          <w:left w:val="single" w:color="CCCCCC" w:sz="4" w:space="4"/>
          <w:right w:val="single" w:color="CCCCCC" w:sz="4" w:space="4"/>
        </w:pBdr>
        <w:spacing w:after="60" w:before="80"/>
        <w:jc w:val="center"/>
      </w:pPr>
      <w:r>
        <w:drawing>
          <wp:inline distT="0" distB="0" distL="0" distR="0">
            <wp:extent cx="5591175" cy="4095750"/>
            <wp:effectExtent t="0" r="0" b="0" l="0"/>
            <wp:docPr id="1" name="Figure 7: Order #1 in transit" descr="Figure 7: Order #1 in transit" title="Figure 7: Order #1 in tran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91175" cy="4095750"/>
                    </a:xfrm>
                    <a:prstGeom prst="rect">
                      <a:avLst/>
                    </a:prstGeom>
                  </pic:spPr>
                </pic:pic>
              </a:graphicData>
            </a:graphic>
          </wp:inline>
        </w:drawing>
      </w:r>
    </w:p>
    <w:p>
      <w:pPr>
        <w:spacing w:after="200"/>
        <w:jc w:val="center"/>
      </w:pPr>
      <w:r>
        <w:rPr>
          <w:i/>
          <w:iCs/>
          <w:color w:val="555555"/>
          <w:sz w:val="19"/>
          <w:szCs w:val="19"/>
        </w:rPr>
        <w:t xml:space="preserve">Figure 7: Order #1 in transit</w:t>
      </w:r>
    </w:p>
    <w:p>
      <w:pPr>
        <w:keepNext/>
        <w:pBdr>
          <w:top w:val="single" w:color="CCCCCC" w:sz="4" w:space="4"/>
          <w:bottom w:val="single" w:color="CCCCCC" w:sz="4" w:space="4"/>
          <w:left w:val="single" w:color="CCCCCC" w:sz="4" w:space="4"/>
          <w:right w:val="single" w:color="CCCCCC" w:sz="4" w:space="4"/>
        </w:pBdr>
        <w:spacing w:after="60" w:before="80"/>
        <w:jc w:val="center"/>
      </w:pPr>
      <w:r>
        <w:drawing>
          <wp:inline distT="0" distB="0" distL="0" distR="0">
            <wp:extent cx="5591175" cy="4095750"/>
            <wp:effectExtent t="0" r="0" b="0" l="0"/>
            <wp:docPr id="1" name="Figure 8: Order #1 completed, sequence numbers toggled" descr="Figure 8: Order #1 completed, sequence numbers toggled" title="Figure 8: Order #1 completed, sequence numbers togg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91175" cy="4095750"/>
                    </a:xfrm>
                    <a:prstGeom prst="rect">
                      <a:avLst/>
                    </a:prstGeom>
                  </pic:spPr>
                </pic:pic>
              </a:graphicData>
            </a:graphic>
          </wp:inline>
        </w:drawing>
      </w:r>
    </w:p>
    <w:p>
      <w:pPr>
        <w:spacing w:after="200"/>
        <w:jc w:val="center"/>
      </w:pPr>
      <w:r>
        <w:rPr>
          <w:i/>
          <w:iCs/>
          <w:color w:val="555555"/>
          <w:sz w:val="19"/>
          <w:szCs w:val="19"/>
        </w:rPr>
        <w:t xml:space="preserve">Figure 8: Order #1 completed, sequence numbers toggled</w:t>
      </w:r>
    </w:p>
    <w:p>
      <w:pPr>
        <w:pStyle w:val="Heading2"/>
        <w:keepNext/>
        <w:spacing w:after="100" w:before="260"/>
      </w:pPr>
      <w:r>
        <w:rPr>
          <w:color w:val="4F46E5"/>
        </w:rPr>
        <w:t xml:space="preserve">Step 9: </w:t>
      </w:r>
      <w:r>
        <w:t xml:space="preserve">Scenario B: data packet lost</w:t>
      </w:r>
    </w:p>
    <w:p>
      <w:pPr>
        <w:spacing w:after="120"/>
      </w:pPr>
      <w:r>
        <w:t xml:space="preserve">With loss set to 50%, the first transmission of Order #2 is lost. The timeout bar fills, the status reads "Timeout. Retransmitting with the same sequence number", and the retransmission (same Seq 1) succeeds. Counters: 1 lost frame, 1 retransmission.</w:t>
      </w:r>
    </w:p>
    <w:p>
      <w:pPr>
        <w:keepNext/>
        <w:pBdr>
          <w:top w:val="single" w:color="CCCCCC" w:sz="4" w:space="4"/>
          <w:bottom w:val="single" w:color="CCCCCC" w:sz="4" w:space="4"/>
          <w:left w:val="single" w:color="CCCCCC" w:sz="4" w:space="4"/>
          <w:right w:val="single" w:color="CCCCCC" w:sz="4" w:space="4"/>
        </w:pBdr>
        <w:spacing w:after="60" w:before="80"/>
        <w:jc w:val="center"/>
      </w:pPr>
      <w:r>
        <w:drawing>
          <wp:inline distT="0" distB="0" distL="0" distR="0">
            <wp:extent cx="5591175" cy="4095750"/>
            <wp:effectExtent t="0" r="0" b="0" l="0"/>
            <wp:docPr id="1" name="Figure 9: Packet lost, timeout and retransmit" descr="Figure 9: Packet lost, timeout and retransmit" title="Figure 9: Packet lost, timeout and retrans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91175" cy="4095750"/>
                    </a:xfrm>
                    <a:prstGeom prst="rect">
                      <a:avLst/>
                    </a:prstGeom>
                  </pic:spPr>
                </pic:pic>
              </a:graphicData>
            </a:graphic>
          </wp:inline>
        </w:drawing>
      </w:r>
    </w:p>
    <w:p>
      <w:pPr>
        <w:spacing w:after="200"/>
        <w:jc w:val="center"/>
      </w:pPr>
      <w:r>
        <w:rPr>
          <w:i/>
          <w:iCs/>
          <w:color w:val="555555"/>
          <w:sz w:val="19"/>
          <w:szCs w:val="19"/>
        </w:rPr>
        <w:t xml:space="preserve">Figure 9: Packet lost, timeout and retransmit</w:t>
      </w:r>
    </w:p>
    <w:p>
      <w:pPr>
        <w:keepNext/>
        <w:pBdr>
          <w:top w:val="single" w:color="CCCCCC" w:sz="4" w:space="4"/>
          <w:bottom w:val="single" w:color="CCCCCC" w:sz="4" w:space="4"/>
          <w:left w:val="single" w:color="CCCCCC" w:sz="4" w:space="4"/>
          <w:right w:val="single" w:color="CCCCCC" w:sz="4" w:space="4"/>
        </w:pBdr>
        <w:spacing w:after="60" w:before="80"/>
        <w:jc w:val="center"/>
      </w:pPr>
      <w:r>
        <w:drawing>
          <wp:inline distT="0" distB="0" distL="0" distR="0">
            <wp:extent cx="5591175" cy="4095750"/>
            <wp:effectExtent t="0" r="0" b="0" l="0"/>
            <wp:docPr id="1" name="Figure 10: Order #2 completed after one retransmission" descr="Figure 10: Order #2 completed after one retransmission" title="Figure 10: Order #2 completed after one retrans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91175" cy="4095750"/>
                    </a:xfrm>
                    <a:prstGeom prst="rect">
                      <a:avLst/>
                    </a:prstGeom>
                  </pic:spPr>
                </pic:pic>
              </a:graphicData>
            </a:graphic>
          </wp:inline>
        </w:drawing>
      </w:r>
    </w:p>
    <w:p>
      <w:pPr>
        <w:spacing w:after="200"/>
        <w:jc w:val="center"/>
      </w:pPr>
      <w:r>
        <w:rPr>
          <w:i/>
          <w:iCs/>
          <w:color w:val="555555"/>
          <w:sz w:val="19"/>
          <w:szCs w:val="19"/>
        </w:rPr>
        <w:t xml:space="preserve">Figure 10: Order #2 completed after one retransmission</w:t>
      </w:r>
    </w:p>
    <w:p>
      <w:pPr>
        <w:pStyle w:val="Heading2"/>
        <w:keepNext/>
        <w:spacing w:after="100" w:before="260"/>
      </w:pPr>
      <w:r>
        <w:rPr>
          <w:color w:val="4F46E5"/>
        </w:rPr>
        <w:t xml:space="preserve">Step 10: </w:t>
      </w:r>
      <w:r>
        <w:t xml:space="preserve">Scenario C: ACK lost</w:t>
      </w:r>
    </w:p>
    <w:p>
      <w:pPr>
        <w:spacing w:after="120"/>
      </w:pPr>
      <w:r>
        <w:t xml:space="preserve">For Order #3 the packet reaches the server but the ACK is lost. The sender times out and retransmits the same frame (Seq 0). The log below shows the order completing after the retransmission.</w:t>
      </w:r>
    </w:p>
    <w:p>
      <w:pPr>
        <w:keepNext/>
        <w:pBdr>
          <w:top w:val="single" w:color="CCCCCC" w:sz="4" w:space="4"/>
          <w:bottom w:val="single" w:color="CCCCCC" w:sz="4" w:space="4"/>
          <w:left w:val="single" w:color="CCCCCC" w:sz="4" w:space="4"/>
          <w:right w:val="single" w:color="CCCCCC" w:sz="4" w:space="4"/>
        </w:pBdr>
        <w:spacing w:after="60" w:before="80"/>
        <w:jc w:val="center"/>
      </w:pPr>
      <w:r>
        <w:drawing>
          <wp:inline distT="0" distB="0" distL="0" distR="0">
            <wp:extent cx="5591175" cy="4095750"/>
            <wp:effectExtent t="0" r="0" b="0" l="0"/>
            <wp:docPr id="1" name="Figure 11: ACK lost, sender times out" descr="Figure 11: ACK lost, sender times out" title="Figure 11: ACK lost, sender times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91175" cy="4095750"/>
                    </a:xfrm>
                    <a:prstGeom prst="rect">
                      <a:avLst/>
                    </a:prstGeom>
                  </pic:spPr>
                </pic:pic>
              </a:graphicData>
            </a:graphic>
          </wp:inline>
        </w:drawing>
      </w:r>
    </w:p>
    <w:p>
      <w:pPr>
        <w:spacing w:after="200"/>
        <w:jc w:val="center"/>
      </w:pPr>
      <w:r>
        <w:rPr>
          <w:i/>
          <w:iCs/>
          <w:color w:val="555555"/>
          <w:sz w:val="19"/>
          <w:szCs w:val="19"/>
        </w:rPr>
        <w:t xml:space="preserve">Figure 11: ACK lost, sender times out</w:t>
      </w:r>
    </w:p>
    <w:p>
      <w:pPr>
        <w:keepNext/>
        <w:pBdr>
          <w:top w:val="single" w:color="CCCCCC" w:sz="4" w:space="4"/>
          <w:bottom w:val="single" w:color="CCCCCC" w:sz="4" w:space="4"/>
          <w:left w:val="single" w:color="CCCCCC" w:sz="4" w:space="4"/>
          <w:right w:val="single" w:color="CCCCCC" w:sz="4" w:space="4"/>
        </w:pBdr>
        <w:spacing w:after="60" w:before="80"/>
        <w:jc w:val="center"/>
      </w:pPr>
      <w:r>
        <w:drawing>
          <wp:inline distT="0" distB="0" distL="0" distR="0">
            <wp:extent cx="5591175" cy="4095750"/>
            <wp:effectExtent t="0" r="0" b="0" l="0"/>
            <wp:docPr id="1" name="Figure 12: Order #3 completed after retransmission" descr="Figure 12: Order #3 completed after retransmission" title="Figure 12: Order #3 completed after retrans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91175" cy="4095750"/>
                    </a:xfrm>
                    <a:prstGeom prst="rect">
                      <a:avLst/>
                    </a:prstGeom>
                  </pic:spPr>
                </pic:pic>
              </a:graphicData>
            </a:graphic>
          </wp:inline>
        </w:drawing>
      </w:r>
    </w:p>
    <w:p>
      <w:pPr>
        <w:spacing w:after="200"/>
        <w:jc w:val="center"/>
      </w:pPr>
      <w:r>
        <w:rPr>
          <w:i/>
          <w:iCs/>
          <w:color w:val="555555"/>
          <w:sz w:val="19"/>
          <w:szCs w:val="19"/>
        </w:rPr>
        <w:t xml:space="preserve">Figure 12: Order #3 completed after retransmission</w:t>
      </w:r>
    </w:p>
    <w:p>
      <w:r>
        <w:br w:type="page"/>
      </w:r>
    </w:p>
    <w:p>
      <w:pPr>
        <w:pStyle w:val="Heading1"/>
        <w:spacing w:after="160" w:before="300"/>
      </w:pPr>
      <w:r>
        <w:t xml:space="preserve">4. Final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900"/>
        <w:gridCol w:w="3660"/>
      </w:tblGrid>
      <w:tr>
        <w:trPr>
          <w:tblHeader/>
        </w:trPr>
        <w:tc>
          <w:tcPr>
            <w:tcW w:type="dxa" w:w="3800"/>
            <w:tcBorders>
              <w:top w:val="single" w:color="BBBBBB" w:sz="4"/>
              <w:left w:val="single" w:color="BBBBBB" w:sz="4"/>
              <w:bottom w:val="single" w:color="BBBBBB" w:sz="4"/>
              <w:right w:val="single" w:color="BBBBBB" w:sz="4"/>
            </w:tcBorders>
            <w:shd w:fill="E0E7FF" w:val="clear"/>
            <w:tcMar>
              <w:top w:type="dxa" w:w="70"/>
              <w:left w:type="dxa" w:w="110"/>
              <w:bottom w:type="dxa" w:w="70"/>
              <w:right w:type="dxa" w:w="110"/>
            </w:tcMar>
          </w:tcPr>
          <w:p>
            <w:r>
              <w:rPr>
                <w:b/>
                <w:bCs/>
                <w:sz w:val="20"/>
                <w:szCs w:val="20"/>
              </w:rPr>
              <w:t xml:space="preserve">Test</w:t>
            </w:r>
          </w:p>
        </w:tc>
        <w:tc>
          <w:tcPr>
            <w:tcW w:type="dxa" w:w="1900"/>
            <w:tcBorders>
              <w:top w:val="single" w:color="BBBBBB" w:sz="4"/>
              <w:left w:val="single" w:color="BBBBBB" w:sz="4"/>
              <w:bottom w:val="single" w:color="BBBBBB" w:sz="4"/>
              <w:right w:val="single" w:color="BBBBBB" w:sz="4"/>
            </w:tcBorders>
            <w:shd w:fill="E0E7FF" w:val="clear"/>
            <w:tcMar>
              <w:top w:type="dxa" w:w="70"/>
              <w:left w:type="dxa" w:w="110"/>
              <w:bottom w:type="dxa" w:w="70"/>
              <w:right w:type="dxa" w:w="110"/>
            </w:tcMar>
          </w:tcPr>
          <w:p>
            <w:r>
              <w:rPr>
                <w:b/>
                <w:bCs/>
                <w:sz w:val="20"/>
                <w:szCs w:val="20"/>
              </w:rPr>
              <w:t xml:space="preserve">Result</w:t>
            </w:r>
          </w:p>
        </w:tc>
        <w:tc>
          <w:tcPr>
            <w:tcW w:type="dxa" w:w="3660"/>
            <w:tcBorders>
              <w:top w:val="single" w:color="BBBBBB" w:sz="4"/>
              <w:left w:val="single" w:color="BBBBBB" w:sz="4"/>
              <w:bottom w:val="single" w:color="BBBBBB" w:sz="4"/>
              <w:right w:val="single" w:color="BBBBBB" w:sz="4"/>
            </w:tcBorders>
            <w:shd w:fill="E0E7FF" w:val="clear"/>
            <w:tcMar>
              <w:top w:type="dxa" w:w="70"/>
              <w:left w:type="dxa" w:w="110"/>
              <w:bottom w:type="dxa" w:w="70"/>
              <w:right w:type="dxa" w:w="110"/>
            </w:tcMar>
          </w:tcPr>
          <w:p>
            <w:r>
              <w:rPr>
                <w:b/>
                <w:bCs/>
                <w:sz w:val="20"/>
                <w:szCs w:val="20"/>
              </w:rPr>
              <w:t xml:space="preserve">Notes</w:t>
            </w:r>
          </w:p>
        </w:tc>
      </w:tr>
      <w:tr>
        <w:trPr>
          <w:tblHeader w:val="false"/>
        </w:trPr>
        <w:tc>
          <w:tcPr>
            <w:tcW w:type="dxa" w:w="3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Unit tests (8)</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8 passed</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API and ARQ engine</w:t>
            </w:r>
          </w:p>
        </w:tc>
      </w:tr>
      <w:tr>
        <w:trPr>
          <w:tblHeader w:val="false"/>
        </w:trPr>
        <w:tc>
          <w:tcPr>
            <w:tcW w:type="dxa" w:w="3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GET /api/health</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200 OK</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{"status":"ok","service":"packetquest"}</w:t>
            </w:r>
          </w:p>
        </w:tc>
      </w:tr>
      <w:tr>
        <w:trPr>
          <w:tblHeader w:val="false"/>
        </w:trPr>
        <w:tc>
          <w:tcPr>
            <w:tcW w:type="dxa" w:w="3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POST /api/simulate (clean)</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delivered, 1 attempt</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5 events, last is ack_received</w:t>
            </w:r>
          </w:p>
        </w:tc>
      </w:tr>
      <w:tr>
        <w:trPr>
          <w:tblHeader w:val="false"/>
        </w:trPr>
        <w:tc>
          <w:tcPr>
            <w:tcW w:type="dxa" w:w="3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POST /api/simulate (invalid)</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400 error</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loss_probability must be between 0 and 1</w:t>
            </w:r>
          </w:p>
        </w:tc>
      </w:tr>
      <w:tr>
        <w:trPr>
          <w:tblHeader w:val="false"/>
        </w:trPr>
        <w:tc>
          <w:tcPr>
            <w:tcW w:type="dxa" w:w="3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UI scenario A: clean</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Pass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1 attempt, sequence toggled</w:t>
            </w:r>
          </w:p>
        </w:tc>
      </w:tr>
      <w:tr>
        <w:trPr>
          <w:tblHeader w:val="false"/>
        </w:trPr>
        <w:tc>
          <w:tcPr>
            <w:tcW w:type="dxa" w:w="3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UI scenario B: packet lost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Pass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Retransmitted with same Seq</w:t>
            </w:r>
          </w:p>
        </w:tc>
      </w:tr>
      <w:tr>
        <w:trPr>
          <w:tblHeader w:val="false"/>
        </w:trPr>
        <w:tc>
          <w:tcPr>
            <w:tcW w:type="dxa" w:w="3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UI scenario C: ACK lost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Completes, see note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Retransmission not flagged as duplicate</w:t>
            </w:r>
          </w:p>
        </w:tc>
      </w:tr>
    </w:tbl>
    <w:p>
      <w:pPr>
        <w:pStyle w:val="Heading2"/>
        <w:spacing w:after="120" w:before="240"/>
      </w:pPr>
      <w:r>
        <w:t xml:space="preserve">Observations worth fixing</w:t>
      </w:r>
    </w:p>
    <w:p>
      <w:pPr>
        <w:pStyle w:val="ListParagraph"/>
        <w:numPr>
          <w:ilvl w:val="0"/>
          <w:numId w:val="3"/>
        </w:numPr>
        <w:spacing w:after="60"/>
      </w:pPr>
      <w:r>
        <w:t xml:space="preserve">Duplicate detection differs between the two implementations. In scenario C the browser page logged "Order #3 (Seq: 0) accepted - Sequence matches!" twice and the Duplicates counter stayed at 0. The Python engine (Figure 3) correctly reports the duplicate. Cause: in packet_quest_arq.html the receiver's expected sequence number is flipped only after the sender receives the ACK. It should flip as soon as the receiver accepts a new frame, as arq_simulation.py does.</w:t>
      </w:r>
    </w:p>
    <w:p>
      <w:pPr>
        <w:pStyle w:val="ListParagraph"/>
        <w:numPr>
          <w:ilvl w:val="0"/>
          <w:numId w:val="3"/>
        </w:numPr>
        <w:spacing w:after="60"/>
      </w:pPr>
      <w:r>
        <w:t xml:space="preserve">The browser page runs its own JavaScript simulation and does not call /api/simulate, so the Flask API and the page are not yet connected.</w:t>
      </w:r>
    </w:p>
    <w:p>
      <w:pPr>
        <w:pStyle w:val="ListParagraph"/>
        <w:numPr>
          <w:ilvl w:val="0"/>
          <w:numId w:val="3"/>
        </w:numPr>
        <w:spacing w:after="60"/>
      </w:pPr>
      <w:r>
        <w:t xml:space="preserve">The page loads Tailwind from a CDN. The screenshots were taken in an environment without internet access, so spacing may look slightly different on your machine with network access.</w:t>
      </w:r>
    </w:p>
    <w:p>
      <w:pPr>
        <w:pStyle w:val="ListParagraph"/>
        <w:numPr>
          <w:ilvl w:val="0"/>
          <w:numId w:val="3"/>
        </w:numPr>
        <w:spacing w:after="60"/>
      </w:pPr>
      <w:r>
        <w:t xml:space="preserve">Scenarios B and C used a fixed sequence of loss outcomes so the results are repeatable. In normal use the loss events are random.</w:t>
      </w:r>
    </w:p>
    <w:sectPr>
      <w:footerReference w:type="default" r:id="rId7"/>
      <w:pgSz w:w="12240" w:h="15840" w:orient="portrait"/>
      <w:pgMar w:top="1440"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PacketQuest: Output Screens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937"/>
      <w:sz w:val="32"/>
      <w:szCs w:val="32"/>
    </w:rPr>
  </w:style>
  <w:style w:type="paragraph" w:styleId="Heading2">
    <w:name w:val="Heading 2"/>
    <w:basedOn w:val="Normal"/>
    <w:next w:val="Normal"/>
    <w:qFormat/>
    <w:pPr>
      <w:outlineLvl w:val="1"/>
    </w:pPr>
    <w:rPr>
      <w:rFonts w:ascii="Calibri" w:cs="Calibri" w:eastAsia="Calibri" w:hAnsi="Calibri"/>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9ba15e798904f9833821ff020a1925a9eca4c83.png"/><Relationship Id="rId9" Type="http://schemas.openxmlformats.org/officeDocument/2006/relationships/image" Target="media/2784d9d5f1575fee6b852ce98b38fc9a7db776d2.png"/><Relationship Id="rId10" Type="http://schemas.openxmlformats.org/officeDocument/2006/relationships/image" Target="media/75e6067db398f5bfa7d4f8d73faf97e3489acdd9.png"/><Relationship Id="rId11" Type="http://schemas.openxmlformats.org/officeDocument/2006/relationships/image" Target="media/47d00746b3fc2d2358d672e2f028cc5c4e26f50a.png"/><Relationship Id="rId12" Type="http://schemas.openxmlformats.org/officeDocument/2006/relationships/image" Target="media/8ed75ade103ecbbc4161274b11acfbc294461756.png"/><Relationship Id="rId13" Type="http://schemas.openxmlformats.org/officeDocument/2006/relationships/image" Target="media/9352ab74ada48126f04642ece817e920b3ac5005.png"/><Relationship Id="rId14" Type="http://schemas.openxmlformats.org/officeDocument/2006/relationships/image" Target="media/17e66bd1d100dcc699c2704a9ab0b1c5a839daef.png"/><Relationship Id="rId15" Type="http://schemas.openxmlformats.org/officeDocument/2006/relationships/image" Target="media/cf485539e59fc75d70054588b6437cda353cef25.png"/><Relationship Id="rId16" Type="http://schemas.openxmlformats.org/officeDocument/2006/relationships/image" Target="media/6321788003a665fc668e68233f0f44f8e1e75962.png"/><Relationship Id="rId17" Type="http://schemas.openxmlformats.org/officeDocument/2006/relationships/image" Target="media/df8ff9ae876e168cb33e29b0b70902511d72d177.png"/><Relationship Id="rId18" Type="http://schemas.openxmlformats.org/officeDocument/2006/relationships/image" Target="media/0e34e7a900b5124def7999aa21c2e1e4631e26ff.png"/><Relationship Id="rId19" Type="http://schemas.openxmlformats.org/officeDocument/2006/relationships/image" Target="media/2894a5784de71bc91551bed04631033b7fd742db.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2026-10-28T04:58:40.688Z</dcterms:created>
  <dcterms:modified xsi:type="dcterms:W3CDTF">2026-10-28T04:58:40.689Z</dcterms:modified>
</cp:coreProperties>
</file>

<file path=docProps/custom.xml><?xml version="1.0" encoding="utf-8"?>
<Properties xmlns="http://schemas.openxmlformats.org/officeDocument/2006/custom-properties" xmlns:vt="http://schemas.openxmlformats.org/officeDocument/2006/docPropsVTypes"/>
</file>