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00" w:lineRule="exact"/>
        <w:ind w:firstLine="420"/>
        <w:rPr>
          <w:rFonts w:asciiTheme="majorEastAsia" w:hAnsiTheme="majorEastAsia" w:eastAsiaTheme="majorEastAsia" w:cstheme="majorEastAsia"/>
          <w:sz w:val="36"/>
          <w:szCs w:val="36"/>
        </w:rPr>
      </w:pPr>
      <w:bookmarkStart w:id="0" w:name="_GoBack"/>
      <w:bookmarkEnd w:id="0"/>
      <w:r>
        <w:rPr>
          <w:rFonts w:hint="eastAsia" w:asciiTheme="majorEastAsia" w:hAnsiTheme="majorEastAsia" w:eastAsiaTheme="majorEastAsia" w:cstheme="majorEastAsia"/>
          <w:sz w:val="36"/>
          <w:szCs w:val="36"/>
        </w:rPr>
        <w:t>先秦至秦汉时期</w:t>
      </w:r>
    </w:p>
    <w:p>
      <w:pPr>
        <w:spacing w:line="400" w:lineRule="exact"/>
        <w:rPr>
          <w:rFonts w:asciiTheme="minorEastAsia" w:hAnsiTheme="minorEastAsia" w:cstheme="minorEastAsia"/>
          <w:b/>
          <w:bCs/>
          <w:color w:val="000000" w:themeColor="text1"/>
          <w:szCs w:val="21"/>
          <w14:textFill>
            <w14:solidFill>
              <w14:schemeClr w14:val="tx1"/>
            </w14:solidFill>
          </w14:textFill>
        </w:rPr>
      </w:pPr>
      <w:r>
        <w:rPr>
          <w:rFonts w:hint="eastAsia" w:asciiTheme="minorEastAsia" w:hAnsiTheme="minorEastAsia" w:cstheme="minorEastAsia"/>
          <w:b/>
          <w:bCs/>
          <w:color w:val="000000" w:themeColor="text1"/>
          <w:szCs w:val="21"/>
          <w14:textFill>
            <w14:solidFill>
              <w14:schemeClr w14:val="tx1"/>
            </w14:solidFill>
          </w14:textFill>
        </w:rPr>
        <w:t>第一章思考题：</w:t>
      </w:r>
    </w:p>
    <w:p>
      <w:pPr>
        <w:spacing w:line="400" w:lineRule="exact"/>
        <w:rPr>
          <w:rFonts w:asciiTheme="minorEastAsia" w:hAnsiTheme="minorEastAsia" w:cstheme="minorEastAsia"/>
          <w:b/>
          <w:bCs/>
          <w:color w:val="000000" w:themeColor="text1"/>
          <w:szCs w:val="21"/>
          <w14:textFill>
            <w14:solidFill>
              <w14:schemeClr w14:val="tx1"/>
            </w14:solidFill>
          </w14:textFill>
        </w:rPr>
      </w:pPr>
      <w:r>
        <w:rPr>
          <w:rFonts w:hint="eastAsia" w:asciiTheme="minorEastAsia" w:hAnsiTheme="minorEastAsia" w:cstheme="minorEastAsia"/>
          <w:b/>
          <w:bCs/>
          <w:color w:val="000000" w:themeColor="text1"/>
          <w:szCs w:val="21"/>
          <w14:textFill>
            <w14:solidFill>
              <w14:schemeClr w14:val="tx1"/>
            </w14:solidFill>
          </w14:textFill>
        </w:rPr>
        <w:t>一、西域都护府设立的作用及意义是什么？</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答：公元前60年，匈奴统治集团内部发生分裂，控制东部天山北麓的匈奴日逐王先贤掸率众降汉，受封归德侯。自此，西汉完全统一西域。同年。西汉在乌垒城设立西域都护府，任命郑吉为首任西域都护，自此“汉之号令班西域矣”。西域都护是汉朝在西域设立的最高军政长官，级别相当于中原最高一级地方长官——郡太守。西域都护府的设立，标志着新疆地区正式纳入中国版图，成为中国领土不可分割的一部分。自此以后，历代西域政权都将西域视为故土，行使着对西域的管辖权。</w:t>
      </w:r>
    </w:p>
    <w:p>
      <w:pPr>
        <w:spacing w:line="400" w:lineRule="exact"/>
        <w:rPr>
          <w:rFonts w:asciiTheme="minorEastAsia" w:hAnsiTheme="minorEastAsia" w:cstheme="minorEastAsia"/>
          <w:b/>
          <w:bCs/>
          <w:color w:val="000000" w:themeColor="text1"/>
          <w:szCs w:val="21"/>
          <w14:textFill>
            <w14:solidFill>
              <w14:schemeClr w14:val="tx1"/>
            </w14:solidFill>
          </w14:textFill>
        </w:rPr>
      </w:pPr>
      <w:r>
        <w:rPr>
          <w:rFonts w:hint="eastAsia" w:asciiTheme="minorEastAsia" w:hAnsiTheme="minorEastAsia" w:cstheme="minorEastAsia"/>
          <w:b/>
          <w:bCs/>
          <w:color w:val="000000" w:themeColor="text1"/>
          <w:szCs w:val="21"/>
          <w14:textFill>
            <w14:solidFill>
              <w14:schemeClr w14:val="tx1"/>
            </w14:solidFill>
          </w14:textFill>
        </w:rPr>
        <w:t>二、秦汉时期各民族是如何共同开发新疆的？</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答：①设官置守。西汉在西域建立了由西域都护领导、西域副校尉协助、戊己校尉管理屯田戍卒、守朝廷册封任命的各城郭首领管理各地的军政管理体系。东汉沿袭西汉旧制，并在东汉后期改西域都护府为西域长史府。</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②屯田戍防。为了减轻西域各民族人民的负担，解决驻扎西域的汉军和往来使者的粮草供应，汉朝在西域实行屯田制度。出土于新疆民丰县尼雅遗址的司禾府印，印证了东汉在尼雅一带屯田并设有专司屯田事物机构的史实。屯田戍卒亦兵亦农，亦耕亦战，既为军队提供了粮草，保障了军队的战斗力，也未给当地百姓增加供给负担，还发展了生产，繁荣了经济，传播了中原先进的生产技术，促进了边疆地区的社会发展与进步。</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③绘制舆图、统计人口。《汉书》和《后汉书》的《西域传》都详细记载了西域各城郭的地理、人口等情况，说明汉朝对西域的地理和人口情况进行过统一调查和记录。</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④进贡物品、忠诚汉室。汉朝在西域实行以贡代赋，凡西域诸城郭前来朝贡，朝廷必有赏赐，且赏赐物品价值往往超过贡物价值。西域诸城郭为表达对汉朝的忠诚和对中原文化的仰慕，将王子送往朝廷学习先进的典章制度，促进了西域与中原的政治、文化交流。</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⑤修筑城堡烽燧，保障交通。汉朝把设官建制、驻兵屯守与确保交通相结合，构筑城垒，疏通道路，修建烽燧列亭，与延申到罗布泊的汉代长城相互呼应，在重要路段设卡稽查，保障道路畅通。</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三、举例说明秦汉时期中原文化在西域的影响</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答：①彩陶文化西传。彩陶文化是中华文化的重要标识。考古学表明，今哈密市天山北路古墓地及其他地区的陶器大多源于东方系统。中原文化在原始社会时期就开始对西域产生影响。</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②玉石东传。从原始社会开始，玉器就是人们心中的祥瑞之物。1976年，考古工作者在距今3200年左右的河南安阳殷墟妇好墓中，发掘玉器756件，经过检测基本上是新疆和田玉。这就说明早在商周时期，新疆地区和中原等地的人们就通过玉石彼此联系。</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③新疆地区发现的大量来自中原的丝织品。比如“五星出东方利中国”织锦护臂、“元和元年”鹿纹锦、“王侯合昏千秋万岁宜子孙”锦……</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④汉语成为西域官府文书的通用语言。西域各城郭中都设有“译长”一职，尼雅遗址出土了精绝国使用的汉文读本“仓颉篇”……</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⑤货币。新疆出土了不少西汉早期的半两钱和汉代各个时期的五铢钱，甚至还有王莽时期的“大泉五十”“小泉直一”“货泉”三种货币……</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⑥礼仪制度对新疆的影响。中原的礼仪文化作为中国传统的重要组成部分，也随着政治交往和民间交流传入新疆地区。尼雅遗址出土的精绝夫妇合葬墓，墓主面部覆盖锦质面衣，为中原礼俗……</w:t>
      </w:r>
    </w:p>
    <w:p>
      <w:p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⑦音乐舞蹈在西域广泛传播。乐舞互动是新疆地区与中原地区文化交流的显著特点。细君公主将中原的乐器琵琶带到了新疆地区。</w:t>
      </w:r>
    </w:p>
    <w:p>
      <w:pPr>
        <w:spacing w:line="400" w:lineRule="exact"/>
        <w:rPr>
          <w:rFonts w:asciiTheme="minorEastAsia" w:hAnsiTheme="minorEastAsia" w:cstheme="minorEastAsia"/>
          <w:b/>
          <w:bCs/>
          <w:color w:val="000000" w:themeColor="text1"/>
          <w:szCs w:val="21"/>
          <w14:textFill>
            <w14:solidFill>
              <w14:schemeClr w14:val="tx1"/>
            </w14:solidFill>
          </w14:textFill>
        </w:rPr>
      </w:pPr>
      <w:r>
        <w:rPr>
          <w:rFonts w:hint="eastAsia" w:asciiTheme="minorEastAsia" w:hAnsiTheme="minorEastAsia" w:cstheme="minorEastAsia"/>
          <w:b/>
          <w:bCs/>
          <w:color w:val="000000" w:themeColor="text1"/>
          <w:szCs w:val="21"/>
          <w14:textFill>
            <w14:solidFill>
              <w14:schemeClr w14:val="tx1"/>
            </w14:solidFill>
          </w14:textFill>
        </w:rPr>
        <w:t>第一章学习要点</w:t>
      </w:r>
    </w:p>
    <w:p>
      <w:pPr>
        <w:numPr>
          <w:ilvl w:val="0"/>
          <w:numId w:val="2"/>
        </w:numPr>
        <w:spacing w:line="400" w:lineRule="exact"/>
        <w:rPr>
          <w:rFonts w:asciiTheme="minorEastAsia" w:hAnsiTheme="minorEastAsia" w:cstheme="minorEastAsia"/>
          <w:szCs w:val="21"/>
        </w:rPr>
      </w:pPr>
      <w:r>
        <w:rPr>
          <w:rFonts w:hint="eastAsia" w:asciiTheme="minorEastAsia" w:hAnsiTheme="minorEastAsia" w:cstheme="minorEastAsia"/>
          <w:szCs w:val="21"/>
        </w:rPr>
        <w:t>为什么要学习《简明新疆地方史教程》？</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（1）帮助我区大学生深入了解中国历史以及新疆地区历史，增强对伟大祖国、中华民族、中华文化、中国共产党、中国特色社会主义的认同，铸牢中华民族共同体意识。</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w:t>
      </w:r>
      <w:r>
        <w:rPr>
          <w:rFonts w:hint="eastAsia" w:asciiTheme="minorEastAsia" w:hAnsiTheme="minorEastAsia" w:cstheme="minorEastAsia"/>
          <w:color w:val="000000"/>
          <w:szCs w:val="21"/>
        </w:rPr>
        <w:t>希望通过这门课程的学习，同学们能够正确认识中国历史以及新疆地区历史，深刻理解新疆是我国领土不可分割的一部分、新疆地区各民族是中华民族血脉相连的家庭成员、新疆各民族文化扎根于中华文明沃土、新疆是多种宗教并存地区，牢固树立马克思主义国家观、历史观、民族观、文化观、宗教观，增强做中国人的骨气和底气，为实现中华民族伟大复兴的中国梦而努力奋斗。</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我国是一个统一的多民族国家，多民族大一统格局是我国历史发展的主脉，也是我国自秦汉以来就基本形成的历史传统和独特优势。各民族共同开发了祖国的锦绣河山、广袤疆域，共同创造了悠久的中国历史、灿烂的中华文化。</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w:t>
      </w:r>
      <w:r>
        <w:rPr>
          <w:rFonts w:hint="eastAsia" w:asciiTheme="minorEastAsia" w:hAnsiTheme="minorEastAsia" w:cstheme="minorEastAsia"/>
          <w:color w:val="1F1206"/>
          <w:szCs w:val="21"/>
        </w:rPr>
        <w:t>秦始皇建立了中国历史上第一个统一的封建王朝，由此奠定了我国统一多民族国家的基本格局，开启了中国统一的多民族国家发展的历程。自汉代开始，新疆地区正式纳入祖国版图，至今已经两千多年。</w:t>
      </w:r>
      <w:r>
        <w:rPr>
          <w:rFonts w:hint="eastAsia" w:asciiTheme="minorEastAsia" w:hAnsiTheme="minorEastAsia" w:cstheme="minorEastAsia"/>
          <w:szCs w:val="21"/>
        </w:rPr>
        <w:t xml:space="preserve"> </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4、多民族大一统格局是我国历史发展的主脉，也是我国自秦汉以来就基本形成的历史传统和独特优势。</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5、公元前60年，西域都护府的设立，标志着新疆地区正式纳入中国版图。</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6、新疆地区与中原地区经济交往源远流长。随着丝绸之路的开通和汉朝统一西域，新疆地区与中原地区经济联系更加密切，并成为全国经济的有机组成部分。</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7、先秦至秦汉时期的宗教演变，奠定了新疆地区多种宗教并存的基础，也促使新疆地区与中原地区的宗教产生了紧密联系。</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8、多元一体的中华民族大家庭形成，多民族大一统的中国疆域开拓，是中国经济社会发展的历史必然。</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9、从二里头文化开始，中华文明进入新纪元，中国历史进入了一个崭新阶段。</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10、夏商西周三代是中国奴隶社会形成、发展并走向兴盛的时期，是中华民族主体初步形成的时期，也是中华文明日臻繁荣的时期。</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11、从甲骨文到金文，中国文字体系日臻成熟。汉字是中华文明的重要标志，也是传承中华文明的重要载体。它构成了中华文明别具一格、自成一体的鲜明特色。</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12、西周进一步完善礼仪制度，推动中国成为“礼仪之邦”。</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13、“华夏”一词最早见于《尚书》。</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14、秦汉两个统一封建王朝的建立，开创并奠定了此后两千多年中国历史发展的基本政治格局。秦是我国多民族大一统格局确立的开端。</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15、自秦起，中国形成了一个以华夏族群为主体的多民族共居的统一国家。</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16、秦汉时期，“大一统思想”成为中华民族的重要价值取向。</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17、“西域三十六国”，包括以定居农业为主的“城郭诸国”和以游牧为主的“行国”。</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18、我国北方游牧民族匈奴控制了西域，设置“僮仆都尉”向诸城郭征收赋税和财物。</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19、河西走廊上陆续设立武威、张掖、酒泉、敦煌四郡（史称“河西四郡”）</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20、前105年起，汉武帝先后将细君公主、解忧公主嫁给乌孙王，乌孙成为钳制匈奴的重要力量。</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21、西域都护府的设立，标志着新疆地区正式纳入中国版图，成为中国领土不可分割的一部分。自此以后，历代中央政权都将西域视为故土，行使着对西域的管辖权。（大题）</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22、西域都护府和西域长史府是汉朝在西域设立的最高军政机构。汉朝通过在西域设立机构、委派官员、册封地方首领以及驻兵屯田等，建立了一整套完备的管理体系。</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①设官置守②屯田戍防③会置舆图，统计人口④进攻物品，忠诚汉室。⑤修筑城垒烽燧，保障交通。</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汉朝对西域的管辖，为历代中央政权治理西域奠定了基础，促进了我国统一多民族国家的巩固。</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23、秦汉之际，华夏族群进一步与周围族群融合为一体，形成为中原人口居多的汉族，并从此成为中国历史过程的主体民族。</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24、乌孙是游牧于河西走廊西部的部落。乌孙力量得到进一步壮大，成为西域人口最多、实力最强的部落。</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25、历史上，新疆地区民族关系的演变始终和中华各民族关系演变相联系。各民族有隔阂冲突更有交流融合，团结凝聚、共同奋进始终是主流。</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26、新疆地区与中原地区的经济交往。犁耕技术在汉代已传入新疆地区。</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27、丝绸之路是一条连接中国与世界的纽带，古老的中华文明、印度文明、埃及文明、希腊—罗马文明、美索不达米亚文明和中亚文明在这里交会碰撞，促进了东西方文明的交流与交融。</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28、中华文化因环境的多样性而呈现丰富多元的状态。黄河文化是中华文明的组成部分，是中华民族的根和魂。</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29、彩陶是中华文化的重要标志。</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玉石东传。河南安阳殷墟妇好墓中发现的都是新疆和田玉。早在商朝时期，新疆地区和中原等地区的人们便通过玉石彼此联系。</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30、“五星出东方利中国”织锦护臂，被誉为20世纪中国考古学最伟大的发现之一。</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31、 汉统一西域后，汉语文成为西域官方通用语，得到广泛传播。</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32、细君公主将中原地区的乐器琵琶带到新疆地区，加强了中原地区与新疆地区的音乐交流。</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33、先秦两汉时期，新疆地区先后经历了自然崇拜、动植物崇拜、图腾崇拜、祖先崇拜及对天神、鬼神的崇拜，而祆（xiān）教、佛教也先后传入新疆地区。无论是本土原始宗教，还是外来宗教，都在新疆地区得以存在和延续。</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34、一教或两教为主、多教并存是新疆宗教格局的历史特点，交融共存是新疆宗教关系的主流。</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35、原始宗教进入晚期阶段后出现原始宗教的高级形式萨满教。</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36、产生于古代波斯的祆教是最早传入新疆地区的外来宗教。</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37、在公元前1世纪，佛教先后传入于阗、疏勒。</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38、这一时期新疆地区的宗教在形态上存在多样性，地域性和延续性的特点。</w:t>
      </w:r>
    </w:p>
    <w:p>
      <w:pPr>
        <w:spacing w:line="400" w:lineRule="exact"/>
        <w:jc w:val="center"/>
        <w:rPr>
          <w:rFonts w:asciiTheme="minorEastAsia" w:hAnsiTheme="minorEastAsia" w:cstheme="minorEastAsia"/>
          <w:b/>
          <w:bCs/>
          <w:szCs w:val="21"/>
        </w:rPr>
      </w:pPr>
    </w:p>
    <w:p>
      <w:pPr>
        <w:spacing w:line="400" w:lineRule="exact"/>
        <w:jc w:val="center"/>
        <w:rPr>
          <w:rFonts w:asciiTheme="minorEastAsia" w:hAnsiTheme="minorEastAsia" w:cstheme="minorEastAsia"/>
          <w:b/>
          <w:bCs/>
          <w:szCs w:val="21"/>
        </w:rPr>
      </w:pPr>
      <w:r>
        <w:rPr>
          <w:rFonts w:hint="eastAsia" w:asciiTheme="minorEastAsia" w:hAnsiTheme="minorEastAsia" w:cstheme="minorEastAsia"/>
          <w:b/>
          <w:bCs/>
          <w:szCs w:val="21"/>
        </w:rPr>
        <w:t>第二章 魏晋南北朝时期</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第二章思考题：</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一、魏晋南北朝时期，中原各政权是如何行使对西域的管辖权的？</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答：魏晋南北朝时期除了西晋的短暂统一之外，全国长期是处于格局的状态，多个政权并存，先后更迭，但是中原政权仍然是沿袭了汉朝的制度，行使着对新疆地区的管辖权，而新疆地区的歌地方政权都是属于中原政权。</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中原政权对西域的管辖权主要体现在：</w:t>
      </w:r>
    </w:p>
    <w:p>
      <w:pPr>
        <w:numPr>
          <w:ilvl w:val="0"/>
          <w:numId w:val="3"/>
        </w:numPr>
        <w:spacing w:line="400" w:lineRule="exact"/>
        <w:rPr>
          <w:rFonts w:asciiTheme="minorEastAsia" w:hAnsiTheme="minorEastAsia" w:cstheme="minorEastAsia"/>
          <w:b/>
          <w:bCs/>
          <w:szCs w:val="21"/>
        </w:rPr>
      </w:pPr>
      <w:r>
        <w:rPr>
          <w:rFonts w:hint="eastAsia" w:asciiTheme="minorEastAsia" w:hAnsiTheme="minorEastAsia" w:cstheme="minorEastAsia"/>
          <w:szCs w:val="21"/>
        </w:rPr>
        <w:t>三国时期的曹魏政权统治着北方广大地区，承袭汉制，在西域设置戊己校尉和西域长史府。西晋代魏，依旧承袭曹魏在西域的军政管理体制。这一时期的戊己校尉治所是固定在高昌，隶属当时的凉州刺史管辖；戊己校尉的权力更加集中，任职时间较长并且是有世袭现象。西域长史初设于东汉后期，是统辖西域的最高军政长官。</w:t>
      </w:r>
    </w:p>
    <w:p>
      <w:pPr>
        <w:numPr>
          <w:ilvl w:val="0"/>
          <w:numId w:val="3"/>
        </w:numPr>
        <w:spacing w:line="400" w:lineRule="exact"/>
        <w:rPr>
          <w:rFonts w:asciiTheme="minorEastAsia" w:hAnsiTheme="minorEastAsia" w:cstheme="minorEastAsia"/>
          <w:b/>
          <w:bCs/>
          <w:szCs w:val="21"/>
        </w:rPr>
      </w:pPr>
      <w:r>
        <w:rPr>
          <w:rFonts w:hint="eastAsia" w:asciiTheme="minorEastAsia" w:hAnsiTheme="minorEastAsia" w:cstheme="minorEastAsia"/>
          <w:szCs w:val="21"/>
        </w:rPr>
        <w:t>十六国到北朝时期，前凉、前秦、后凉、西凉、北凉以及后来的统一北方的北魏政权，将郡县制和军镇制推广到了新疆地区，进一步加强了对新疆地区的管辖。例如：327年，前凉在高昌设置高昌郡，下辖田地等县，这是中原的郡县制度第一次的新疆地区出现，明显加强了对高昌的统治，同时还设立戊己校尉营，废除了以往的戊己校尉军政合一的体制，代之以高昌郡与戊己校尉军政分离的管理体制。</w:t>
      </w:r>
    </w:p>
    <w:p>
      <w:pPr>
        <w:spacing w:line="400" w:lineRule="exact"/>
        <w:rPr>
          <w:rFonts w:asciiTheme="minorEastAsia" w:hAnsiTheme="minorEastAsia" w:cstheme="minorEastAsia"/>
          <w:b/>
          <w:bCs/>
          <w:szCs w:val="21"/>
        </w:rPr>
      </w:pPr>
      <w:r>
        <w:rPr>
          <w:rFonts w:hint="eastAsia" w:asciiTheme="minorEastAsia" w:hAnsiTheme="minorEastAsia" w:cstheme="minorEastAsia"/>
          <w:szCs w:val="21"/>
        </w:rPr>
        <w:t>总结：从曹魏，西晋设立的西域长史，戊己校尉到十六国诸政权设立的军镇制度，新疆地区与中原地区的行政管理制度日趋一致。</w:t>
      </w:r>
    </w:p>
    <w:p>
      <w:pPr>
        <w:numPr>
          <w:ilvl w:val="0"/>
          <w:numId w:val="4"/>
        </w:num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魏晋南北朝时西域又增加了哪些新的民族成分？</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答：在魏晋南北朝的民族大迁徙和大流动的背景之下，许多北方游牧民族也迁入新疆地区，鲜卑，柔然，高车，</w:t>
      </w:r>
      <w:r>
        <w:rPr>
          <w:rFonts w:hint="eastAsia" w:asciiTheme="minorEastAsia" w:hAnsiTheme="minorEastAsia" w:cstheme="minorEastAsia"/>
          <w:color w:val="242021"/>
          <w:szCs w:val="21"/>
        </w:rPr>
        <w:t>嚈哒，吐谷浑等北方游牧民族相继进入新疆地区，与此前就生活在这里的匈奴，乌孙，月氏，汉人等混居杂处，促进了各民族的融合以及经济文化的交流。</w:t>
      </w:r>
    </w:p>
    <w:p>
      <w:pPr>
        <w:numPr>
          <w:ilvl w:val="0"/>
          <w:numId w:val="4"/>
        </w:num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谈一谈你对魏晋南北朝时期的西域“多学汉言”现象的认识</w:t>
      </w:r>
    </w:p>
    <w:p>
      <w:pPr>
        <w:spacing w:line="400" w:lineRule="exact"/>
        <w:rPr>
          <w:rFonts w:asciiTheme="minorEastAsia" w:hAnsiTheme="minorEastAsia" w:cstheme="minorEastAsia"/>
          <w:szCs w:val="21"/>
        </w:rPr>
      </w:pPr>
      <w:r>
        <w:rPr>
          <w:rFonts w:hint="eastAsia" w:asciiTheme="minorEastAsia" w:hAnsiTheme="minorEastAsia" w:cstheme="minorEastAsia"/>
          <w:b/>
          <w:bCs/>
          <w:szCs w:val="21"/>
        </w:rPr>
        <w:t>答：</w:t>
      </w:r>
      <w:r>
        <w:rPr>
          <w:rFonts w:hint="eastAsia" w:asciiTheme="minorEastAsia" w:hAnsiTheme="minorEastAsia" w:cstheme="minorEastAsia"/>
          <w:szCs w:val="21"/>
        </w:rPr>
        <w:t>1、魏晋南北朝时期，随着中原政权对新疆地区管辖力度的加强，新疆地区与中原地区的交往日益频繁，大量喊人进入新疆地区，促进了中原文化的传播。</w:t>
      </w:r>
    </w:p>
    <w:p>
      <w:pPr>
        <w:numPr>
          <w:ilvl w:val="0"/>
          <w:numId w:val="3"/>
        </w:numPr>
        <w:spacing w:line="400" w:lineRule="exact"/>
        <w:rPr>
          <w:rFonts w:asciiTheme="minorEastAsia" w:hAnsiTheme="minorEastAsia" w:cstheme="minorEastAsia"/>
          <w:szCs w:val="21"/>
        </w:rPr>
      </w:pPr>
      <w:r>
        <w:rPr>
          <w:rFonts w:hint="eastAsia" w:asciiTheme="minorEastAsia" w:hAnsiTheme="minorEastAsia" w:cstheme="minorEastAsia"/>
          <w:szCs w:val="21"/>
        </w:rPr>
        <w:t>汉语的使用在当时成为是普遍现象。新疆地区的民族众多，语言各异，其中主要是有“</w:t>
      </w:r>
      <w:r>
        <w:rPr>
          <w:rFonts w:hint="eastAsia" w:asciiTheme="minorEastAsia" w:hAnsiTheme="minorEastAsia" w:cstheme="minorEastAsia"/>
          <w:color w:val="242021"/>
          <w:szCs w:val="21"/>
        </w:rPr>
        <w:t>佉卢文</w:t>
      </w:r>
      <w:r>
        <w:rPr>
          <w:rFonts w:hint="eastAsia" w:asciiTheme="minorEastAsia" w:hAnsiTheme="minorEastAsia" w:cstheme="minorEastAsia"/>
          <w:szCs w:val="21"/>
        </w:rPr>
        <w:t xml:space="preserve"> ，于阗文，焉耆-龟兹文”，“为国国胡语不同”，妨碍了各民族之间的交流。西域官方及民间文书基本上都是使用汉文书写，说明了汉语言文字成为各民族共同选择的沟通工具。</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3、这一时期，汉语作为西域的通用语言是广为流传，当地人在使用通用语言的时候也是“兼用胡书”，说明了各民族的共同生活和彼此认同，形成了强大了黏合力，共同推动了多元一体文化的形成和发展。</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第二章学习要点</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szCs w:val="21"/>
        </w:rPr>
        <w:t>魏晋南北朝是上承秦汉，下启隋唐的重要历史阶段，先后经济了魏蜀吴三国鼎立，西晋的短暂统一，东晋十六国与南北朝各政权的对峙。这一时期也是我国的各民族的大融合和大迁徙的时代。</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szCs w:val="21"/>
        </w:rPr>
        <w:t>虽然全国是处于全国割据的状态，但是大一统观念的强化，民族的融合，政治趋同、经济交流和联系的加强是促使我国的多民族大一统格局的再现。</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szCs w:val="21"/>
        </w:rPr>
        <w:t>中原各政权沿袭了汉朝的制度，行使着对西域的管辖权。郡县制的推广，也是进一步促进了新疆地区与中原地区的一体化进程的发展。</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szCs w:val="21"/>
        </w:rPr>
        <w:t>大量的儒家经典传入西域，促进了新疆多元一体化文化的发展，儒家大一统的国家观念是成为新疆地区的主导思想。</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szCs w:val="21"/>
        </w:rPr>
        <w:t>新疆地区是形成了以佛教为主，剁椒并存的格局，与中原地区一样，新疆地区也是形成了儒释道汇通合流的趋势。</w:t>
      </w:r>
    </w:p>
    <w:p>
      <w:pPr>
        <w:spacing w:line="400" w:lineRule="exact"/>
        <w:rPr>
          <w:rFonts w:asciiTheme="minorEastAsia" w:hAnsiTheme="minorEastAsia" w:cstheme="minorEastAsia"/>
          <w:szCs w:val="21"/>
        </w:rPr>
      </w:pPr>
      <w:r>
        <w:rPr>
          <w:rStyle w:val="6"/>
          <w:rFonts w:hint="eastAsia" w:asciiTheme="minorEastAsia" w:hAnsiTheme="minorEastAsia" w:eastAsiaTheme="minorEastAsia" w:cstheme="minorEastAsia"/>
          <w:sz w:val="21"/>
          <w:szCs w:val="21"/>
        </w:rPr>
        <w:t>6、历史上，中国一直处于持续不断的发展与整合之中，国家疆土既有割据时期又有统一时期，统一与割据交替循环，</w:t>
      </w:r>
      <w:r>
        <w:rPr>
          <w:rStyle w:val="6"/>
          <w:rFonts w:hint="eastAsia" w:asciiTheme="minorEastAsia" w:hAnsiTheme="minorEastAsia" w:eastAsiaTheme="minorEastAsia" w:cstheme="minorEastAsia"/>
          <w:b/>
          <w:bCs/>
          <w:sz w:val="21"/>
          <w:szCs w:val="21"/>
        </w:rPr>
        <w:t>国家统一发展始终是主流方向。</w:t>
      </w:r>
    </w:p>
    <w:p>
      <w:pPr>
        <w:spacing w:line="400" w:lineRule="exact"/>
        <w:rPr>
          <w:rStyle w:val="6"/>
          <w:rFonts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 xml:space="preserve">公元前 </w:t>
      </w:r>
      <w:r>
        <w:rPr>
          <w:rStyle w:val="7"/>
          <w:rFonts w:hint="eastAsia" w:asciiTheme="minorEastAsia" w:hAnsiTheme="minorEastAsia" w:eastAsiaTheme="minorEastAsia" w:cstheme="minorEastAsia"/>
          <w:sz w:val="21"/>
          <w:szCs w:val="21"/>
        </w:rPr>
        <w:t>221</w:t>
      </w:r>
      <w:r>
        <w:rPr>
          <w:rStyle w:val="6"/>
          <w:rFonts w:hint="eastAsia" w:asciiTheme="minorEastAsia" w:hAnsiTheme="minorEastAsia" w:eastAsiaTheme="minorEastAsia" w:cstheme="minorEastAsia"/>
          <w:sz w:val="21"/>
          <w:szCs w:val="21"/>
        </w:rPr>
        <w:t xml:space="preserve">年，秦始皇建立第一个统一的封建王朝。公元前 </w:t>
      </w:r>
      <w:r>
        <w:rPr>
          <w:rStyle w:val="7"/>
          <w:rFonts w:hint="eastAsia" w:asciiTheme="minorEastAsia" w:hAnsiTheme="minorEastAsia" w:eastAsiaTheme="minorEastAsia" w:cstheme="minorEastAsia"/>
          <w:sz w:val="21"/>
          <w:szCs w:val="21"/>
        </w:rPr>
        <w:t>202</w:t>
      </w:r>
      <w:r>
        <w:rPr>
          <w:rStyle w:val="6"/>
          <w:rFonts w:hint="eastAsia" w:asciiTheme="minorEastAsia" w:hAnsiTheme="minorEastAsia" w:eastAsiaTheme="minorEastAsia" w:cstheme="minorEastAsia"/>
          <w:sz w:val="21"/>
          <w:szCs w:val="21"/>
        </w:rPr>
        <w:t>年，汉高祖刘邦再次建立统一的封建王朝，开创了我国多民族大一统的政治格局。此后，经历了</w:t>
      </w:r>
      <w:r>
        <w:rPr>
          <w:rStyle w:val="6"/>
          <w:rFonts w:hint="eastAsia" w:asciiTheme="minorEastAsia" w:hAnsiTheme="minorEastAsia" w:eastAsiaTheme="minorEastAsia" w:cstheme="minorEastAsia"/>
          <w:b/>
          <w:bCs/>
          <w:sz w:val="21"/>
          <w:szCs w:val="21"/>
        </w:rPr>
        <w:t>两次大循环</w:t>
      </w:r>
      <w:r>
        <w:rPr>
          <w:rStyle w:val="6"/>
          <w:rFonts w:hint="eastAsia" w:asciiTheme="minorEastAsia" w:hAnsiTheme="minorEastAsia" w:eastAsiaTheme="minorEastAsia" w:cstheme="minorEastAsia"/>
          <w:sz w:val="21"/>
          <w:szCs w:val="21"/>
        </w:rPr>
        <w:t>：</w:t>
      </w:r>
    </w:p>
    <w:p>
      <w:pPr>
        <w:spacing w:line="400" w:lineRule="exact"/>
        <w:rPr>
          <w:rStyle w:val="6"/>
          <w:rFonts w:asciiTheme="minorEastAsia" w:hAnsiTheme="minorEastAsia" w:eastAsiaTheme="minorEastAsia" w:cstheme="minorEastAsia"/>
          <w:b/>
          <w:bCs/>
          <w:sz w:val="21"/>
          <w:szCs w:val="21"/>
        </w:rPr>
      </w:pPr>
      <w:r>
        <w:rPr>
          <w:rStyle w:val="6"/>
          <w:rFonts w:hint="eastAsia" w:asciiTheme="minorEastAsia" w:hAnsiTheme="minorEastAsia" w:eastAsiaTheme="minorEastAsia" w:cstheme="minorEastAsia"/>
          <w:b/>
          <w:bCs/>
          <w:sz w:val="21"/>
          <w:szCs w:val="21"/>
        </w:rPr>
        <w:t>第一次大循环，是从秦汉的统一到魏晋南北朝的割据，再到隋唐的统一；</w:t>
      </w:r>
    </w:p>
    <w:p>
      <w:pPr>
        <w:spacing w:line="400" w:lineRule="exact"/>
        <w:rPr>
          <w:rStyle w:val="6"/>
          <w:rFonts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b/>
          <w:bCs/>
          <w:sz w:val="21"/>
          <w:szCs w:val="21"/>
        </w:rPr>
        <w:t>第二次大循环，是从隋唐的统一到五代宋辽金的割据，再到元明清的统一。</w:t>
      </w:r>
      <w:r>
        <w:rPr>
          <w:rStyle w:val="6"/>
          <w:rFonts w:hint="eastAsia" w:asciiTheme="minorEastAsia" w:hAnsiTheme="minorEastAsia" w:eastAsiaTheme="minorEastAsia" w:cstheme="minorEastAsia"/>
          <w:sz w:val="21"/>
          <w:szCs w:val="21"/>
        </w:rPr>
        <w:t>这种循环不是简单重复，而是不断推动中国经济社会</w:t>
      </w:r>
      <w:r>
        <w:rPr>
          <w:rStyle w:val="6"/>
          <w:rFonts w:hint="eastAsia" w:asciiTheme="minorEastAsia" w:hAnsiTheme="minorEastAsia" w:eastAsiaTheme="minorEastAsia" w:cstheme="minorEastAsia"/>
          <w:b/>
          <w:bCs/>
          <w:sz w:val="21"/>
          <w:szCs w:val="21"/>
        </w:rPr>
        <w:t>呈螺旋式上升趋势</w:t>
      </w:r>
      <w:r>
        <w:rPr>
          <w:rStyle w:val="6"/>
          <w:rFonts w:hint="eastAsia" w:asciiTheme="minorEastAsia" w:hAnsiTheme="minorEastAsia" w:eastAsiaTheme="minorEastAsia" w:cstheme="minorEastAsia"/>
          <w:sz w:val="21"/>
          <w:szCs w:val="21"/>
        </w:rPr>
        <w:t>，推动统一的多民族国家不断得到巩固和发展。</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b/>
          <w:bCs/>
          <w:color w:val="242021"/>
          <w:szCs w:val="21"/>
        </w:rPr>
        <w:t>统万城，今俗称白城子，</w:t>
      </w:r>
      <w:r>
        <w:rPr>
          <w:rFonts w:hint="eastAsia" w:asciiTheme="minorEastAsia" w:hAnsiTheme="minorEastAsia" w:cstheme="minorEastAsia"/>
          <w:color w:val="242021"/>
          <w:szCs w:val="21"/>
        </w:rPr>
        <w:t>位于陕西省靖边县红墩界乡北端和内蒙古乌审旗南纳林河乡的交界处，为</w:t>
      </w:r>
      <w:r>
        <w:rPr>
          <w:rFonts w:hint="eastAsia" w:asciiTheme="minorEastAsia" w:hAnsiTheme="minorEastAsia" w:cstheme="minorEastAsia"/>
          <w:b/>
          <w:bCs/>
          <w:color w:val="242021"/>
          <w:szCs w:val="21"/>
        </w:rPr>
        <w:t>五胡十六国时期</w:t>
      </w:r>
      <w:r>
        <w:rPr>
          <w:rFonts w:hint="eastAsia" w:asciiTheme="minorEastAsia" w:hAnsiTheme="minorEastAsia" w:cstheme="minorEastAsia"/>
          <w:color w:val="242021"/>
          <w:szCs w:val="21"/>
        </w:rPr>
        <w:t>匈奴铁弗首领</w:t>
      </w:r>
      <w:r>
        <w:rPr>
          <w:rFonts w:hint="eastAsia" w:asciiTheme="minorEastAsia" w:hAnsiTheme="minorEastAsia" w:cstheme="minorEastAsia"/>
          <w:b/>
          <w:bCs/>
          <w:color w:val="242021"/>
          <w:szCs w:val="21"/>
        </w:rPr>
        <w:t>赫连勃勃</w:t>
      </w:r>
      <w:r>
        <w:rPr>
          <w:rFonts w:hint="eastAsia" w:asciiTheme="minorEastAsia" w:hAnsiTheme="minorEastAsia" w:cstheme="minorEastAsia"/>
          <w:color w:val="242021"/>
          <w:szCs w:val="21"/>
        </w:rPr>
        <w:t>修建。</w:t>
      </w:r>
      <w:r>
        <w:rPr>
          <w:rFonts w:hint="eastAsia" w:asciiTheme="minorEastAsia" w:hAnsiTheme="minorEastAsia" w:cstheme="minorEastAsia"/>
          <w:szCs w:val="21"/>
        </w:rPr>
        <w:t xml:space="preserve"> </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szCs w:val="21"/>
        </w:rPr>
        <w:t>北魏孝文帝改革的措施</w:t>
      </w:r>
    </w:p>
    <w:p>
      <w:pPr>
        <w:spacing w:line="400" w:lineRule="exact"/>
        <w:rPr>
          <w:rFonts w:asciiTheme="minorEastAsia" w:hAnsiTheme="minorEastAsia" w:cstheme="minorEastAsia"/>
          <w:color w:val="242021"/>
          <w:szCs w:val="21"/>
        </w:rPr>
      </w:pPr>
      <w:r>
        <w:rPr>
          <w:rFonts w:hint="eastAsia" w:asciiTheme="minorEastAsia" w:hAnsiTheme="minorEastAsia" w:cstheme="minorEastAsia"/>
          <w:szCs w:val="21"/>
        </w:rPr>
        <w:t>A</w:t>
      </w:r>
      <w:r>
        <w:rPr>
          <w:rFonts w:hint="eastAsia" w:asciiTheme="minorEastAsia" w:hAnsiTheme="minorEastAsia" w:cstheme="minorEastAsia"/>
          <w:b/>
          <w:bCs/>
          <w:color w:val="242021"/>
          <w:szCs w:val="21"/>
        </w:rPr>
        <w:t xml:space="preserve">北魏孝文帝 </w:t>
      </w:r>
      <w:r>
        <w:rPr>
          <w:rFonts w:hint="eastAsia" w:asciiTheme="minorEastAsia" w:hAnsiTheme="minorEastAsia" w:cstheme="minorEastAsia"/>
          <w:color w:val="242021"/>
          <w:szCs w:val="21"/>
        </w:rPr>
        <w:t>（471—499 年在位） 所推行的</w:t>
      </w:r>
      <w:r>
        <w:rPr>
          <w:rFonts w:hint="eastAsia" w:asciiTheme="minorEastAsia" w:hAnsiTheme="minorEastAsia" w:cstheme="minorEastAsia"/>
          <w:b/>
          <w:bCs/>
          <w:color w:val="242021"/>
          <w:szCs w:val="21"/>
        </w:rPr>
        <w:t>汉化改革</w:t>
      </w:r>
      <w:r>
        <w:rPr>
          <w:rFonts w:hint="eastAsia" w:asciiTheme="minorEastAsia" w:hAnsiTheme="minorEastAsia" w:cstheme="minorEastAsia"/>
          <w:color w:val="242021"/>
          <w:szCs w:val="21"/>
        </w:rPr>
        <w:t>起了关键性的作</w:t>
      </w:r>
      <w:r>
        <w:rPr>
          <w:rFonts w:hint="eastAsia" w:asciiTheme="minorEastAsia" w:hAnsiTheme="minorEastAsia" w:cstheme="minorEastAsia"/>
          <w:color w:val="242021"/>
          <w:szCs w:val="21"/>
        </w:rPr>
        <w:br w:type="textWrapping"/>
      </w:r>
      <w:r>
        <w:rPr>
          <w:rFonts w:hint="eastAsia" w:asciiTheme="minorEastAsia" w:hAnsiTheme="minorEastAsia" w:cstheme="minorEastAsia"/>
          <w:color w:val="242021"/>
          <w:szCs w:val="21"/>
        </w:rPr>
        <w:t>用。孝文帝</w:t>
      </w:r>
      <w:r>
        <w:rPr>
          <w:rFonts w:hint="eastAsia" w:asciiTheme="minorEastAsia" w:hAnsiTheme="minorEastAsia" w:cstheme="minorEastAsia"/>
          <w:b/>
          <w:bCs/>
          <w:color w:val="242021"/>
          <w:szCs w:val="21"/>
        </w:rPr>
        <w:t>拓跋宏</w:t>
      </w:r>
      <w:r>
        <w:rPr>
          <w:rFonts w:hint="eastAsia" w:asciiTheme="minorEastAsia" w:hAnsiTheme="minorEastAsia" w:cstheme="minorEastAsia"/>
          <w:color w:val="242021"/>
          <w:szCs w:val="21"/>
        </w:rPr>
        <w:t>即位后，力排众议，</w:t>
      </w:r>
      <w:r>
        <w:rPr>
          <w:rFonts w:hint="eastAsia" w:asciiTheme="minorEastAsia" w:hAnsiTheme="minorEastAsia" w:cstheme="minorEastAsia"/>
          <w:b/>
          <w:bCs/>
          <w:color w:val="242021"/>
          <w:szCs w:val="21"/>
        </w:rPr>
        <w:t>于 494 年迁都洛阳，</w:t>
      </w:r>
      <w:r>
        <w:rPr>
          <w:rFonts w:hint="eastAsia" w:asciiTheme="minorEastAsia" w:hAnsiTheme="minorEastAsia" w:cstheme="minorEastAsia"/>
          <w:color w:val="242021"/>
          <w:szCs w:val="21"/>
        </w:rPr>
        <w:t>把百余万包括鲜卑人在内的</w:t>
      </w:r>
      <w:r>
        <w:rPr>
          <w:rFonts w:hint="eastAsia" w:asciiTheme="minorEastAsia" w:hAnsiTheme="minorEastAsia" w:cstheme="minorEastAsia"/>
          <w:b/>
          <w:bCs/>
          <w:color w:val="242021"/>
          <w:szCs w:val="21"/>
        </w:rPr>
        <w:t>北方各族人民迁到中原。</w:t>
      </w:r>
    </w:p>
    <w:p>
      <w:pPr>
        <w:spacing w:line="400" w:lineRule="exact"/>
        <w:rPr>
          <w:rFonts w:asciiTheme="minorEastAsia" w:hAnsiTheme="minorEastAsia" w:cstheme="minorEastAsia"/>
          <w:color w:val="242021"/>
          <w:szCs w:val="21"/>
        </w:rPr>
      </w:pPr>
      <w:r>
        <w:rPr>
          <w:rFonts w:hint="eastAsia" w:asciiTheme="minorEastAsia" w:hAnsiTheme="minorEastAsia" w:cstheme="minorEastAsia"/>
          <w:color w:val="242021"/>
          <w:szCs w:val="21"/>
        </w:rPr>
        <w:t>B他进一步推行汉化措施</w:t>
      </w:r>
    </w:p>
    <w:p>
      <w:pPr>
        <w:spacing w:line="400" w:lineRule="exact"/>
        <w:rPr>
          <w:rFonts w:asciiTheme="minorEastAsia" w:hAnsiTheme="minorEastAsia" w:cstheme="minorEastAsia"/>
          <w:color w:val="242021"/>
          <w:szCs w:val="21"/>
        </w:rPr>
      </w:pPr>
      <w:r>
        <w:rPr>
          <w:rFonts w:hint="eastAsia" w:asciiTheme="minorEastAsia" w:hAnsiTheme="minorEastAsia" w:cstheme="minorEastAsia"/>
          <w:color w:val="242021"/>
          <w:szCs w:val="21"/>
        </w:rPr>
        <w:t>经济上：实行百官俸禄制度，均田制，三张制，新租调制度</w:t>
      </w:r>
    </w:p>
    <w:p>
      <w:pPr>
        <w:spacing w:line="400" w:lineRule="exact"/>
        <w:rPr>
          <w:rFonts w:asciiTheme="minorEastAsia" w:hAnsiTheme="minorEastAsia" w:cstheme="minorEastAsia"/>
          <w:color w:val="242021"/>
          <w:szCs w:val="21"/>
        </w:rPr>
      </w:pPr>
      <w:r>
        <w:rPr>
          <w:rFonts w:hint="eastAsia" w:asciiTheme="minorEastAsia" w:hAnsiTheme="minorEastAsia" w:cstheme="minorEastAsia"/>
          <w:color w:val="242021"/>
          <w:szCs w:val="21"/>
        </w:rPr>
        <w:t>社会文化：</w:t>
      </w:r>
    </w:p>
    <w:p>
      <w:pPr>
        <w:numPr>
          <w:ilvl w:val="0"/>
          <w:numId w:val="6"/>
        </w:numPr>
        <w:spacing w:line="400" w:lineRule="exact"/>
        <w:rPr>
          <w:rFonts w:asciiTheme="minorEastAsia" w:hAnsiTheme="minorEastAsia" w:cstheme="minorEastAsia"/>
          <w:color w:val="242021"/>
          <w:szCs w:val="21"/>
        </w:rPr>
      </w:pPr>
      <w:r>
        <w:rPr>
          <w:rFonts w:hint="eastAsia" w:asciiTheme="minorEastAsia" w:hAnsiTheme="minorEastAsia" w:cstheme="minorEastAsia"/>
          <w:color w:val="242021"/>
          <w:szCs w:val="21"/>
        </w:rPr>
        <w:t>朝廷议事禁止说鲜卑语，必须用汉语；</w:t>
      </w:r>
    </w:p>
    <w:p>
      <w:pPr>
        <w:numPr>
          <w:ilvl w:val="0"/>
          <w:numId w:val="6"/>
        </w:numPr>
        <w:spacing w:line="400" w:lineRule="exact"/>
        <w:rPr>
          <w:rFonts w:asciiTheme="minorEastAsia" w:hAnsiTheme="minorEastAsia" w:cstheme="minorEastAsia"/>
          <w:szCs w:val="21"/>
        </w:rPr>
      </w:pPr>
      <w:r>
        <w:rPr>
          <w:rFonts w:hint="eastAsia" w:asciiTheme="minorEastAsia" w:hAnsiTheme="minorEastAsia" w:cstheme="minorEastAsia"/>
          <w:color w:val="242021"/>
          <w:szCs w:val="21"/>
        </w:rPr>
        <w:t>禁止穿鲜卑服，改穿汉装；</w:t>
      </w:r>
    </w:p>
    <w:p>
      <w:pPr>
        <w:numPr>
          <w:ilvl w:val="0"/>
          <w:numId w:val="6"/>
        </w:numPr>
        <w:spacing w:line="400" w:lineRule="exact"/>
        <w:rPr>
          <w:rFonts w:asciiTheme="minorEastAsia" w:hAnsiTheme="minorEastAsia" w:cstheme="minorEastAsia"/>
          <w:szCs w:val="21"/>
        </w:rPr>
      </w:pPr>
      <w:r>
        <w:rPr>
          <w:rFonts w:hint="eastAsia" w:asciiTheme="minorEastAsia" w:hAnsiTheme="minorEastAsia" w:cstheme="minorEastAsia"/>
          <w:color w:val="242021"/>
          <w:szCs w:val="21"/>
        </w:rPr>
        <w:t>鼓励鲜卑人与汉人通婚；</w:t>
      </w:r>
    </w:p>
    <w:p>
      <w:pPr>
        <w:numPr>
          <w:ilvl w:val="0"/>
          <w:numId w:val="6"/>
        </w:numPr>
        <w:spacing w:line="400" w:lineRule="exact"/>
        <w:rPr>
          <w:rFonts w:asciiTheme="minorEastAsia" w:hAnsiTheme="minorEastAsia" w:cstheme="minorEastAsia"/>
          <w:szCs w:val="21"/>
        </w:rPr>
      </w:pPr>
      <w:r>
        <w:rPr>
          <w:rFonts w:hint="eastAsia" w:asciiTheme="minorEastAsia" w:hAnsiTheme="minorEastAsia" w:cstheme="minorEastAsia"/>
          <w:color w:val="242021"/>
          <w:szCs w:val="21"/>
        </w:rPr>
        <w:t>改鲜卑姓氏为汉姓。</w:t>
      </w:r>
    </w:p>
    <w:p>
      <w:pPr>
        <w:numPr>
          <w:ilvl w:val="0"/>
          <w:numId w:val="6"/>
        </w:numPr>
        <w:spacing w:line="400" w:lineRule="exact"/>
        <w:rPr>
          <w:rFonts w:asciiTheme="minorEastAsia" w:hAnsiTheme="minorEastAsia" w:cstheme="minorEastAsia"/>
          <w:szCs w:val="21"/>
        </w:rPr>
      </w:pPr>
      <w:r>
        <w:rPr>
          <w:rFonts w:hint="eastAsia" w:asciiTheme="minorEastAsia" w:hAnsiTheme="minorEastAsia" w:cstheme="minorEastAsia"/>
          <w:color w:val="242021"/>
          <w:szCs w:val="21"/>
        </w:rPr>
        <w:t>实行门阀制度，明确规定汉族“五姓”、郡姓氏和鲜卑八姓为高门姓氏，自己和黄石带头与汉族高门通婚。</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法律上：按照魏晋之法改革管制，厘定魏律。</w:t>
      </w:r>
    </w:p>
    <w:p>
      <w:pPr>
        <w:spacing w:line="400" w:lineRule="exact"/>
        <w:rPr>
          <w:rFonts w:asciiTheme="minorEastAsia" w:hAnsiTheme="minorEastAsia" w:cstheme="minorEastAsia"/>
          <w:szCs w:val="21"/>
        </w:rPr>
      </w:pPr>
      <w:r>
        <w:rPr>
          <w:rFonts w:hint="eastAsia" w:asciiTheme="minorEastAsia" w:hAnsiTheme="minorEastAsia" w:cstheme="minorEastAsia"/>
          <w:color w:val="242021"/>
          <w:szCs w:val="21"/>
        </w:rPr>
        <w:t>总之，孝文帝推行的一系列的改革，设计政治，经济和社会、文化等各个方面，措施得力，成效显著，不仅推进北魏国家和拓跋鲜卑等少数民族社会属性的封建化，也促进了北魏个少数民族同汉族的民族融合。这些措施促进了民族交融，也增强了北魏实力</w:t>
      </w:r>
      <w:r>
        <w:rPr>
          <w:rFonts w:hint="eastAsia" w:asciiTheme="minorEastAsia" w:hAnsiTheme="minorEastAsia" w:cstheme="minorEastAsia"/>
          <w:szCs w:val="21"/>
        </w:rPr>
        <w:t xml:space="preserve"> </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color w:val="242021"/>
          <w:szCs w:val="21"/>
        </w:rPr>
        <w:t>魏晋南北朝时期“大一统”观念的强化、政治的趋同、民族的融合、经济交流和联系的加强，使全国各地区、各民族间逐步形成了相互依存的紧密关系。同时，长期战乱给各族人民带来深重灾难，广大人民厌恶战乱，渴望统一。</w:t>
      </w:r>
      <w:r>
        <w:rPr>
          <w:rFonts w:hint="eastAsia" w:asciiTheme="minorEastAsia" w:hAnsiTheme="minorEastAsia" w:cstheme="minorEastAsia"/>
          <w:szCs w:val="21"/>
        </w:rPr>
        <w:t xml:space="preserve"> </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szCs w:val="21"/>
        </w:rPr>
        <w:t>327年，前凉在高昌设置高昌郡，下辖天地等县，这是中原的郡县制度第一次在新疆地区出现。</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szCs w:val="21"/>
        </w:rPr>
        <w:t>曹魏和西晋沿袭了汉代的治理模式，册封西域地方首领。从曹魏和西晋设立的西域长史，</w:t>
      </w:r>
      <w:r>
        <w:rPr>
          <w:rFonts w:hint="eastAsia" w:asciiTheme="minorEastAsia" w:hAnsiTheme="minorEastAsia" w:cstheme="minorEastAsia"/>
          <w:color w:val="242021"/>
          <w:szCs w:val="21"/>
        </w:rPr>
        <w:t>从曹魏、西晋设立的西域长史、戊己校尉，到十六国诸政权设立的郡县制度，再到北魏设立的军镇制度，新疆地区与中原地区的行政管理制度日趋一致。</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color w:val="242021"/>
          <w:szCs w:val="21"/>
        </w:rPr>
        <w:t>这一时期的新疆地区商业十分发达，分“贡市”与“互市”两种。商人有行商和坐商之别。</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color w:val="242021"/>
          <w:szCs w:val="21"/>
        </w:rPr>
        <w:t>魏晋南北朝时期，东西方各种文化在新疆地区汇聚、交融的突出表现就是对犍陀罗艺术的吸收。</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color w:val="242021"/>
          <w:szCs w:val="21"/>
        </w:rPr>
        <w:t>北周武帝时，龟兹音乐大师苏祗</w:t>
      </w:r>
      <w:r>
        <w:rPr>
          <w:rFonts w:hint="eastAsia" w:asciiTheme="minorEastAsia" w:hAnsiTheme="minorEastAsia" w:cstheme="minorEastAsia"/>
          <w:color w:val="000000"/>
          <w:szCs w:val="21"/>
        </w:rPr>
        <w:t>（</w:t>
      </w:r>
      <w:r>
        <w:rPr>
          <w:rStyle w:val="8"/>
          <w:rFonts w:hint="eastAsia" w:asciiTheme="minorEastAsia" w:hAnsiTheme="minorEastAsia" w:eastAsiaTheme="minorEastAsia" w:cstheme="minorEastAsia"/>
          <w:sz w:val="21"/>
          <w:szCs w:val="21"/>
        </w:rPr>
        <w:t>zhī</w:t>
      </w:r>
      <w:r>
        <w:rPr>
          <w:rFonts w:hint="eastAsia" w:asciiTheme="minorEastAsia" w:hAnsiTheme="minorEastAsia" w:cstheme="minorEastAsia"/>
          <w:color w:val="000000"/>
          <w:szCs w:val="21"/>
        </w:rPr>
        <w:t>）</w:t>
      </w:r>
      <w:r>
        <w:rPr>
          <w:rFonts w:hint="eastAsia" w:asciiTheme="minorEastAsia" w:hAnsiTheme="minorEastAsia" w:cstheme="minorEastAsia"/>
          <w:color w:val="242021"/>
          <w:szCs w:val="21"/>
        </w:rPr>
        <w:t xml:space="preserve">婆于 </w:t>
      </w:r>
      <w:r>
        <w:rPr>
          <w:rStyle w:val="9"/>
          <w:rFonts w:hint="eastAsia" w:asciiTheme="minorEastAsia" w:hAnsiTheme="minorEastAsia" w:eastAsiaTheme="minorEastAsia" w:cstheme="minorEastAsia"/>
          <w:sz w:val="21"/>
          <w:szCs w:val="21"/>
        </w:rPr>
        <w:t>568</w:t>
      </w:r>
      <w:r>
        <w:rPr>
          <w:rFonts w:hint="eastAsia" w:asciiTheme="minorEastAsia" w:hAnsiTheme="minorEastAsia" w:cstheme="minorEastAsia"/>
          <w:color w:val="242021"/>
          <w:szCs w:val="21"/>
        </w:rPr>
        <w:t>年来到长安，最早将龟兹音乐“五旦七调”的理论传授给中原音乐家。“五旦七调”理论的确立和运用，</w:t>
      </w:r>
      <w:r>
        <w:rPr>
          <w:rFonts w:hint="eastAsia" w:asciiTheme="minorEastAsia" w:hAnsiTheme="minorEastAsia" w:cstheme="minorEastAsia"/>
          <w:color w:val="242021"/>
          <w:szCs w:val="21"/>
        </w:rPr>
        <w:br w:type="textWrapping"/>
      </w:r>
      <w:r>
        <w:rPr>
          <w:rFonts w:hint="eastAsia" w:asciiTheme="minorEastAsia" w:hAnsiTheme="minorEastAsia" w:cstheme="minorEastAsia"/>
          <w:color w:val="242021"/>
          <w:szCs w:val="21"/>
        </w:rPr>
        <w:t>丰富了中原乐律。</w:t>
      </w:r>
      <w:r>
        <w:rPr>
          <w:rFonts w:hint="eastAsia" w:asciiTheme="minorEastAsia" w:hAnsiTheme="minorEastAsia" w:cstheme="minorEastAsia"/>
          <w:szCs w:val="21"/>
        </w:rPr>
        <w:t xml:space="preserve"> </w:t>
      </w:r>
    </w:p>
    <w:p>
      <w:pPr>
        <w:numPr>
          <w:ilvl w:val="0"/>
          <w:numId w:val="5"/>
        </w:numPr>
        <w:spacing w:line="400" w:lineRule="exact"/>
        <w:rPr>
          <w:rFonts w:asciiTheme="minorEastAsia" w:hAnsiTheme="minorEastAsia" w:cstheme="minorEastAsia"/>
          <w:szCs w:val="21"/>
        </w:rPr>
      </w:pPr>
      <w:r>
        <w:rPr>
          <w:rFonts w:hint="eastAsia" w:asciiTheme="minorEastAsia" w:hAnsiTheme="minorEastAsia" w:cstheme="minorEastAsia"/>
          <w:color w:val="242021"/>
          <w:szCs w:val="21"/>
        </w:rPr>
        <w:t>佛教在当时的新疆地区十分兴盛，与萨满教、祆教、道教等和谐并存、并行传播，这是这一时期新疆地区多种宗教共存的明显特征。</w:t>
      </w:r>
    </w:p>
    <w:p>
      <w:pPr>
        <w:numPr>
          <w:ilvl w:val="0"/>
          <w:numId w:val="7"/>
        </w:numPr>
        <w:spacing w:line="400" w:lineRule="exact"/>
        <w:jc w:val="center"/>
        <w:rPr>
          <w:rFonts w:asciiTheme="minorEastAsia" w:hAnsiTheme="minorEastAsia" w:cstheme="minorEastAsia"/>
          <w:b/>
          <w:bCs/>
          <w:szCs w:val="21"/>
        </w:rPr>
      </w:pPr>
      <w:r>
        <w:rPr>
          <w:rFonts w:hint="eastAsia" w:asciiTheme="minorEastAsia" w:hAnsiTheme="minorEastAsia" w:cstheme="minorEastAsia"/>
          <w:b/>
          <w:bCs/>
          <w:szCs w:val="21"/>
        </w:rPr>
        <w:t>隋唐时期</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第三章思考题</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一、唐朝是如何对西域进行治理的？</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答：唐朝统一西域之后，设立安西和北庭两大都护府，进一步加强了中央对西域的管辖，增强了我国统一多民族国家的向心力和凝聚力。在力量布局，管辖治理等方面较前代更为完善，建立起了较为完备的管理体系，主要表现在：</w:t>
      </w:r>
    </w:p>
    <w:p>
      <w:pPr>
        <w:pStyle w:val="10"/>
        <w:numPr>
          <w:ilvl w:val="0"/>
          <w:numId w:val="8"/>
        </w:numPr>
        <w:spacing w:line="400" w:lineRule="exact"/>
        <w:ind w:firstLineChars="0"/>
        <w:rPr>
          <w:rFonts w:asciiTheme="minorEastAsia" w:hAnsiTheme="minorEastAsia" w:cstheme="minorEastAsia"/>
          <w:szCs w:val="21"/>
        </w:rPr>
      </w:pPr>
      <w:r>
        <w:rPr>
          <w:rFonts w:hint="eastAsia" w:asciiTheme="minorEastAsia" w:hAnsiTheme="minorEastAsia" w:cstheme="minorEastAsia"/>
          <w:szCs w:val="21"/>
        </w:rPr>
        <w:t>布局要地。在龟兹，焉耆，于阗，疏勒四城修筑承包，建置军镇，即“安西四镇”，大大扩展了唐万超直接治理西域的范围，对维护都城长安所在的关中地区安全和维护唐朝的政治安全具有重要的作用。</w:t>
      </w:r>
    </w:p>
    <w:p>
      <w:pPr>
        <w:pStyle w:val="10"/>
        <w:numPr>
          <w:ilvl w:val="0"/>
          <w:numId w:val="8"/>
        </w:numPr>
        <w:spacing w:line="400" w:lineRule="exact"/>
        <w:ind w:firstLineChars="0"/>
        <w:rPr>
          <w:rFonts w:asciiTheme="minorEastAsia" w:hAnsiTheme="minorEastAsia" w:cstheme="minorEastAsia"/>
          <w:szCs w:val="21"/>
        </w:rPr>
      </w:pPr>
      <w:r>
        <w:rPr>
          <w:rFonts w:hint="eastAsia" w:asciiTheme="minorEastAsia" w:hAnsiTheme="minorEastAsia" w:cstheme="minorEastAsia"/>
          <w:szCs w:val="21"/>
        </w:rPr>
        <w:t>都护统领。唐朝统一西域之后，分别于6</w:t>
      </w:r>
      <w:r>
        <w:rPr>
          <w:rFonts w:asciiTheme="minorEastAsia" w:hAnsiTheme="minorEastAsia" w:cstheme="minorEastAsia"/>
          <w:szCs w:val="21"/>
        </w:rPr>
        <w:t>40</w:t>
      </w:r>
      <w:r>
        <w:rPr>
          <w:rFonts w:hint="eastAsia" w:asciiTheme="minorEastAsia" w:hAnsiTheme="minorEastAsia" w:cstheme="minorEastAsia"/>
          <w:szCs w:val="21"/>
        </w:rPr>
        <w:t>年和7</w:t>
      </w:r>
      <w:r>
        <w:rPr>
          <w:rFonts w:asciiTheme="minorEastAsia" w:hAnsiTheme="minorEastAsia" w:cstheme="minorEastAsia"/>
          <w:szCs w:val="21"/>
        </w:rPr>
        <w:t>02</w:t>
      </w:r>
      <w:r>
        <w:rPr>
          <w:rFonts w:hint="eastAsia" w:asciiTheme="minorEastAsia" w:hAnsiTheme="minorEastAsia" w:cstheme="minorEastAsia"/>
          <w:szCs w:val="21"/>
        </w:rPr>
        <w:t>年设立安西北庭两个都护府，后升级为安西，北庭大都护府，分管天山南北地区。</w:t>
      </w:r>
    </w:p>
    <w:p>
      <w:pPr>
        <w:pStyle w:val="10"/>
        <w:numPr>
          <w:ilvl w:val="0"/>
          <w:numId w:val="8"/>
        </w:numPr>
        <w:spacing w:line="400" w:lineRule="exact"/>
        <w:ind w:firstLineChars="0"/>
        <w:rPr>
          <w:rFonts w:asciiTheme="minorEastAsia" w:hAnsiTheme="minorEastAsia" w:cstheme="minorEastAsia"/>
          <w:szCs w:val="21"/>
        </w:rPr>
      </w:pPr>
      <w:r>
        <w:rPr>
          <w:rFonts w:hint="eastAsia" w:asciiTheme="minorEastAsia" w:hAnsiTheme="minorEastAsia" w:cstheme="minorEastAsia"/>
          <w:szCs w:val="21"/>
        </w:rPr>
        <w:t>因俗而治。唐朝在汉族民族集中的新疆东部地区，实行州和县两级行政管理体制，推行均田制度和租庸调和制度等。在伊州、庭州、西洲以西的少数民族聚居区实行府州制，按照部落或者是地区的大小，列置府、州、县，任命当地的民族首领担任都督，刺史等官职。</w:t>
      </w:r>
    </w:p>
    <w:p>
      <w:pPr>
        <w:pStyle w:val="10"/>
        <w:numPr>
          <w:ilvl w:val="0"/>
          <w:numId w:val="8"/>
        </w:numPr>
        <w:spacing w:line="400" w:lineRule="exact"/>
        <w:ind w:firstLineChars="0"/>
        <w:rPr>
          <w:rFonts w:asciiTheme="minorEastAsia" w:hAnsiTheme="minorEastAsia" w:cstheme="minorEastAsia"/>
          <w:szCs w:val="21"/>
        </w:rPr>
      </w:pPr>
      <w:r>
        <w:rPr>
          <w:rFonts w:hint="eastAsia" w:asciiTheme="minorEastAsia" w:hAnsiTheme="minorEastAsia" w:cstheme="minorEastAsia"/>
          <w:szCs w:val="21"/>
        </w:rPr>
        <w:t>屯田戍边。唐代沿袭历代中央政权屯田戍边的传统，继续在西域实行屯田。并且唐朝在西域的屯田的规模也是进一步扩大，并且设有专职“支度营田使”管理屯田事务。</w:t>
      </w:r>
    </w:p>
    <w:p>
      <w:pPr>
        <w:pStyle w:val="10"/>
        <w:numPr>
          <w:ilvl w:val="0"/>
          <w:numId w:val="8"/>
        </w:numPr>
        <w:spacing w:line="400" w:lineRule="exact"/>
        <w:ind w:firstLineChars="0"/>
        <w:rPr>
          <w:rFonts w:hint="eastAsia" w:asciiTheme="minorEastAsia" w:hAnsiTheme="minorEastAsia" w:cstheme="minorEastAsia"/>
          <w:szCs w:val="21"/>
        </w:rPr>
      </w:pPr>
      <w:r>
        <w:rPr>
          <w:rFonts w:hint="eastAsia" w:asciiTheme="minorEastAsia" w:hAnsiTheme="minorEastAsia" w:cstheme="minorEastAsia"/>
          <w:szCs w:val="21"/>
        </w:rPr>
        <w:t>保障交通。唐朝的天山南北交通以安西答都护府治所龟兹和北庭大读书福治所庭州为中心，向四周进行辐射，同时也在东起庭州、西至碎叶的广大范围内，设立了众多驿馆和烽燧。</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二、为什么说维吾尔族是经过长期迁徙和民族融合形成的？</w:t>
      </w:r>
    </w:p>
    <w:p>
      <w:pPr>
        <w:spacing w:line="400" w:lineRule="exact"/>
        <w:rPr>
          <w:rFonts w:hint="eastAsia" w:asciiTheme="minorEastAsia" w:hAnsiTheme="minorEastAsia"/>
          <w:color w:val="242021"/>
          <w:szCs w:val="21"/>
        </w:rPr>
      </w:pPr>
      <w:r>
        <w:rPr>
          <w:rFonts w:hint="eastAsia" w:asciiTheme="minorEastAsia" w:hAnsiTheme="minorEastAsia"/>
          <w:color w:val="242021"/>
          <w:szCs w:val="21"/>
        </w:rPr>
        <w:t>答：（1）</w:t>
      </w:r>
      <w:r>
        <w:rPr>
          <w:rFonts w:asciiTheme="minorEastAsia" w:hAnsiTheme="minorEastAsia"/>
          <w:color w:val="242021"/>
          <w:szCs w:val="21"/>
        </w:rPr>
        <w:t>维吾尔族是经过长期迁徙、民族融合形成的。维吾尔族先民的主体是隋唐时</w:t>
      </w:r>
      <w:r>
        <w:rPr>
          <w:rFonts w:asciiTheme="minorEastAsia" w:hAnsiTheme="minorEastAsia"/>
          <w:color w:val="242021"/>
          <w:szCs w:val="21"/>
        </w:rPr>
        <w:br w:type="textWrapping"/>
      </w:r>
      <w:r>
        <w:rPr>
          <w:rFonts w:asciiTheme="minorEastAsia" w:hAnsiTheme="minorEastAsia"/>
          <w:color w:val="242021"/>
          <w:szCs w:val="21"/>
        </w:rPr>
        <w:t>期的回纥人，活动在蒙古高原，曾经有乌护、乌纥、袁纥、韦纥等多种译名。回</w:t>
      </w:r>
      <w:r>
        <w:rPr>
          <w:rFonts w:asciiTheme="minorEastAsia" w:hAnsiTheme="minorEastAsia"/>
          <w:color w:val="242021"/>
          <w:szCs w:val="21"/>
        </w:rPr>
        <w:br w:type="textWrapping"/>
      </w:r>
      <w:r>
        <w:rPr>
          <w:rFonts w:asciiTheme="minorEastAsia" w:hAnsiTheme="minorEastAsia"/>
          <w:color w:val="242021"/>
          <w:szCs w:val="21"/>
        </w:rPr>
        <w:t>纥最初比较弱小，受突厥人的奴役和统治。为了反抗突厥的压迫和奴役，回纥联</w:t>
      </w:r>
      <w:r>
        <w:rPr>
          <w:rFonts w:asciiTheme="minorEastAsia" w:hAnsiTheme="minorEastAsia"/>
          <w:color w:val="242021"/>
          <w:szCs w:val="21"/>
        </w:rPr>
        <w:br w:type="textWrapping"/>
      </w:r>
      <w:r>
        <w:rPr>
          <w:rFonts w:asciiTheme="minorEastAsia" w:hAnsiTheme="minorEastAsia"/>
          <w:color w:val="242021"/>
          <w:szCs w:val="21"/>
        </w:rPr>
        <w:t>合铁勒诸部中的仆固、同罗等部组成了回纥部落</w:t>
      </w:r>
      <w:r>
        <w:rPr>
          <w:rFonts w:hint="eastAsia" w:asciiTheme="minorEastAsia" w:hAnsiTheme="minorEastAsia"/>
          <w:color w:val="242021"/>
          <w:szCs w:val="21"/>
        </w:rPr>
        <w:t>联盟。</w:t>
      </w:r>
    </w:p>
    <w:p>
      <w:pPr>
        <w:spacing w:line="400" w:lineRule="exact"/>
        <w:rPr>
          <w:rFonts w:hint="eastAsia" w:asciiTheme="minorEastAsia" w:hAnsiTheme="minorEastAsia" w:cstheme="minorEastAsia"/>
          <w:szCs w:val="21"/>
        </w:rPr>
      </w:pPr>
      <w:r>
        <w:rPr>
          <w:rFonts w:hint="eastAsia" w:asciiTheme="minorEastAsia" w:hAnsiTheme="minorEastAsia"/>
          <w:color w:val="242021"/>
          <w:szCs w:val="21"/>
        </w:rPr>
        <w:t>（2）9</w:t>
      </w:r>
      <w:r>
        <w:rPr>
          <w:rFonts w:asciiTheme="minorEastAsia" w:hAnsiTheme="minorEastAsia"/>
          <w:color w:val="242021"/>
          <w:szCs w:val="21"/>
        </w:rPr>
        <w:t>世纪 30年代后，漠北回鹘汗国内部矛盾不断激化，逐渐走向衰亡。839年，漠</w:t>
      </w:r>
      <w:r>
        <w:rPr>
          <w:rFonts w:asciiTheme="minorEastAsia" w:hAnsiTheme="minorEastAsia"/>
          <w:color w:val="242021"/>
          <w:szCs w:val="21"/>
        </w:rPr>
        <w:br w:type="textWrapping"/>
      </w:r>
      <w:r>
        <w:rPr>
          <w:rFonts w:asciiTheme="minorEastAsia" w:hAnsiTheme="minorEastAsia"/>
          <w:color w:val="242021"/>
          <w:szCs w:val="21"/>
        </w:rPr>
        <w:t>北发生瘟疫，又连遭大雪。840 年，回鹘汗国被黠戛斯攻破，回鹘人除一部分迁入</w:t>
      </w:r>
      <w:r>
        <w:rPr>
          <w:rFonts w:asciiTheme="minorEastAsia" w:hAnsiTheme="minorEastAsia"/>
          <w:color w:val="242021"/>
          <w:szCs w:val="21"/>
        </w:rPr>
        <w:br w:type="textWrapping"/>
      </w:r>
      <w:r>
        <w:rPr>
          <w:rFonts w:asciiTheme="minorEastAsia" w:hAnsiTheme="minorEastAsia"/>
          <w:color w:val="242021"/>
          <w:szCs w:val="21"/>
        </w:rPr>
        <w:t>内地同汉人融合外，其余分三支：一支迁往吐鲁番盆地和今天的吉木萨尔地区，建</w:t>
      </w:r>
      <w:r>
        <w:rPr>
          <w:rFonts w:asciiTheme="minorEastAsia" w:hAnsiTheme="minorEastAsia"/>
          <w:color w:val="242021"/>
          <w:szCs w:val="21"/>
        </w:rPr>
        <w:br w:type="textWrapping"/>
      </w:r>
      <w:r>
        <w:rPr>
          <w:rFonts w:asciiTheme="minorEastAsia" w:hAnsiTheme="minorEastAsia"/>
          <w:color w:val="242021"/>
          <w:szCs w:val="21"/>
        </w:rPr>
        <w:t>立了高昌回鹘王国；一支迁往河西走廊，与当地诸族交往融合，形成裕固族；一支</w:t>
      </w:r>
      <w:r>
        <w:rPr>
          <w:rFonts w:asciiTheme="minorEastAsia" w:hAnsiTheme="minorEastAsia"/>
          <w:color w:val="242021"/>
          <w:szCs w:val="21"/>
        </w:rPr>
        <w:br w:type="textWrapping"/>
      </w:r>
      <w:r>
        <w:rPr>
          <w:rFonts w:asciiTheme="minorEastAsia" w:hAnsiTheme="minorEastAsia"/>
          <w:color w:val="242021"/>
          <w:szCs w:val="21"/>
        </w:rPr>
        <w:t>迁往帕米尔以西，后分布在中亚至今喀什一带，与葛逻禄、样磨等部族一起建立了</w:t>
      </w:r>
      <w:r>
        <w:rPr>
          <w:rFonts w:asciiTheme="minorEastAsia" w:hAnsiTheme="minorEastAsia"/>
          <w:color w:val="242021"/>
          <w:szCs w:val="21"/>
        </w:rPr>
        <w:br w:type="textWrapping"/>
      </w:r>
      <w:r>
        <w:rPr>
          <w:rFonts w:asciiTheme="minorEastAsia" w:hAnsiTheme="minorEastAsia"/>
          <w:color w:val="242021"/>
          <w:szCs w:val="21"/>
        </w:rPr>
        <w:t>喀喇汗王朝。迁往西域的回鹘人又相继融合了吐鲁番盆地的汉人、塔里木盆地的焉</w:t>
      </w:r>
      <w:r>
        <w:rPr>
          <w:rFonts w:asciiTheme="minorEastAsia" w:hAnsiTheme="minorEastAsia"/>
          <w:color w:val="242021"/>
          <w:szCs w:val="21"/>
        </w:rPr>
        <w:br w:type="textWrapping"/>
      </w:r>
      <w:r>
        <w:rPr>
          <w:rFonts w:asciiTheme="minorEastAsia" w:hAnsiTheme="minorEastAsia"/>
          <w:color w:val="242021"/>
          <w:szCs w:val="21"/>
        </w:rPr>
        <w:t>耆人、龟兹人、于阗人、疏勒人等，构成近代维吾尔族的主体</w:t>
      </w:r>
      <w:r>
        <w:rPr>
          <w:rFonts w:hint="eastAsia" w:asciiTheme="minorEastAsia" w:hAnsiTheme="minorEastAsia"/>
          <w:color w:val="242021"/>
          <w:szCs w:val="21"/>
        </w:rPr>
        <w:t>。</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三、举例说明隋唐时期中原文化对新疆地区文化产生的深刻影响？</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答：（1）中原制度文化继续沿袭。唐朝在西周设立军政管理系统，下辖五县二十四乡。州、县、乡等制度的建立为儒家文化的传播奠定了基础。唐代，于阗王入唐之舟深受中原制度文化的影响。如尉迟胜、李圣天等王名，天寿三年等年号，牛年六月十日等纪年法，包括官方文书都是汉文和少数民族文兼用的。</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汉语的学习使用日渐普遍。隋唐统一西域之舟，汉语言成为官方通用语。当时新疆地区与中原同样设有私塾学习同样的景点，书写同样的汉字。唐玄宗时代的边塞诗人岑参的诗歌“叶河藩王通汉语”，生动发硬了新疆地区少数民族地区使用汉语的情况。</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儒家文化思想的进一步根植。从新疆地区出土文书中发现有大量《诗经》《尚书》《仪礼仪》《周易》等，当时高昌地区开办了与中原地区相同的州学、县学、乡学，启蒙课本为《千字文》《开蒙要训》等，伊州，西州、庭州等地的学子可以参加朝廷的科举取士。</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4）书法，医学在新疆地区的广泛传播。新疆地区先后出土《兰亭序》摹写本，说明唐代中原书法艺术在新疆非常流行。另外中原医学也传入新疆地区，吐鲁番文书中不仅发现唐代的医方残卷，还发现唐代有关针灸和兽医的古籍。</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w:t>
      </w:r>
      <w:r>
        <w:rPr>
          <w:rFonts w:asciiTheme="minorEastAsia" w:hAnsiTheme="minorEastAsia" w:cstheme="minorEastAsia"/>
          <w:szCs w:val="21"/>
        </w:rPr>
        <w:t>5</w:t>
      </w:r>
      <w:r>
        <w:rPr>
          <w:rFonts w:hint="eastAsia" w:asciiTheme="minorEastAsia" w:hAnsiTheme="minorEastAsia" w:cstheme="minorEastAsia"/>
          <w:szCs w:val="21"/>
        </w:rPr>
        <w:t>）中原服饰文化在新疆地区成为时尚。隋唐时期，新疆地区的服饰明显受到汉服的影响。</w:t>
      </w:r>
    </w:p>
    <w:p>
      <w:pPr>
        <w:spacing w:line="400" w:lineRule="exact"/>
        <w:rPr>
          <w:rFonts w:hint="eastAsia" w:asciiTheme="minorEastAsia" w:hAnsiTheme="minorEastAsia" w:cstheme="minorEastAsia"/>
          <w:szCs w:val="21"/>
        </w:rPr>
      </w:pPr>
      <w:r>
        <w:rPr>
          <w:rFonts w:hint="eastAsia" w:asciiTheme="minorEastAsia" w:hAnsiTheme="minorEastAsia" w:cstheme="minorEastAsia"/>
          <w:szCs w:val="21"/>
        </w:rPr>
        <w:t>（6）丧葬习俗仿效中原。按照儒家丧礼制度，严格遵循《仪礼》中有关丧葬的规定，体现了中原地区入土为安的人伦情感，更是对儒家孝道伦理主体地位的积极维系。</w:t>
      </w:r>
    </w:p>
    <w:p>
      <w:pPr>
        <w:spacing w:line="400" w:lineRule="exact"/>
        <w:rPr>
          <w:rFonts w:hint="eastAsia" w:asciiTheme="minorEastAsia" w:hAnsiTheme="minorEastAsia" w:cstheme="minorEastAsia"/>
          <w:b/>
          <w:bCs/>
          <w:szCs w:val="21"/>
        </w:rPr>
      </w:pPr>
      <w:r>
        <w:rPr>
          <w:rFonts w:hint="eastAsia" w:asciiTheme="minorEastAsia" w:hAnsiTheme="minorEastAsia" w:cstheme="minorEastAsia"/>
          <w:b/>
          <w:bCs/>
          <w:szCs w:val="21"/>
        </w:rPr>
        <w:t>第三章学习要点</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1、唐朝统治者都奉行“大一统”和“天下一家”的理念，这一理念也成为当时社会主流思想，越来越深入人心，成为各族人民共同遵奉的政治理念。</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2、裴矩据此编写了《西域图记》</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3、610年，隋朝正式设立伊吾郡，重启了中原地区通往西域的门户。鄯善郡、且末郡和伊吾郡的设置，扩大了郡县制在西域施行的范围。</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4、640年，唐朝平定麴氏高昌，设立了西州 （今新疆吐鲁番）、庭州 （今新疆吉木萨尔），并设立安西都护府于西州。</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5、647 年，唐朝打败西突厥汗国，攻下焉耆、龟兹等地</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6、658年，唐迁安西都护府于龟兹。</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7、唐朝时期，中央对西域的管理大为加强，在力量布局、管辖治理等方面较前代更为完善，建立起了较为完备的管理体系</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（1）布局要地。唐朝以安西都护府为重点，在龟兹、焉耆 （后以碎叶镇代焉耆）、于阗、疏勒四城修筑城堡，建置军镇，即“安西四镇”</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（2）都护统领。唐朝统一西域后，分别于640年和702年设安西、北庭两个都护府，</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（3）因俗而治。实行州、县两级行政管理制度，推行均田制度和租庸调制度等。唐朝在伊州、西州、庭州以西的少数民族聚居区推行府州制，</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（4）屯田戍边</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（5）保障交通</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8、安史之乱爆发后，于阗王尉迟胜忧虑国家安危，亲率五千于阗子弟，不</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远万里，入关平叛。</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9、隋唐实行较为开明的民族政策，形成了华夷一家的观念，改善了民族关系，促</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进了中原与周边地区的民族融合。回纥与唐朝关系亲密，两次出兵助唐平安史之乱。</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10、744年，统一了回纥各部的首领骨力裴罗因功被唐朝册封为怀仁可汗，建立了回纥汗国，</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11、788年，回纥统治者上书唐朝，自请改为“回鹘”，“义取回旋轻捷如鹘也”。</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12、 9世纪30年代后，漠北回鹘汗国内部矛盾不断激化，逐渐走向衰亡。839年，漠北发生瘟疫，又连遭大雪。840年，回鹘汗国被黠戛斯攻破，回鹘人除一部分迁入</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内地同汉人融合外，其余分三支：一支迁往吐鲁番盆地和今天的吉木萨尔地区，建立了高昌回鹘王国；一支迁往河西走廊，与当地诸族交往融合，形成裕固族；一支迁往帕米尔以西，后分布在中亚至今喀什一带，与葛逻禄、样磨等部族一起建立了喀喇汗王朝。迁往西域的回鹘人又相继融合了吐鲁番盆地的汉人、塔里木盆地的焉耆人、龟兹人、于阗人、疏勒人等，构成近代维吾尔族的主体。</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13、回纥与唐朝关系十分密切，主要表现为唐朝对历任回纥可汗的册封、回纥助唐平定安史之乱、回纥与唐朝的和亲，以及唐朝与回纥之间的绢马互市。</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（1）回纥助唐平定安史之乱</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（2）回纥与唐朝和亲</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（3）绢马互市</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（4）各少数民族相互融合的趋势也十分明显。</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14、均田制是唐朝前期一项重要的土地制度，均田制在中原地区实行的同时，还推行于边陲。从吐鲁番文书所见新疆地区均田制的实施，不仅佐证了唐代均田制在新疆地区的实施，也说明了新疆地区在唐代与中原地区经济制度的一致性。</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15、隋唐时期，中国经济社会处于上升阶段，文化先进自信，兼容并蓄的社会风气给各民族提供了空前繁荣的交流融合环境。通过汇聚南北内外，融合创新，形成了以中国为中心的东亚文化圈，汉字、儒学、律令、汉传佛教、科学技术等构成了这个文化圈的共同文化因子和要素。</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16、中原文化在新疆地区的广泛传播:</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（1）中原制度文化继续沿袭（2）汉语的学习使用日渐普遍</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（3）儒家文化思想进一步根植（4）书法在新疆地区的传播</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（5）中原医学在新疆地区的传播（6）中原服饰文化在新疆地区成为时尚（7）丧葬习俗仿效中原。</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17、新疆地区与中原地区文化的互鉴融通</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（1）边塞诗歌以新疆风物为意象（2）佛经翻译吸收借鉴</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（3）新疆地区佛教文化的多元滋养(4)中原地区与新疆地区艺术交相辉映(5)音乐舞蹈优势互补(6)绘画艺术互通互学</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(7)中原地区与西域习俗相互影响</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18、唐朝统一西域后，新疆地区流行的外来宗教除佛教外，还有景教、摩尼教和祆教等。</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19、这一时期，新疆地区佛教发展的一个显著特点，就是出现了中原汉地佛教回传新疆地区的现象。</w:t>
      </w:r>
    </w:p>
    <w:p>
      <w:pPr>
        <w:spacing w:line="400" w:lineRule="exact"/>
        <w:jc w:val="center"/>
        <w:rPr>
          <w:rFonts w:asciiTheme="minorEastAsia" w:hAnsiTheme="minorEastAsia" w:cstheme="minorEastAsia"/>
          <w:b/>
          <w:bCs/>
          <w:szCs w:val="21"/>
        </w:rPr>
      </w:pPr>
      <w:r>
        <w:rPr>
          <w:rFonts w:hint="eastAsia" w:asciiTheme="minorEastAsia" w:hAnsiTheme="minorEastAsia" w:cstheme="minorEastAsia"/>
          <w:b/>
          <w:bCs/>
          <w:szCs w:val="21"/>
        </w:rPr>
        <w:t>第四章 五代宋辽金时期</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第四章思考题</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一、举例说明五代宋辽金时期“大一统”观念的深化</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答：五代宋辽金时期，追求统一是当时社会发展的主流方向和趋势。“大一统”观念在民族之中日益深化。比如：</w:t>
      </w:r>
    </w:p>
    <w:p>
      <w:pPr>
        <w:pStyle w:val="10"/>
        <w:numPr>
          <w:ilvl w:val="0"/>
          <w:numId w:val="9"/>
        </w:numPr>
        <w:spacing w:line="400" w:lineRule="exact"/>
        <w:ind w:firstLineChars="0"/>
        <w:rPr>
          <w:rFonts w:asciiTheme="minorEastAsia" w:hAnsiTheme="minorEastAsia" w:cstheme="minorEastAsia"/>
          <w:szCs w:val="21"/>
        </w:rPr>
      </w:pPr>
      <w:r>
        <w:rPr>
          <w:rFonts w:hint="eastAsia" w:asciiTheme="minorEastAsia" w:hAnsiTheme="minorEastAsia" w:cstheme="minorEastAsia"/>
          <w:szCs w:val="21"/>
        </w:rPr>
        <w:t>两宋时期，朝廷上下从宋朝利益出发，千方百计论证宋朝政权的正统地位。儒家经典《春秋》强调“大义”，尤其重视“大一统”宋代学者纷纷钻研，希望能从中找到实现“一统”的灵丹妙药，于是“春秋学”一时兴盛于宋朝。</w:t>
      </w:r>
    </w:p>
    <w:p>
      <w:pPr>
        <w:pStyle w:val="10"/>
        <w:numPr>
          <w:ilvl w:val="0"/>
          <w:numId w:val="9"/>
        </w:numPr>
        <w:spacing w:line="400" w:lineRule="exact"/>
        <w:ind w:firstLineChars="0"/>
        <w:rPr>
          <w:rFonts w:asciiTheme="minorEastAsia" w:hAnsiTheme="minorEastAsia" w:cstheme="minorEastAsia"/>
          <w:szCs w:val="21"/>
        </w:rPr>
      </w:pPr>
      <w:r>
        <w:rPr>
          <w:rFonts w:hint="eastAsia" w:asciiTheme="minorEastAsia" w:hAnsiTheme="minorEastAsia" w:cstheme="minorEastAsia"/>
          <w:szCs w:val="21"/>
        </w:rPr>
        <w:t>辽朝上下深受中原文化的影响。辽太祖亲谒孔庙，此后辽帝王祭谒孔庙形成定制。辽朝君臣还自称契丹本是炎黄之后，认同中华，将当时的辽宋并立的局面比作是南北朝，显示了辽朝的华夷一体，并不自外于中华民族大家庭的理念</w:t>
      </w:r>
    </w:p>
    <w:p>
      <w:pPr>
        <w:pStyle w:val="10"/>
        <w:numPr>
          <w:ilvl w:val="0"/>
          <w:numId w:val="9"/>
        </w:numPr>
        <w:spacing w:line="400" w:lineRule="exact"/>
        <w:ind w:firstLineChars="0"/>
        <w:rPr>
          <w:rFonts w:asciiTheme="minorEastAsia" w:hAnsiTheme="minorEastAsia" w:cstheme="minorEastAsia"/>
          <w:szCs w:val="21"/>
        </w:rPr>
      </w:pPr>
      <w:r>
        <w:rPr>
          <w:rFonts w:hint="eastAsia" w:asciiTheme="minorEastAsia" w:hAnsiTheme="minorEastAsia" w:cstheme="minorEastAsia"/>
          <w:szCs w:val="21"/>
        </w:rPr>
        <w:t>西夏的统治者元昊在上表宋朝的时候，将自己的远祖追溯到建立的北魏拓跋鲜卑，元昊以北魏拓跋氏为祖得以成为黄帝的后裔，说明西夏的统治者也认为自己是华夏大家庭的一员。</w:t>
      </w:r>
    </w:p>
    <w:p>
      <w:pPr>
        <w:pStyle w:val="10"/>
        <w:numPr>
          <w:ilvl w:val="0"/>
          <w:numId w:val="9"/>
        </w:numPr>
        <w:spacing w:line="400" w:lineRule="exact"/>
        <w:ind w:firstLineChars="0"/>
        <w:rPr>
          <w:rFonts w:hint="eastAsia" w:asciiTheme="minorEastAsia" w:hAnsiTheme="minorEastAsia" w:cstheme="minorEastAsia"/>
          <w:szCs w:val="21"/>
        </w:rPr>
      </w:pPr>
      <w:r>
        <w:rPr>
          <w:rFonts w:hint="eastAsia" w:asciiTheme="minorEastAsia" w:hAnsiTheme="minorEastAsia" w:cstheme="minorEastAsia"/>
          <w:szCs w:val="21"/>
        </w:rPr>
        <w:t>入主中原的金朝在接受汉文化和推行汉法的同时，以中华正统自居，尊孔崇儒，封孔子后人为衍圣工。</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二、举例说明五代宋辽金时期西域地方政权浓厚的中国一体意识</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答：中原政权通过册封和回赐朝贡等方式对西域进行治理。西域各地方政权也是保持了对中原政权的高度认同，从来没有自外于中原政权，或者认为自己就是中原政权的分支，或者是臣属于中原政权，对中原政权的认同是始终如一，对中原政权的向心力不断增强。</w:t>
      </w:r>
    </w:p>
    <w:p>
      <w:pPr>
        <w:spacing w:line="400" w:lineRule="exact"/>
        <w:rPr>
          <w:rFonts w:hint="eastAsia" w:asciiTheme="minorEastAsia" w:hAnsiTheme="minorEastAsia" w:cstheme="minorEastAsia"/>
          <w:szCs w:val="21"/>
        </w:rPr>
      </w:pPr>
      <w:r>
        <w:rPr>
          <w:rFonts w:hint="eastAsia" w:asciiTheme="minorEastAsia" w:hAnsiTheme="minorEastAsia" w:cstheme="minorEastAsia"/>
          <w:szCs w:val="21"/>
        </w:rPr>
        <w:t>（1）912 年，于阗王尉迟僧乌波继位为于阗王。他自认是“唐之宗属”，将于阗尉迟</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氏改为唐朝国姓李氏，自己取名为“李圣天”，其子取名为“李从德”。938 年，后晋高祖册封于阗王李圣天为“大宝于阗国王”。948 年，于阗派使者王知铎等到后汉朝贡。</w:t>
      </w:r>
    </w:p>
    <w:p>
      <w:pPr>
        <w:spacing w:line="400" w:lineRule="exact"/>
        <w:rPr>
          <w:rFonts w:hint="eastAsia" w:asciiTheme="minorEastAsia" w:hAnsiTheme="minorEastAsia" w:cstheme="minorEastAsia"/>
          <w:szCs w:val="21"/>
        </w:rPr>
      </w:pPr>
      <w:r>
        <w:rPr>
          <w:rFonts w:hint="eastAsia" w:asciiTheme="minorEastAsia" w:hAnsiTheme="minorEastAsia" w:cstheme="minorEastAsia"/>
          <w:szCs w:val="21"/>
        </w:rPr>
        <w:t>（2）。高昌回鹘王自认为是唐朝的外甥，从五代至宋均以甥舅相称。981 年，宋太</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宗派遣供奉官王延德、殿前承旨白勋出使高昌。王延德抵达后，回鹘王专门设宴鼓乐相迎。作为当时高昌回鹘一部分的龟兹回鹘，经常单独向宋朝和辽朝进贡。天圣年间 （1023—1031） 至景祐四年 （1037），龟兹向宋进贡 5 次，宋朝回赐佛经。1071年、1072 年、1096 年，高昌回鹘先后遣使入贡于宋。北宋灭亡后，高昌回鹘又多次向金朝进贡。</w:t>
      </w:r>
    </w:p>
    <w:p>
      <w:pPr>
        <w:spacing w:line="400" w:lineRule="exact"/>
        <w:rPr>
          <w:rFonts w:hint="eastAsia" w:asciiTheme="minorEastAsia" w:hAnsiTheme="minorEastAsia" w:cstheme="minorEastAsia"/>
          <w:szCs w:val="21"/>
        </w:rPr>
      </w:pPr>
      <w:r>
        <w:rPr>
          <w:rFonts w:hint="eastAsia" w:asciiTheme="minorEastAsia" w:hAnsiTheme="minorEastAsia" w:cstheme="minorEastAsia"/>
          <w:szCs w:val="21"/>
        </w:rPr>
        <w:t>（3）1063 年，喀喇汗王朝“遣使罗撒温献方物”，宋朝册封喀喇汗国王为“归忠保顺</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鳞黑韩王”。自此以后，喀喇汗王朝“数以方物来献”。另外，喀喇汗王朝仍然沿用旧称来称呼宋朝的皇帝，如 1081 年喀喇汗王朝遣使北宋，称宋神宗为“东方日出处大世界田地主汉家阿舅大官家”。喀喇汗王朝之所以称呼宋朝皇帝为“阿舅”，是因为“唐朝继以公主下嫁，故回鹘世称中朝为舅，中朝每赐答诏亦曰外甥，五代之后皆因之” ，说明回鹘和中原政权的臣属关系并没有因中原政权更迭发生变化。</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三、简述宋辽金时期新疆地区的民族和民族融合</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（1）五代宋辽金时期，在新疆地区活动的民族主要有回鹘、葛逻禄、样磨、汉、吐蕃，还有大批的契丹人等。</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（2）五代辽宋金时期，在政治、经济、文化密切交流的基础上，新疆各民族以回鹘为主干逐渐融合，为形成今天的维吾尔族奠定了基础。</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（3）9 世纪中叶，高昌境内居民除汉族外，还有诸如大众熨 （仲云）、小众熨、样磨、割禄 （葛逻禄）、黠戛斯、格多 （吐蕃部落）、予龙、末蛮等。在这些民族、部族当中，葛逻禄是比较重要的一个。回鹘西迁之后，葛逻禄很快就与回鹘等游牧部落融合到一起。</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（4）10 世纪中叶之后，改信伊斯兰教的喀喇汗王朝向当时信仰佛教的于阗王国发动了宗教战争。在于阗以西地带有回鹘、葛逻禄等部众，归属于于阗王国。</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（5）11 世纪初，喀喇汗王朝征服于阗王国，随着时间推移，于阗人与回鹘人等在语言、生活方式、宗教信仰诸方面逐渐趋同。</w:t>
      </w:r>
    </w:p>
    <w:p>
      <w:pPr>
        <w:spacing w:line="400" w:lineRule="exact"/>
        <w:rPr>
          <w:rFonts w:hint="eastAsia" w:asciiTheme="minorEastAsia" w:hAnsiTheme="minorEastAsia" w:cstheme="minorEastAsia"/>
          <w:szCs w:val="21"/>
        </w:rPr>
      </w:pPr>
      <w:r>
        <w:rPr>
          <w:rFonts w:hint="eastAsia" w:asciiTheme="minorEastAsia" w:hAnsiTheme="minorEastAsia" w:cstheme="minorEastAsia"/>
          <w:szCs w:val="21"/>
        </w:rPr>
        <w:t>（6）10 世纪，由契丹人建立的辽朝开始对西域产生重要影响。特别是控制着丝绸之路要冲的高昌回鹘人与契丹人关系非常紧密。924 年，辽太祖耶律阿保机“遣兵逾流沙，拔浮图城，尽取西鄙诸部” ，高昌成为辽朝 59 个属国中的一个，并设有“高昌国大王府” 。西辽建立后，结束了西域内部纷争的局面，大批契丹人和汉人被耶律大石带到了新疆及中亚地区。西辽统一西域，对当地各民族的生产生活方式产生了深远影响，促进了新疆地区各民族间交往交流交融，为此后新一轮新疆各民族大融合奠定了基础。1218 年，西辽为成吉思汗的大军所灭，这一时期来到新疆地区的契丹人、汉人等也逐渐融入到其他民族当中。</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第四章学习要点</w:t>
      </w:r>
    </w:p>
    <w:p>
      <w:pPr>
        <w:spacing w:line="400" w:lineRule="exact"/>
        <w:rPr>
          <w:rFonts w:asciiTheme="minorEastAsia" w:hAnsiTheme="minorEastAsia"/>
          <w:color w:val="242021"/>
          <w:szCs w:val="21"/>
        </w:rPr>
      </w:pPr>
      <w:r>
        <w:rPr>
          <w:rFonts w:hint="eastAsia" w:asciiTheme="minorEastAsia" w:hAnsiTheme="minorEastAsia" w:cstheme="minorEastAsia"/>
          <w:szCs w:val="21"/>
        </w:rPr>
        <w:t>1、</w:t>
      </w:r>
      <w:r>
        <w:rPr>
          <w:rFonts w:asciiTheme="minorEastAsia" w:hAnsiTheme="minorEastAsia"/>
          <w:color w:val="242021"/>
          <w:szCs w:val="21"/>
        </w:rPr>
        <w:t>不同地区的局部统一，酝酿着更大规模的统一，为新的民族大融合以及经济文化交流创造了条件。</w:t>
      </w:r>
    </w:p>
    <w:p>
      <w:pPr>
        <w:spacing w:line="400" w:lineRule="exact"/>
        <w:rPr>
          <w:rFonts w:asciiTheme="minorEastAsia" w:hAnsiTheme="minorEastAsia"/>
          <w:color w:val="242021"/>
          <w:szCs w:val="21"/>
        </w:rPr>
      </w:pPr>
      <w:r>
        <w:rPr>
          <w:rFonts w:hint="eastAsia" w:asciiTheme="minorEastAsia" w:hAnsiTheme="minorEastAsia"/>
          <w:color w:val="242021"/>
          <w:szCs w:val="21"/>
        </w:rPr>
        <w:t>2、五</w:t>
      </w:r>
      <w:r>
        <w:rPr>
          <w:rFonts w:asciiTheme="minorEastAsia" w:hAnsiTheme="minorEastAsia"/>
          <w:color w:val="242021"/>
          <w:szCs w:val="21"/>
        </w:rPr>
        <w:t>代十国时期，追求统一是当时社会发展的主流方向和趋势。各政权的统治者都自居“正统”，表现出强烈的一统天下愿望。这一时期，大一统观念在各民族中日益深化，为元明时期中国更大规模的统一创造了条件。</w:t>
      </w:r>
    </w:p>
    <w:p>
      <w:pPr>
        <w:spacing w:line="400" w:lineRule="exact"/>
        <w:rPr>
          <w:rFonts w:asciiTheme="minorEastAsia" w:hAnsiTheme="minorEastAsia"/>
          <w:color w:val="242021"/>
          <w:szCs w:val="21"/>
        </w:rPr>
      </w:pPr>
      <w:r>
        <w:rPr>
          <w:rFonts w:hint="eastAsia" w:asciiTheme="minorEastAsia" w:hAnsiTheme="minorEastAsia"/>
          <w:color w:val="242021"/>
          <w:szCs w:val="21"/>
        </w:rPr>
        <w:t>3、</w:t>
      </w:r>
      <w:r>
        <w:rPr>
          <w:rFonts w:asciiTheme="minorEastAsia" w:hAnsiTheme="minorEastAsia"/>
          <w:color w:val="242021"/>
          <w:szCs w:val="21"/>
        </w:rPr>
        <w:t>辽朝认同中华，将当时的辽宋并立局面比作南北朝，辽自称“北朝”，称宋为“南朝”。这一切都显示了辽朝华夷一体、并不自外于中华民族大家庭的理念。</w:t>
      </w:r>
    </w:p>
    <w:p>
      <w:pPr>
        <w:spacing w:line="400" w:lineRule="exact"/>
        <w:rPr>
          <w:rFonts w:asciiTheme="minorEastAsia" w:hAnsiTheme="minorEastAsia"/>
          <w:color w:val="242021"/>
          <w:szCs w:val="21"/>
        </w:rPr>
      </w:pPr>
      <w:r>
        <w:rPr>
          <w:rFonts w:hint="eastAsia" w:asciiTheme="minorEastAsia" w:hAnsiTheme="minorEastAsia"/>
          <w:color w:val="242021"/>
          <w:szCs w:val="21"/>
        </w:rPr>
        <w:t>4</w:t>
      </w:r>
      <w:r>
        <w:rPr>
          <w:rStyle w:val="6"/>
          <w:rFonts w:hint="eastAsia" w:asciiTheme="minorEastAsia" w:hAnsiTheme="minorEastAsia" w:eastAsiaTheme="minorEastAsia"/>
          <w:sz w:val="21"/>
          <w:szCs w:val="21"/>
        </w:rPr>
        <w:t>、</w:t>
      </w:r>
      <w:r>
        <w:rPr>
          <w:rFonts w:asciiTheme="minorEastAsia" w:hAnsiTheme="minorEastAsia"/>
          <w:color w:val="242021"/>
          <w:szCs w:val="21"/>
        </w:rPr>
        <w:t>各种不同生产生活方式族群的交流互补、迁徙汇聚、冲突融合，是推动中国统一多民族国家形成和发展的重要因素。各民族同顶一片天，同耕一块田，同饮一河水，息息相关、共生互补</w:t>
      </w:r>
      <w:r>
        <w:rPr>
          <w:rFonts w:hint="eastAsia" w:asciiTheme="minorEastAsia" w:hAnsiTheme="minorEastAsia"/>
          <w:color w:val="242021"/>
          <w:szCs w:val="21"/>
        </w:rPr>
        <w:t>。</w:t>
      </w:r>
    </w:p>
    <w:p>
      <w:pPr>
        <w:spacing w:line="400" w:lineRule="exact"/>
        <w:rPr>
          <w:rFonts w:asciiTheme="minorEastAsia" w:hAnsiTheme="minorEastAsia"/>
          <w:color w:val="242021"/>
          <w:szCs w:val="21"/>
        </w:rPr>
      </w:pPr>
      <w:r>
        <w:rPr>
          <w:rFonts w:hint="eastAsia" w:asciiTheme="minorEastAsia" w:hAnsiTheme="minorEastAsia"/>
          <w:color w:val="242021"/>
          <w:szCs w:val="21"/>
        </w:rPr>
        <w:t>5</w:t>
      </w:r>
      <w:r>
        <w:rPr>
          <w:rStyle w:val="6"/>
          <w:rFonts w:hint="eastAsia" w:asciiTheme="minorEastAsia" w:hAnsiTheme="minorEastAsia" w:eastAsiaTheme="minorEastAsia"/>
          <w:sz w:val="21"/>
          <w:szCs w:val="21"/>
        </w:rPr>
        <w:t>、</w:t>
      </w:r>
      <w:r>
        <w:rPr>
          <w:rFonts w:asciiTheme="minorEastAsia" w:hAnsiTheme="minorEastAsia"/>
          <w:color w:val="242021"/>
          <w:szCs w:val="21"/>
        </w:rPr>
        <w:t>“大一统”浸润着我国人民的思想感情，不仅为汉族所推崇，也是各少数民族政权倡导、奉行的理念和目标，更是我们今天治国理政的重要价值取向。</w:t>
      </w:r>
    </w:p>
    <w:p>
      <w:pPr>
        <w:spacing w:line="400" w:lineRule="exact"/>
        <w:rPr>
          <w:rFonts w:asciiTheme="minorEastAsia" w:hAnsiTheme="minorEastAsia"/>
          <w:color w:val="242021"/>
          <w:szCs w:val="21"/>
        </w:rPr>
      </w:pPr>
      <w:r>
        <w:rPr>
          <w:rFonts w:hint="eastAsia" w:asciiTheme="minorEastAsia" w:hAnsiTheme="minorEastAsia"/>
          <w:color w:val="242021"/>
          <w:szCs w:val="21"/>
        </w:rPr>
        <w:t>6、</w:t>
      </w:r>
      <w:r>
        <w:rPr>
          <w:rFonts w:asciiTheme="minorEastAsia" w:hAnsiTheme="minorEastAsia"/>
          <w:color w:val="242021"/>
          <w:szCs w:val="21"/>
        </w:rPr>
        <w:t>在总体发展趋势上，这一时期的民族大融合主要是向“汉化”发展</w:t>
      </w:r>
      <w:r>
        <w:rPr>
          <w:rFonts w:hint="eastAsia" w:asciiTheme="minorEastAsia" w:hAnsiTheme="minorEastAsia"/>
          <w:color w:val="242021"/>
          <w:szCs w:val="21"/>
        </w:rPr>
        <w:t>。</w:t>
      </w:r>
    </w:p>
    <w:p>
      <w:pPr>
        <w:spacing w:line="400" w:lineRule="exact"/>
        <w:rPr>
          <w:rFonts w:asciiTheme="minorEastAsia" w:hAnsiTheme="minorEastAsia"/>
          <w:color w:val="242021"/>
          <w:szCs w:val="21"/>
        </w:rPr>
      </w:pPr>
      <w:r>
        <w:rPr>
          <w:rFonts w:hint="eastAsia" w:asciiTheme="minorEastAsia" w:hAnsiTheme="minorEastAsia"/>
          <w:color w:val="242021"/>
          <w:szCs w:val="21"/>
        </w:rPr>
        <w:t>7</w:t>
      </w:r>
      <w:r>
        <w:rPr>
          <w:rStyle w:val="6"/>
          <w:rFonts w:hint="eastAsia" w:asciiTheme="minorEastAsia" w:hAnsiTheme="minorEastAsia" w:eastAsiaTheme="minorEastAsia"/>
          <w:sz w:val="21"/>
          <w:szCs w:val="21"/>
        </w:rPr>
        <w:t>、</w:t>
      </w:r>
      <w:r>
        <w:rPr>
          <w:rFonts w:asciiTheme="minorEastAsia" w:hAnsiTheme="minorEastAsia"/>
          <w:color w:val="242021"/>
          <w:szCs w:val="21"/>
        </w:rPr>
        <w:t>五代时期，西域存在着三个地方政权：高昌回鹘王国、于阗王国和喀喇汗王朝。</w:t>
      </w:r>
    </w:p>
    <w:p>
      <w:pPr>
        <w:spacing w:line="400" w:lineRule="exact"/>
        <w:rPr>
          <w:rFonts w:asciiTheme="minorEastAsia" w:hAnsiTheme="minorEastAsia"/>
          <w:color w:val="242021"/>
          <w:szCs w:val="21"/>
        </w:rPr>
      </w:pPr>
      <w:r>
        <w:rPr>
          <w:rFonts w:hint="eastAsia" w:asciiTheme="minorEastAsia" w:hAnsiTheme="minorEastAsia"/>
          <w:color w:val="242021"/>
          <w:szCs w:val="21"/>
        </w:rPr>
        <w:t>8、</w:t>
      </w:r>
      <w:r>
        <w:rPr>
          <w:rStyle w:val="6"/>
          <w:rFonts w:asciiTheme="minorEastAsia" w:hAnsiTheme="minorEastAsia" w:eastAsiaTheme="minorEastAsia"/>
          <w:sz w:val="21"/>
          <w:szCs w:val="21"/>
        </w:rPr>
        <w:t xml:space="preserve"> </w:t>
      </w:r>
      <w:r>
        <w:rPr>
          <w:rFonts w:asciiTheme="minorEastAsia" w:hAnsiTheme="minorEastAsia"/>
          <w:color w:val="242021"/>
          <w:szCs w:val="21"/>
        </w:rPr>
        <w:t>912 年，尉迟僧乌波即于阗王位，自称李圣天，向后晋王朝表示归属</w:t>
      </w:r>
      <w:r>
        <w:rPr>
          <w:rFonts w:hint="eastAsia" w:asciiTheme="minorEastAsia" w:hAnsiTheme="minorEastAsia"/>
          <w:color w:val="242021"/>
          <w:szCs w:val="21"/>
        </w:rPr>
        <w:t>。</w:t>
      </w:r>
    </w:p>
    <w:p>
      <w:pPr>
        <w:spacing w:line="400" w:lineRule="exact"/>
        <w:rPr>
          <w:rFonts w:asciiTheme="minorEastAsia" w:hAnsiTheme="minorEastAsia"/>
          <w:color w:val="242021"/>
          <w:szCs w:val="21"/>
        </w:rPr>
      </w:pPr>
      <w:r>
        <w:rPr>
          <w:rFonts w:hint="eastAsia" w:asciiTheme="minorEastAsia" w:hAnsiTheme="minorEastAsia"/>
          <w:color w:val="242021"/>
          <w:szCs w:val="21"/>
        </w:rPr>
        <w:t>9、</w:t>
      </w:r>
      <w:r>
        <w:rPr>
          <w:rStyle w:val="6"/>
          <w:rFonts w:asciiTheme="minorEastAsia" w:hAnsiTheme="minorEastAsia" w:eastAsiaTheme="minorEastAsia"/>
          <w:sz w:val="21"/>
          <w:szCs w:val="21"/>
        </w:rPr>
        <w:t xml:space="preserve"> </w:t>
      </w:r>
      <w:r>
        <w:rPr>
          <w:rFonts w:asciiTheme="minorEastAsia" w:hAnsiTheme="minorEastAsia"/>
          <w:color w:val="242021"/>
          <w:szCs w:val="21"/>
        </w:rPr>
        <w:t>耶律大石的西迁和建国，是中原辽王朝在西域行使管辖权的继续，也为元朝统一西域奠定了重要基础</w:t>
      </w:r>
      <w:r>
        <w:rPr>
          <w:rFonts w:hint="eastAsia" w:asciiTheme="minorEastAsia" w:hAnsiTheme="minorEastAsia"/>
          <w:color w:val="242021"/>
          <w:szCs w:val="21"/>
        </w:rPr>
        <w:t>。</w:t>
      </w:r>
    </w:p>
    <w:p>
      <w:pPr>
        <w:spacing w:line="400" w:lineRule="exact"/>
        <w:rPr>
          <w:rFonts w:asciiTheme="minorEastAsia" w:hAnsiTheme="minorEastAsia"/>
          <w:color w:val="242021"/>
          <w:szCs w:val="21"/>
        </w:rPr>
      </w:pPr>
      <w:r>
        <w:rPr>
          <w:rFonts w:hint="eastAsia" w:asciiTheme="minorEastAsia" w:hAnsiTheme="minorEastAsia"/>
          <w:color w:val="242021"/>
          <w:szCs w:val="21"/>
        </w:rPr>
        <w:t>1</w:t>
      </w:r>
      <w:r>
        <w:rPr>
          <w:rFonts w:asciiTheme="minorEastAsia" w:hAnsiTheme="minorEastAsia"/>
          <w:color w:val="242021"/>
          <w:szCs w:val="21"/>
        </w:rPr>
        <w:t>0</w:t>
      </w:r>
      <w:r>
        <w:rPr>
          <w:rFonts w:hint="eastAsia" w:asciiTheme="minorEastAsia" w:hAnsiTheme="minorEastAsia"/>
          <w:color w:val="242021"/>
          <w:szCs w:val="21"/>
        </w:rPr>
        <w:t>、</w:t>
      </w:r>
      <w:r>
        <w:rPr>
          <w:rFonts w:asciiTheme="minorEastAsia" w:hAnsiTheme="minorEastAsia"/>
          <w:color w:val="242021"/>
          <w:szCs w:val="21"/>
        </w:rPr>
        <w:t>912 年，于阗王尉迟僧乌波继位为于阗王。他自认是“唐之宗属”，将于阗尉迟</w:t>
      </w:r>
      <w:r>
        <w:rPr>
          <w:rFonts w:asciiTheme="minorEastAsia" w:hAnsiTheme="minorEastAsia"/>
          <w:color w:val="242021"/>
          <w:szCs w:val="21"/>
        </w:rPr>
        <w:br w:type="textWrapping"/>
      </w:r>
      <w:r>
        <w:rPr>
          <w:rFonts w:asciiTheme="minorEastAsia" w:hAnsiTheme="minorEastAsia"/>
          <w:color w:val="242021"/>
          <w:szCs w:val="21"/>
        </w:rPr>
        <w:t>氏改为唐朝国姓李氏，自己取名为“李圣天”，其子取名为“李从德”</w:t>
      </w:r>
    </w:p>
    <w:p>
      <w:pPr>
        <w:spacing w:line="400" w:lineRule="exact"/>
        <w:rPr>
          <w:rFonts w:asciiTheme="minorEastAsia" w:hAnsiTheme="minorEastAsia"/>
          <w:color w:val="242021"/>
          <w:szCs w:val="21"/>
        </w:rPr>
      </w:pPr>
      <w:r>
        <w:rPr>
          <w:rFonts w:hint="eastAsia" w:asciiTheme="minorEastAsia" w:hAnsiTheme="minorEastAsia"/>
          <w:color w:val="242021"/>
          <w:szCs w:val="21"/>
        </w:rPr>
        <w:t>1</w:t>
      </w:r>
      <w:r>
        <w:rPr>
          <w:rFonts w:asciiTheme="minorEastAsia" w:hAnsiTheme="minorEastAsia"/>
          <w:color w:val="242021"/>
          <w:szCs w:val="21"/>
        </w:rPr>
        <w:t>1</w:t>
      </w:r>
      <w:r>
        <w:rPr>
          <w:rFonts w:hint="eastAsia" w:asciiTheme="minorEastAsia" w:hAnsiTheme="minorEastAsia"/>
          <w:color w:val="242021"/>
          <w:szCs w:val="21"/>
        </w:rPr>
        <w:t>、</w:t>
      </w:r>
      <w:r>
        <w:rPr>
          <w:rFonts w:asciiTheme="minorEastAsia" w:hAnsiTheme="minorEastAsia"/>
          <w:color w:val="242021"/>
          <w:szCs w:val="21"/>
        </w:rPr>
        <w:t>高昌回鹘王自认为是唐朝的外甥，从五代至宋均以甥舅相称。981 年，宋太宗派遣供奉官王延德、殿前承旨白勋出使高</w:t>
      </w:r>
      <w:r>
        <w:rPr>
          <w:rFonts w:hint="eastAsia" w:asciiTheme="minorEastAsia" w:hAnsiTheme="minorEastAsia"/>
          <w:color w:val="242021"/>
          <w:szCs w:val="21"/>
        </w:rPr>
        <w:t>昌。</w:t>
      </w:r>
    </w:p>
    <w:p>
      <w:pPr>
        <w:spacing w:line="400" w:lineRule="exact"/>
        <w:rPr>
          <w:rFonts w:asciiTheme="minorEastAsia" w:hAnsiTheme="minorEastAsia"/>
          <w:color w:val="242021"/>
          <w:szCs w:val="21"/>
        </w:rPr>
      </w:pPr>
      <w:r>
        <w:rPr>
          <w:rFonts w:hint="eastAsia" w:asciiTheme="minorEastAsia" w:hAnsiTheme="minorEastAsia"/>
          <w:color w:val="242021"/>
          <w:szCs w:val="21"/>
        </w:rPr>
        <w:t>1</w:t>
      </w:r>
      <w:r>
        <w:rPr>
          <w:rFonts w:asciiTheme="minorEastAsia" w:hAnsiTheme="minorEastAsia"/>
          <w:color w:val="242021"/>
          <w:szCs w:val="21"/>
        </w:rPr>
        <w:t>2</w:t>
      </w:r>
      <w:r>
        <w:rPr>
          <w:rFonts w:hint="eastAsia" w:asciiTheme="minorEastAsia" w:hAnsiTheme="minorEastAsia"/>
          <w:color w:val="242021"/>
          <w:szCs w:val="21"/>
        </w:rPr>
        <w:t>、</w:t>
      </w:r>
      <w:r>
        <w:rPr>
          <w:rFonts w:asciiTheme="minorEastAsia" w:hAnsiTheme="minorEastAsia"/>
          <w:color w:val="242021"/>
          <w:szCs w:val="21"/>
        </w:rPr>
        <w:t>以朝贡形式表达臣属于中原诸王朝的情况在当时非常普遍</w:t>
      </w:r>
      <w:r>
        <w:rPr>
          <w:rFonts w:hint="eastAsia" w:asciiTheme="minorEastAsia" w:hAnsiTheme="minorEastAsia"/>
          <w:color w:val="242021"/>
          <w:szCs w:val="21"/>
        </w:rPr>
        <w:t>。</w:t>
      </w:r>
    </w:p>
    <w:p>
      <w:pPr>
        <w:spacing w:line="400" w:lineRule="exact"/>
        <w:rPr>
          <w:rFonts w:asciiTheme="minorEastAsia" w:hAnsiTheme="minorEastAsia"/>
          <w:color w:val="242021"/>
          <w:szCs w:val="21"/>
        </w:rPr>
      </w:pPr>
      <w:r>
        <w:rPr>
          <w:rFonts w:hint="eastAsia" w:asciiTheme="minorEastAsia" w:hAnsiTheme="minorEastAsia"/>
          <w:color w:val="242021"/>
          <w:szCs w:val="21"/>
        </w:rPr>
        <w:t>1</w:t>
      </w:r>
      <w:r>
        <w:rPr>
          <w:rFonts w:asciiTheme="minorEastAsia" w:hAnsiTheme="minorEastAsia"/>
          <w:color w:val="242021"/>
          <w:szCs w:val="21"/>
        </w:rPr>
        <w:t>3</w:t>
      </w:r>
      <w:r>
        <w:rPr>
          <w:rFonts w:hint="eastAsia" w:asciiTheme="minorEastAsia" w:hAnsiTheme="minorEastAsia"/>
          <w:color w:val="242021"/>
          <w:szCs w:val="21"/>
        </w:rPr>
        <w:t>、</w:t>
      </w:r>
      <w:r>
        <w:rPr>
          <w:rFonts w:asciiTheme="minorEastAsia" w:hAnsiTheme="minorEastAsia"/>
          <w:color w:val="242021"/>
          <w:szCs w:val="21"/>
        </w:rPr>
        <w:t>从喀喇汗王朝可汗的自我称谓中，可以看出喀喇汗王朝对中原政权的高度认同。他们在自己的名字上常冠以“桃花石汗”的头衔。“桃花石”是北魏皇族姓氏“拓跋”的译音，泛指“中国”，“桃花石汗”即“中国之汗”的意思</w:t>
      </w:r>
      <w:r>
        <w:rPr>
          <w:rFonts w:hint="eastAsia" w:asciiTheme="minorEastAsia" w:hAnsiTheme="minorEastAsia"/>
          <w:color w:val="242021"/>
          <w:szCs w:val="21"/>
        </w:rPr>
        <w:t>。</w:t>
      </w:r>
    </w:p>
    <w:p>
      <w:pPr>
        <w:spacing w:line="400" w:lineRule="exact"/>
        <w:rPr>
          <w:rFonts w:asciiTheme="minorEastAsia" w:hAnsiTheme="minorEastAsia"/>
          <w:color w:val="242021"/>
          <w:szCs w:val="21"/>
        </w:rPr>
      </w:pPr>
      <w:r>
        <w:rPr>
          <w:rFonts w:hint="eastAsia" w:asciiTheme="minorEastAsia" w:hAnsiTheme="minorEastAsia"/>
          <w:color w:val="242021"/>
          <w:szCs w:val="21"/>
        </w:rPr>
        <w:t>1</w:t>
      </w:r>
      <w:r>
        <w:rPr>
          <w:rFonts w:asciiTheme="minorEastAsia" w:hAnsiTheme="minorEastAsia"/>
          <w:color w:val="242021"/>
          <w:szCs w:val="21"/>
        </w:rPr>
        <w:t>4.</w:t>
      </w:r>
      <w:r>
        <w:rPr>
          <w:rStyle w:val="6"/>
          <w:rFonts w:asciiTheme="minorEastAsia" w:hAnsiTheme="minorEastAsia" w:eastAsiaTheme="minorEastAsia"/>
          <w:sz w:val="21"/>
          <w:szCs w:val="21"/>
        </w:rPr>
        <w:t xml:space="preserve"> </w:t>
      </w:r>
      <w:r>
        <w:rPr>
          <w:rFonts w:asciiTheme="minorEastAsia" w:hAnsiTheme="minorEastAsia"/>
          <w:color w:val="242021"/>
          <w:szCs w:val="21"/>
        </w:rPr>
        <w:t>五代宋辽金时期，在新疆地区活动的民族主要有回鹘、葛逻禄、样磨、汉、吐蕃，还有大批的契丹人等</w:t>
      </w:r>
      <w:r>
        <w:rPr>
          <w:rFonts w:hint="eastAsia" w:asciiTheme="minorEastAsia" w:hAnsiTheme="minorEastAsia"/>
          <w:color w:val="242021"/>
          <w:szCs w:val="21"/>
        </w:rPr>
        <w:t>。</w:t>
      </w:r>
    </w:p>
    <w:p>
      <w:pPr>
        <w:spacing w:line="400" w:lineRule="exact"/>
        <w:rPr>
          <w:rFonts w:asciiTheme="minorEastAsia" w:hAnsiTheme="minorEastAsia"/>
          <w:color w:val="242021"/>
          <w:szCs w:val="21"/>
        </w:rPr>
      </w:pPr>
      <w:r>
        <w:rPr>
          <w:rFonts w:asciiTheme="minorEastAsia" w:hAnsiTheme="minorEastAsia"/>
          <w:color w:val="242021"/>
          <w:szCs w:val="21"/>
        </w:rPr>
        <w:t>15.</w:t>
      </w:r>
      <w:r>
        <w:rPr>
          <w:rStyle w:val="6"/>
          <w:rFonts w:asciiTheme="minorEastAsia" w:hAnsiTheme="minorEastAsia" w:eastAsiaTheme="minorEastAsia"/>
          <w:sz w:val="21"/>
          <w:szCs w:val="21"/>
        </w:rPr>
        <w:t xml:space="preserve"> </w:t>
      </w:r>
      <w:r>
        <w:rPr>
          <w:rFonts w:asciiTheme="minorEastAsia" w:hAnsiTheme="minorEastAsia"/>
          <w:color w:val="242021"/>
          <w:szCs w:val="21"/>
        </w:rPr>
        <w:t>五代辽宋金时期，在政治、经济、文化密切交流的基础上，新疆各民族以回鹘为主干逐渐融合，为形成今天的维吾尔族奠定了基础。</w:t>
      </w:r>
    </w:p>
    <w:p>
      <w:pPr>
        <w:spacing w:line="400" w:lineRule="exact"/>
        <w:rPr>
          <w:rFonts w:asciiTheme="minorEastAsia" w:hAnsiTheme="minorEastAsia"/>
          <w:color w:val="242021"/>
          <w:szCs w:val="21"/>
        </w:rPr>
      </w:pPr>
      <w:r>
        <w:rPr>
          <w:rFonts w:hint="eastAsia" w:asciiTheme="minorEastAsia" w:hAnsiTheme="minorEastAsia"/>
          <w:color w:val="242021"/>
          <w:szCs w:val="21"/>
        </w:rPr>
        <w:t>1</w:t>
      </w:r>
      <w:r>
        <w:rPr>
          <w:rFonts w:asciiTheme="minorEastAsia" w:hAnsiTheme="minorEastAsia"/>
          <w:color w:val="242021"/>
          <w:szCs w:val="21"/>
        </w:rPr>
        <w:t>6.</w:t>
      </w:r>
      <w:r>
        <w:rPr>
          <w:rStyle w:val="6"/>
          <w:rFonts w:asciiTheme="minorEastAsia" w:hAnsiTheme="minorEastAsia" w:eastAsiaTheme="minorEastAsia"/>
          <w:sz w:val="21"/>
          <w:szCs w:val="21"/>
        </w:rPr>
        <w:t xml:space="preserve"> </w:t>
      </w:r>
      <w:r>
        <w:rPr>
          <w:rFonts w:asciiTheme="minorEastAsia" w:hAnsiTheme="minorEastAsia"/>
          <w:color w:val="242021"/>
          <w:szCs w:val="21"/>
        </w:rPr>
        <w:t>五代以后，西辽把契丹文、汉文作为官方语言文字</w:t>
      </w:r>
      <w:r>
        <w:rPr>
          <w:rFonts w:hint="eastAsia" w:asciiTheme="minorEastAsia" w:hAnsiTheme="minorEastAsia"/>
          <w:color w:val="242021"/>
          <w:szCs w:val="21"/>
        </w:rPr>
        <w:t>。</w:t>
      </w:r>
    </w:p>
    <w:p>
      <w:pPr>
        <w:spacing w:line="400" w:lineRule="exact"/>
        <w:rPr>
          <w:rFonts w:asciiTheme="minorEastAsia" w:hAnsiTheme="minorEastAsia"/>
          <w:color w:val="242021"/>
          <w:szCs w:val="21"/>
        </w:rPr>
      </w:pPr>
      <w:r>
        <w:rPr>
          <w:rFonts w:hint="eastAsia" w:asciiTheme="minorEastAsia" w:hAnsiTheme="minorEastAsia"/>
          <w:color w:val="242021"/>
          <w:szCs w:val="21"/>
        </w:rPr>
        <w:t>1</w:t>
      </w:r>
      <w:r>
        <w:rPr>
          <w:rFonts w:asciiTheme="minorEastAsia" w:hAnsiTheme="minorEastAsia"/>
          <w:color w:val="242021"/>
          <w:szCs w:val="21"/>
        </w:rPr>
        <w:t>7.</w:t>
      </w:r>
      <w:r>
        <w:rPr>
          <w:rStyle w:val="6"/>
          <w:rFonts w:asciiTheme="minorEastAsia" w:hAnsiTheme="minorEastAsia" w:eastAsiaTheme="minorEastAsia"/>
          <w:sz w:val="21"/>
          <w:szCs w:val="21"/>
        </w:rPr>
        <w:t xml:space="preserve"> </w:t>
      </w:r>
      <w:r>
        <w:rPr>
          <w:rFonts w:asciiTheme="minorEastAsia" w:hAnsiTheme="minorEastAsia"/>
          <w:color w:val="242021"/>
          <w:szCs w:val="21"/>
        </w:rPr>
        <w:t>喀喇汗王朝时期，文学艺术得到很大发展，出现了一批优秀文学作品，其中最具代表性的就是 《福乐智慧》 与 《突厥语大词典》。《福乐智慧》 创作于 1069—1070年，深受中原文化的影响。福乐智慧》 中有大量关于国家观念和伦理道德的阐述，提出“要仁爱为怀，保护人民”“优良的品德乃为善之本”“信义是处事为人之本”等思想，充分体现了儒家文化的影响。这说明 《福乐智慧》 根植于中华文明的沃土，是中华文化宝库中的珍品。</w:t>
      </w:r>
    </w:p>
    <w:p>
      <w:pPr>
        <w:spacing w:line="400" w:lineRule="exact"/>
        <w:rPr>
          <w:rFonts w:asciiTheme="minorEastAsia" w:hAnsiTheme="minorEastAsia"/>
          <w:color w:val="242021"/>
          <w:szCs w:val="21"/>
        </w:rPr>
      </w:pPr>
      <w:r>
        <w:rPr>
          <w:rFonts w:hint="eastAsia" w:asciiTheme="minorEastAsia" w:hAnsiTheme="minorEastAsia"/>
          <w:color w:val="242021"/>
          <w:szCs w:val="21"/>
        </w:rPr>
        <w:t>1</w:t>
      </w:r>
      <w:r>
        <w:rPr>
          <w:rFonts w:asciiTheme="minorEastAsia" w:hAnsiTheme="minorEastAsia"/>
          <w:color w:val="242021"/>
          <w:szCs w:val="21"/>
        </w:rPr>
        <w:t>8.</w:t>
      </w:r>
      <w:r>
        <w:rPr>
          <w:rStyle w:val="6"/>
          <w:rFonts w:asciiTheme="minorEastAsia" w:hAnsiTheme="minorEastAsia" w:eastAsiaTheme="minorEastAsia"/>
          <w:sz w:val="21"/>
          <w:szCs w:val="21"/>
        </w:rPr>
        <w:t xml:space="preserve"> </w:t>
      </w:r>
      <w:r>
        <w:rPr>
          <w:rFonts w:asciiTheme="minorEastAsia" w:hAnsiTheme="minorEastAsia"/>
          <w:color w:val="242021"/>
          <w:szCs w:val="21"/>
        </w:rPr>
        <w:t>9 世纪末 10 世纪初，喀喇汗王朝统治者将伊斯兰教传入了新疆地区</w:t>
      </w:r>
      <w:r>
        <w:rPr>
          <w:rFonts w:hint="eastAsia" w:asciiTheme="minorEastAsia" w:hAnsiTheme="minorEastAsia"/>
          <w:color w:val="242021"/>
          <w:szCs w:val="21"/>
        </w:rPr>
        <w:t>。</w:t>
      </w:r>
    </w:p>
    <w:p>
      <w:pPr>
        <w:spacing w:line="400" w:lineRule="exact"/>
        <w:rPr>
          <w:rFonts w:asciiTheme="minorEastAsia" w:hAnsiTheme="minorEastAsia"/>
          <w:color w:val="242021"/>
          <w:szCs w:val="21"/>
        </w:rPr>
      </w:pPr>
      <w:r>
        <w:rPr>
          <w:rFonts w:hint="eastAsia" w:asciiTheme="minorEastAsia" w:hAnsiTheme="minorEastAsia"/>
          <w:color w:val="242021"/>
          <w:szCs w:val="21"/>
        </w:rPr>
        <w:t>1</w:t>
      </w:r>
      <w:r>
        <w:rPr>
          <w:rFonts w:asciiTheme="minorEastAsia" w:hAnsiTheme="minorEastAsia"/>
          <w:color w:val="242021"/>
          <w:szCs w:val="21"/>
        </w:rPr>
        <w:t>9.</w:t>
      </w:r>
      <w:r>
        <w:rPr>
          <w:rStyle w:val="6"/>
          <w:rFonts w:asciiTheme="minorEastAsia" w:hAnsiTheme="minorEastAsia" w:eastAsiaTheme="minorEastAsia"/>
          <w:sz w:val="21"/>
          <w:szCs w:val="21"/>
        </w:rPr>
        <w:t xml:space="preserve"> </w:t>
      </w:r>
      <w:r>
        <w:rPr>
          <w:rFonts w:asciiTheme="minorEastAsia" w:hAnsiTheme="minorEastAsia"/>
          <w:color w:val="242021"/>
          <w:szCs w:val="21"/>
        </w:rPr>
        <w:t>喀喇汗王朝的回鹘人信仰伊斯兰教并不是当时民众主动改信和转型，而是宗教战争和统治阶级强制推行的结果。</w:t>
      </w:r>
    </w:p>
    <w:p>
      <w:pPr>
        <w:spacing w:line="400" w:lineRule="exact"/>
        <w:rPr>
          <w:rFonts w:hint="eastAsia" w:asciiTheme="minorEastAsia" w:hAnsiTheme="minorEastAsia" w:cstheme="minorEastAsia"/>
          <w:b/>
          <w:bCs/>
          <w:szCs w:val="21"/>
        </w:rPr>
      </w:pPr>
      <w:r>
        <w:rPr>
          <w:rFonts w:hint="eastAsia" w:asciiTheme="minorEastAsia" w:hAnsiTheme="minorEastAsia"/>
          <w:color w:val="242021"/>
          <w:szCs w:val="21"/>
        </w:rPr>
        <w:t>2</w:t>
      </w:r>
      <w:r>
        <w:rPr>
          <w:rFonts w:asciiTheme="minorEastAsia" w:hAnsiTheme="minorEastAsia"/>
          <w:color w:val="242021"/>
          <w:szCs w:val="21"/>
        </w:rPr>
        <w:t>0. 伊斯兰教传入新疆地区以后，就沿着中国化的方向发展，经过与新疆各民族传统信仰和文化的长期融合，逐渐成为中华文化的一部分，并表现出地域特征和民族特色。新疆地区伊斯兰教的中国化，首先，体现在主动吸收和保留原有信仰和文化内容，吸收了不少萨满教、祆教、佛教等内容；其次，伊斯兰教传入新疆地区后，在宗教仪式和教理教法等方面都进行了简化，如喀喇汗王朝的伊斯兰教信仰甚至还保持着游牧政权的氏族宗法观念；最后，宗教上层从来没有掌握或僭越过世俗权力，如喀喇汗王朝主要实行政教分离、以政统教的政策，最高权力始终掌握在世俗   统治者手里，这与中原政权处理政教关系的模式也是一致的。</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ind w:left="420"/>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color w:val="FF0000"/>
          <w:szCs w:val="21"/>
        </w:rPr>
      </w:pPr>
    </w:p>
    <w:p>
      <w:pPr>
        <w:spacing w:line="400" w:lineRule="exact"/>
        <w:rPr>
          <w:rFonts w:asciiTheme="minorEastAsia" w:hAnsiTheme="minorEastAsia" w:cstheme="minorEastAsia"/>
          <w:color w:val="FF0000"/>
          <w:szCs w:val="21"/>
        </w:rPr>
      </w:pPr>
    </w:p>
    <w:p>
      <w:pPr>
        <w:spacing w:line="400" w:lineRule="exact"/>
        <w:rPr>
          <w:rFonts w:asciiTheme="minorEastAsia" w:hAnsiTheme="minorEastAsia" w:cstheme="minorEastAsia"/>
          <w:color w:val="FF0000"/>
          <w:szCs w:val="21"/>
        </w:rPr>
      </w:pPr>
    </w:p>
    <w:p>
      <w:pPr>
        <w:spacing w:line="400" w:lineRule="exact"/>
        <w:rPr>
          <w:rFonts w:asciiTheme="minorEastAsia" w:hAnsiTheme="minorEastAsia" w:cstheme="minorEastAsia"/>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ZXH1K--GBK1-0">
    <w:altName w:val="Segoe Print"/>
    <w:panose1 w:val="00000000000000000000"/>
    <w:charset w:val="00"/>
    <w:family w:val="auto"/>
    <w:pitch w:val="default"/>
    <w:sig w:usb0="00000000" w:usb1="00000000" w:usb2="00000000" w:usb3="00000000" w:csb0="00000000" w:csb1="00000000"/>
  </w:font>
  <w:font w:name="NEU-XT-Regular">
    <w:altName w:val="Segoe Print"/>
    <w:panose1 w:val="00000000000000000000"/>
    <w:charset w:val="00"/>
    <w:family w:val="auto"/>
    <w:pitch w:val="default"/>
    <w:sig w:usb0="00000000" w:usb1="00000000" w:usb2="00000000" w:usb3="00000000" w:csb0="00000000" w:csb1="00000000"/>
  </w:font>
  <w:font w:name="NEU-BZ-Regular">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4757666"/>
      <w:docPartObj>
        <w:docPartGallery w:val="AutoText"/>
      </w:docPartObj>
    </w:sdtPr>
    <w:sdtContent>
      <w:p>
        <w:pPr>
          <w:pStyle w:val="3"/>
          <w:jc w:val="right"/>
        </w:pPr>
        <w:r>
          <w:fldChar w:fldCharType="begin"/>
        </w:r>
        <w:r>
          <w:instrText xml:space="preserve">PAGE   \* MERGEFORMAT</w:instrText>
        </w:r>
        <w:r>
          <w:fldChar w:fldCharType="separate"/>
        </w:r>
        <w:r>
          <w:rPr>
            <w:lang w:val="zh-CN"/>
          </w:rPr>
          <w:t>2</w:t>
        </w:r>
        <w:r>
          <w:fldChar w:fldCharType="end"/>
        </w:r>
      </w:p>
    </w:sdtContent>
  </w:sdt>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A2E2D"/>
    <w:multiLevelType w:val="singleLevel"/>
    <w:tmpl w:val="AFFA2E2D"/>
    <w:lvl w:ilvl="0" w:tentative="0">
      <w:start w:val="1"/>
      <w:numFmt w:val="decimal"/>
      <w:suff w:val="nothing"/>
      <w:lvlText w:val="%1、"/>
      <w:lvlJc w:val="left"/>
    </w:lvl>
  </w:abstractNum>
  <w:abstractNum w:abstractNumId="1">
    <w:nsid w:val="EA993128"/>
    <w:multiLevelType w:val="singleLevel"/>
    <w:tmpl w:val="EA993128"/>
    <w:lvl w:ilvl="0" w:tentative="0">
      <w:start w:val="1"/>
      <w:numFmt w:val="decimal"/>
      <w:suff w:val="nothing"/>
      <w:lvlText w:val="%1、"/>
      <w:lvlJc w:val="left"/>
    </w:lvl>
  </w:abstractNum>
  <w:abstractNum w:abstractNumId="2">
    <w:nsid w:val="01C94F3F"/>
    <w:multiLevelType w:val="singleLevel"/>
    <w:tmpl w:val="01C94F3F"/>
    <w:lvl w:ilvl="0" w:tentative="0">
      <w:start w:val="1"/>
      <w:numFmt w:val="chineseCounting"/>
      <w:suff w:val="space"/>
      <w:lvlText w:val="第%1章"/>
      <w:lvlJc w:val="left"/>
      <w:pPr>
        <w:ind w:left="1470" w:firstLine="0"/>
      </w:pPr>
      <w:rPr>
        <w:rFonts w:hint="eastAsia"/>
      </w:rPr>
    </w:lvl>
  </w:abstractNum>
  <w:abstractNum w:abstractNumId="3">
    <w:nsid w:val="0EAF72BB"/>
    <w:multiLevelType w:val="multilevel"/>
    <w:tmpl w:val="0EAF72B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7BE4DFF"/>
    <w:multiLevelType w:val="singleLevel"/>
    <w:tmpl w:val="47BE4DFF"/>
    <w:lvl w:ilvl="0" w:tentative="0">
      <w:start w:val="1"/>
      <w:numFmt w:val="decimal"/>
      <w:suff w:val="nothing"/>
      <w:lvlText w:val="%1、"/>
      <w:lvlJc w:val="left"/>
    </w:lvl>
  </w:abstractNum>
  <w:abstractNum w:abstractNumId="5">
    <w:nsid w:val="4B110410"/>
    <w:multiLevelType w:val="multilevel"/>
    <w:tmpl w:val="4B11041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7E23DB7"/>
    <w:multiLevelType w:val="singleLevel"/>
    <w:tmpl w:val="57E23DB7"/>
    <w:lvl w:ilvl="0" w:tentative="0">
      <w:start w:val="2"/>
      <w:numFmt w:val="chineseCounting"/>
      <w:suff w:val="nothing"/>
      <w:lvlText w:val="%1、"/>
      <w:lvlJc w:val="left"/>
      <w:rPr>
        <w:rFonts w:hint="eastAsia"/>
      </w:rPr>
    </w:lvl>
  </w:abstractNum>
  <w:abstractNum w:abstractNumId="7">
    <w:nsid w:val="58201E5E"/>
    <w:multiLevelType w:val="singleLevel"/>
    <w:tmpl w:val="58201E5E"/>
    <w:lvl w:ilvl="0" w:tentative="0">
      <w:start w:val="1"/>
      <w:numFmt w:val="decimal"/>
      <w:suff w:val="nothing"/>
      <w:lvlText w:val="（%1）"/>
      <w:lvlJc w:val="left"/>
    </w:lvl>
  </w:abstractNum>
  <w:abstractNum w:abstractNumId="8">
    <w:nsid w:val="7B6796F3"/>
    <w:multiLevelType w:val="singleLevel"/>
    <w:tmpl w:val="7B6796F3"/>
    <w:lvl w:ilvl="0" w:tentative="0">
      <w:start w:val="3"/>
      <w:numFmt w:val="chineseCounting"/>
      <w:suff w:val="space"/>
      <w:lvlText w:val="第%1章"/>
      <w:lvlJc w:val="left"/>
      <w:rPr>
        <w:rFonts w:hint="eastAsia"/>
      </w:rPr>
    </w:lvl>
  </w:abstractNum>
  <w:num w:numId="1">
    <w:abstractNumId w:val="2"/>
  </w:num>
  <w:num w:numId="2">
    <w:abstractNumId w:val="0"/>
  </w:num>
  <w:num w:numId="3">
    <w:abstractNumId w:val="1"/>
  </w:num>
  <w:num w:numId="4">
    <w:abstractNumId w:val="6"/>
  </w:num>
  <w:num w:numId="5">
    <w:abstractNumId w:val="4"/>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15CBA"/>
    <w:rsid w:val="0002650D"/>
    <w:rsid w:val="000A49EF"/>
    <w:rsid w:val="000B3310"/>
    <w:rsid w:val="000F5036"/>
    <w:rsid w:val="002B3D7A"/>
    <w:rsid w:val="004529DC"/>
    <w:rsid w:val="00492DA8"/>
    <w:rsid w:val="006E34DB"/>
    <w:rsid w:val="00753335"/>
    <w:rsid w:val="00763B05"/>
    <w:rsid w:val="007C3179"/>
    <w:rsid w:val="008427DF"/>
    <w:rsid w:val="00A320D9"/>
    <w:rsid w:val="00A76DAA"/>
    <w:rsid w:val="00B2113A"/>
    <w:rsid w:val="00DA6B81"/>
    <w:rsid w:val="00E14728"/>
    <w:rsid w:val="00E23830"/>
    <w:rsid w:val="00E7777E"/>
    <w:rsid w:val="00F1176D"/>
    <w:rsid w:val="00F74269"/>
    <w:rsid w:val="00FB0818"/>
    <w:rsid w:val="1CC27C8A"/>
    <w:rsid w:val="2F0F68A3"/>
    <w:rsid w:val="5571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qFormat/>
    <w:uiPriority w:val="0"/>
    <w:pPr>
      <w:tabs>
        <w:tab w:val="center" w:pos="4153"/>
        <w:tab w:val="right" w:pos="8306"/>
      </w:tabs>
      <w:snapToGrid w:val="0"/>
      <w:jc w:val="left"/>
    </w:pPr>
    <w:rPr>
      <w:sz w:val="18"/>
      <w:szCs w:val="18"/>
    </w:rPr>
  </w:style>
  <w:style w:type="paragraph" w:styleId="3">
    <w:name w:val="header"/>
    <w:basedOn w:val="1"/>
    <w:link w:val="11"/>
    <w:uiPriority w:val="99"/>
    <w:pPr>
      <w:pBdr>
        <w:bottom w:val="single" w:color="auto" w:sz="6" w:space="1"/>
      </w:pBdr>
      <w:tabs>
        <w:tab w:val="center" w:pos="4153"/>
        <w:tab w:val="right" w:pos="8306"/>
      </w:tabs>
      <w:snapToGrid w:val="0"/>
      <w:jc w:val="center"/>
    </w:pPr>
    <w:rPr>
      <w:sz w:val="18"/>
      <w:szCs w:val="18"/>
    </w:rPr>
  </w:style>
  <w:style w:type="character" w:customStyle="1" w:styleId="6">
    <w:name w:val="fontstyle01"/>
    <w:basedOn w:val="5"/>
    <w:uiPriority w:val="0"/>
    <w:rPr>
      <w:rFonts w:ascii="FZXH1K--GBK1-0" w:hAnsi="FZXH1K--GBK1-0" w:eastAsia="FZXH1K--GBK1-0" w:cs="FZXH1K--GBK1-0"/>
      <w:color w:val="242021"/>
      <w:sz w:val="24"/>
      <w:szCs w:val="24"/>
    </w:rPr>
  </w:style>
  <w:style w:type="character" w:customStyle="1" w:styleId="7">
    <w:name w:val="fontstyle21"/>
    <w:basedOn w:val="5"/>
    <w:uiPriority w:val="0"/>
    <w:rPr>
      <w:rFonts w:ascii="NEU-XT-Regular" w:hAnsi="NEU-XT-Regular" w:eastAsia="NEU-XT-Regular" w:cs="NEU-XT-Regular"/>
      <w:color w:val="242021"/>
      <w:sz w:val="24"/>
      <w:szCs w:val="24"/>
    </w:rPr>
  </w:style>
  <w:style w:type="character" w:customStyle="1" w:styleId="8">
    <w:name w:val="fontstyle11"/>
    <w:basedOn w:val="5"/>
    <w:qFormat/>
    <w:uiPriority w:val="0"/>
    <w:rPr>
      <w:rFonts w:ascii="NEU-XT-Regular" w:hAnsi="NEU-XT-Regular" w:eastAsia="NEU-XT-Regular" w:cs="NEU-XT-Regular"/>
      <w:color w:val="000000"/>
      <w:sz w:val="24"/>
      <w:szCs w:val="24"/>
    </w:rPr>
  </w:style>
  <w:style w:type="character" w:customStyle="1" w:styleId="9">
    <w:name w:val="fontstyle31"/>
    <w:basedOn w:val="5"/>
    <w:qFormat/>
    <w:uiPriority w:val="0"/>
    <w:rPr>
      <w:rFonts w:ascii="NEU-BZ-Regular" w:hAnsi="NEU-BZ-Regular" w:eastAsia="NEU-BZ-Regular" w:cs="NEU-BZ-Regular"/>
      <w:color w:val="242021"/>
      <w:sz w:val="24"/>
      <w:szCs w:val="24"/>
    </w:rPr>
  </w:style>
  <w:style w:type="paragraph" w:styleId="10">
    <w:name w:val="List Paragraph"/>
    <w:basedOn w:val="1"/>
    <w:uiPriority w:val="99"/>
    <w:pPr>
      <w:ind w:firstLine="420" w:firstLineChars="200"/>
    </w:pPr>
  </w:style>
  <w:style w:type="character" w:customStyle="1" w:styleId="11">
    <w:name w:val="页眉 字符"/>
    <w:basedOn w:val="5"/>
    <w:link w:val="3"/>
    <w:uiPriority w:val="99"/>
    <w:rPr>
      <w:kern w:val="2"/>
      <w:sz w:val="18"/>
      <w:szCs w:val="18"/>
    </w:rPr>
  </w:style>
  <w:style w:type="character" w:customStyle="1" w:styleId="12">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12265</Words>
  <Characters>12448</Characters>
  <Lines>90</Lines>
  <Paragraphs>25</Paragraphs>
  <TotalTime>0</TotalTime>
  <ScaleCrop>false</ScaleCrop>
  <LinksUpToDate>false</LinksUpToDate>
  <CharactersWithSpaces>12526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2020-07-27T14:22:00Z</dcterms:created>
  <dc:creator>你若安好，便是晴天</dc:creator>
  <cp:lastModifiedBy>Li大憨</cp:lastModifiedBy>
  <dcterms:modified xsi:type="dcterms:W3CDTF">2023-05-11T07:00:55Z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EC6016C614F74BEBB7CE6B020F1F01C7_13</vt:lpwstr>
  </property>
</Properties>
</file>