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NOMBRES Y APELLIDOS: [NOMBRE Y APELLIDO]</w:t>
      </w:r>
      <w:r w:rsidR="006645FA">
        <w:rPr>
          <w:b/>
          <w:bCs/>
          <w:sz w:val="22"/>
        </w:rPr>
      </w:r>
      <w:r w:rsidRPr="00AB1338">
        <w:rPr>
          <w:b/>
          <w:bCs/>
          <w:sz w:val="22"/>
        </w:rPr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PARALELO: [PARALELO]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SEMESTRE: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ACTIVIDAD: 1 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PERIODO SEPTIEMBRE 2026 - ENERO 2027</w:t>
      </w:r>
      <w:r w:rsidR="00AF6612" w:rsidRPr="0013491E">
        <w:rPr>
          <w:rFonts w:ascii="Arial" w:hAnsi="Arial" w:cs="Arial"/>
          <w:b/>
          <w:kern w:val="24"/>
          <w:lang w:val="es-ES_tradnl"/>
        </w:rPr>
      </w:r>
      <w:r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  <w:bookmarkStart w:id="0" w:name="_GoBack"/>
      <w:bookmarkEnd w:id="0"/>
      <w:r w:rsidR="00F913A1"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  <w:r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  <w:r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>
      <w:pPr>
        <w:pStyle w:val="Ttulo1"/>
        <w:spacing w:before="200" w:after="140"/>
      </w:pPr>
      <w:r>
        <w:t>Actividades a desarrollar en la Unidad 1</w:t>
      </w:r>
    </w:p>
    <w:p>
      <w:pPr>
        <w:spacing w:after="140"/>
      </w:pPr>
      <w:r>
        <w:rPr>
          <w:b/>
        </w:rPr>
        <w:t>Actividad 1</w:t>
      </w:r>
    </w:p>
    <w:p>
      <w:pPr>
        <w:pStyle w:val="Title"/>
        <w:spacing w:after="140"/>
      </w:pPr>
      <w:r>
        <w:t>Sistema de control de rescate y adopción animal</w:t>
      </w:r>
    </w:p>
    <w:p>
      <w:pPr>
        <w:spacing w:after="140"/>
      </w:pPr>
      <w:r>
        <w:rPr>
          <w:b w:val="0"/>
        </w:rPr>
        <w:t>Avance 2 de 4   Modelado UML</w:t>
      </w:r>
    </w:p>
    <w:p>
      <w:pPr>
        <w:pStyle w:val="Ttulo2"/>
        <w:spacing w:before="200" w:after="140"/>
      </w:pPr>
      <w:r>
        <w:t>1 Objetivo y alcance</w:t>
      </w:r>
    </w:p>
    <w:p>
      <w:pPr>
        <w:spacing w:after="140"/>
      </w:pPr>
      <w:r>
        <w:rPr>
          <w:b w:val="0"/>
        </w:rPr>
        <w:t>Diseñar una arquitectura lógica para registrar rescates, asignar responsables y seguir la atención y el destino del animal. La propuesta separa las reglas del refugio, las notificaciones y la presentación, y conserva la evolución del diseño mediante Gitflow.</w:t>
      </w:r>
    </w:p>
    <w:p>
      <w:pPr>
        <w:spacing w:after="140"/>
      </w:pPr>
      <w:r>
        <w:rPr>
          <w:b w:val="0"/>
        </w:rPr>
        <w:t>El caso académico abarca perros, gatos y fauna silvestre. El prototipo será de consola, con datos en memoria y notificaciones simuladas; la autenticación, la base de datos y el envío real de correo quedan previstos para una implementación posterior.</w:t>
      </w:r>
    </w:p>
    <w:p>
      <w:pPr>
        <w:pStyle w:val="Ttulo2"/>
        <w:spacing w:before="200" w:after="140"/>
      </w:pPr>
      <w:r>
        <w:t>2 Actores y requerimientos</w:t>
      </w:r>
    </w:p>
    <w:p>
      <w:pPr>
        <w:spacing w:after="140"/>
      </w:pPr>
      <w:r>
        <w:rPr>
          <w:b w:val="0"/>
        </w:rPr>
        <w:t>Ciudadano o reportante: comunica el rescate. Voluntario: apoya la atención y consulta el caso asignado. Veterinario: registra la evolución clínica. Administrador: clasifica, asigna responsables y gestiona el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344"/>
      </w:tblGrid>
      <w:tr>
        <w:trPr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2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2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Requerimiento funcional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RF01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Registrar un rescate con nombre del animal y ubicación.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RF02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Clasificar perro, gato o fauna silvestre y crear su expediente.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RF03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Asignar voluntarios y veterinarios a cada caso.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RF04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Actualizar estados y conservar el historial del caso.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RF05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Notificar nuevos rescates a los suscriptores del refugio.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RF06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Consultar casos y cerrar por adopción o derivación de fauna.</w:t>
            </w:r>
          </w:p>
        </w:tc>
      </w:tr>
    </w:tbl>
    <w:p>
      <w:pPr>
        <w:spacing w:line="100" w:lineRule="exact" w:after="100"/>
      </w:pPr>
      <w:r>
        <w:rPr>
          <w:sz w:val="6"/>
        </w:rPr>
        <w:t xml:space="preserve"> </w:t>
      </w:r>
    </w:p>
    <w:p>
      <w:pPr>
        <w:spacing w:after="140"/>
      </w:pPr>
      <w:r>
        <w:rPr>
          <w:b w:val="0"/>
        </w:rPr>
        <w:t>Requerimientos no funcionales: mantenibilidad mediante responsabilidades separadas; extensibilidad para nuevas especies y canales; escalabilidad prevista con almacenamiento y notificaciones sustituibles; trazabilidad con historial del caso y commits; protección de datos mediante roles y acceso restringido en la futura aplicación.</w:t>
      </w:r>
    </w:p>
    <w:p>
      <w:r>
        <w:br w:type="page"/>
      </w:r>
    </w:p>
    <w:p>
      <w:pPr>
        <w:pStyle w:val="Ttulo1"/>
        <w:spacing w:before="200" w:after="140"/>
      </w:pPr>
      <w:r>
        <w:t>3 Casos de uso y reglas del dominio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39608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960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Figura 1. Interacciones principales. Elaboración propia.</w:t>
      </w:r>
    </w:p>
    <w:p>
      <w:pPr>
        <w:spacing w:after="140"/>
      </w:pPr>
      <w:r>
        <w:rPr>
          <w:b w:val="0"/>
        </w:rPr>
        <w:t>Escenario principal: el reportante comunica un rescate; el administrador registra y clasifica el animal, asigna al equipo y consulta el historial. El veterinario actualiza el estado clínico y el administrador gestiona el destino final.</w:t>
      </w:r>
    </w:p>
    <w:p>
      <w:pPr>
        <w:spacing w:after="140"/>
      </w:pPr>
      <w:r>
        <w:rPr>
          <w:b w:val="0"/>
        </w:rPr>
        <w:t>Reglas propuestas: nombre y ubicación obligatorios; un caso inicia como Rescatado; el tratamiento exige un veterinario asignado. Los animales domésticos siguen Rescatado → En tratamiento → En adopción → Adoptado. La fauna silvestre sigue Rescatado → En tratamiento → Derivado a autoridad competente. Esta última es una regla del diseño académico, no una interpretación normativa.</w:t>
      </w:r>
    </w:p>
    <w:p>
      <w:r>
        <w:br w:type="page"/>
      </w:r>
    </w:p>
    <w:p>
      <w:pPr>
        <w:pStyle w:val="Ttulo1"/>
        <w:spacing w:before="200" w:after="140"/>
      </w:pPr>
      <w:r>
        <w:t>4 Clases de creación de expedientes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39141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ctory_meth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Figura 2. Factory Method para las tres especies. Elaboración propia.</w:t>
      </w:r>
    </w:p>
    <w:p>
      <w:pPr>
        <w:spacing w:after="140"/>
      </w:pPr>
      <w:r>
        <w:rPr>
          <w:b w:val="0"/>
        </w:rPr>
        <w:t>CreadorExpediente define crear_expediente y delega crear_animal en cada subclase. CreadorPerro, CreadorGato y CreadorSilvestre producen Perro, Gato y FaunaSilvestre. Los tres productos heredan de Animal. La lógica común del expediente permanece en el creador base.</w:t>
      </w:r>
    </w:p>
    <w:p>
      <w:pPr>
        <w:spacing w:after="140"/>
      </w:pPr>
      <w:r>
        <w:rPr>
          <w:b w:val="0"/>
        </w:rPr>
        <w:t>La selección del creador corresponde al punto de entrada. La lógica de registro recibe el contrato CreadorExpediente y evita condicionales de especie dentro del controlador. Para incorporar otra especie se agregan su producto y su creador, manteniendo el flujo de registro.</w:t>
      </w:r>
    </w:p>
    <w:p>
      <w:r>
        <w:br w:type="page"/>
      </w:r>
    </w:p>
    <w:p>
      <w:pPr>
        <w:pStyle w:val="Ttulo1"/>
        <w:spacing w:before="200" w:after="140"/>
      </w:pPr>
      <w:r>
        <w:t>5 Clases de gestión y notificaciones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52237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es_observer_adap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22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Figura 3. Gestión del caso, Observer y Adapter. Elaboración propia.</w:t>
      </w:r>
    </w:p>
    <w:p>
      <w:pPr>
        <w:spacing w:after="140"/>
      </w:pPr>
      <w:r>
        <w:rPr>
          <w:b w:val="0"/>
        </w:rPr>
        <w:t>Las flechas con triángulo vacío representan herencia; las flechas continuas representan uso. PublicadorCasos mantiene cero o más observadores. CorreoAdapter implementa Observador y traduce el evento al contrato ServicioCorreo. El repositorio se recibe por constructor.</w:t>
      </w:r>
    </w:p>
    <w:p>
      <w:r>
        <w:br w:type="page"/>
      </w:r>
    </w:p>
    <w:p>
      <w:pPr>
        <w:pStyle w:val="Ttulo1"/>
        <w:spacing w:before="200" w:after="140"/>
      </w:pPr>
      <w:r>
        <w:t>Bibliografía</w:t>
      </w:r>
    </w:p>
    <w:p>
      <w:pPr>
        <w:spacing w:after="140"/>
        <w:ind w:left="360" w:hanging="360"/>
      </w:pPr>
      <w:r>
        <w:rPr>
          <w:b w:val="0"/>
          <w:sz w:val="20"/>
        </w:rPr>
        <w:t>Driessen, V. (2010, 5 de enero). A successful Git branching model. nvie.com. https://nvie.com/posts/a-successful-git-branching-model/</w:t>
      </w:r>
    </w:p>
    <w:p>
      <w:pPr>
        <w:spacing w:after="140"/>
        <w:ind w:left="360" w:hanging="360"/>
      </w:pPr>
      <w:r>
        <w:rPr>
          <w:b w:val="0"/>
          <w:sz w:val="20"/>
        </w:rPr>
        <w:t>Git. (s. f.). git-merge. https://git-scm.com/docs/git-merge</w:t>
      </w:r>
    </w:p>
    <w:p>
      <w:pPr>
        <w:spacing w:after="140"/>
        <w:ind w:left="360" w:hanging="360"/>
      </w:pPr>
      <w:r>
        <w:rPr>
          <w:b w:val="0"/>
          <w:sz w:val="20"/>
        </w:rPr>
        <w:t>GitHub. (s. f.). Agregar código hospedado localmente a GitHub. https://docs.github.com/es/migrations/importing-source-code/using-the-command-line-to-import-source-code/adding-locally-hosted-code-to-github</w:t>
      </w:r>
    </w:p>
    <w:p>
      <w:pPr>
        <w:spacing w:after="140"/>
        <w:ind w:left="360" w:hanging="360"/>
      </w:pPr>
      <w:r>
        <w:rPr>
          <w:b w:val="0"/>
          <w:sz w:val="20"/>
        </w:rPr>
        <w:t>Universidad Técnica de Manabí. (2026). Guía Actividad DSI Unidad 1 [Guía de actividad de Desarrollo de Sistemas Informáticos].</w:t>
      </w:r>
    </w:p>
    <w:p>
      <w:pPr>
        <w:spacing w:after="140"/>
        <w:ind w:left="360" w:hanging="360"/>
      </w:pPr>
      <w:r>
        <w:rPr>
          <w:b w:val="0"/>
          <w:sz w:val="20"/>
        </w:rPr>
        <w:t>Universidad Técnica de Manabí. (s. f.). Tutorial de Git y GitHub [Material de apoyo del curso].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color w:val="00000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rial" w:hAnsi="Arial"/>
      <w:b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Title">
    <w:name w:val="Title"/>
    <w:rPr>
      <w:rFonts w:ascii="Arial" w:hAnsi="Arial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4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control de rescate y adopción animal</dc:title>
  <dc:subject>Actividad 1 - Avance 2</dc:subject>
  <dc:creator>[NOMBRE Y APELLIDO]</dc:creator>
  <cp:keywords/>
  <dc:description/>
  <cp:lastModifiedBy>roly steven cedeño menendez</cp:lastModifiedBy>
  <cp:revision>119</cp:revision>
  <cp:lastPrinted>2023-09-29T20:24:00Z</cp:lastPrinted>
  <dcterms:created xsi:type="dcterms:W3CDTF">2022-05-04T22:15:00Z</dcterms:created>
  <dcterms:modified xsi:type="dcterms:W3CDTF">2025-09-09T20:31:00Z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