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5DA6C6" w14:textId="0DA46385" w:rsidR="001F554B" w:rsidRPr="0006007D" w:rsidRDefault="001F554B" w:rsidP="001F554B">
      <w:pPr>
        <w:spacing w:line="360" w:lineRule="auto"/>
        <w:jc w:val="center"/>
        <w:rPr>
          <w:rFonts w:ascii="Arial" w:hAnsi="Arial" w:cs="Arial"/>
          <w:b/>
          <w:noProof/>
          <w:lang w:val="es-ES_tradnl" w:eastAsia="es-ES"/>
        </w:rPr>
      </w:pPr>
    </w:p>
    <w:p w14:paraId="38AF1009" w14:textId="0751429C" w:rsidR="001F554B" w:rsidRPr="0006007D" w:rsidRDefault="001F554B" w:rsidP="001F554B">
      <w:pPr>
        <w:spacing w:line="360" w:lineRule="auto"/>
        <w:jc w:val="center"/>
        <w:rPr>
          <w:rFonts w:ascii="Arial" w:hAnsi="Arial" w:cs="Arial"/>
          <w:b/>
          <w:noProof/>
          <w:lang w:val="es-ES_tradnl" w:eastAsia="es-ES"/>
        </w:rPr>
      </w:pPr>
    </w:p>
    <w:p w14:paraId="233F8067" w14:textId="45DC1241" w:rsidR="001F554B" w:rsidRPr="0006007D" w:rsidRDefault="001F554B" w:rsidP="006C6428">
      <w:pPr>
        <w:spacing w:after="0" w:line="240" w:lineRule="auto"/>
        <w:jc w:val="right"/>
        <w:rPr>
          <w:rFonts w:ascii="Arial" w:hAnsi="Arial" w:cs="Arial"/>
          <w:b/>
          <w:noProof/>
          <w:sz w:val="32"/>
          <w:szCs w:val="32"/>
          <w:lang w:val="es-ES_tradnl" w:eastAsia="es-ES"/>
        </w:rPr>
      </w:pPr>
      <w:r w:rsidRPr="0006007D">
        <w:rPr>
          <w:rFonts w:ascii="Arial" w:hAnsi="Arial" w:cs="Arial"/>
          <w:b/>
          <w:noProof/>
          <w:sz w:val="32"/>
          <w:szCs w:val="32"/>
          <w:lang w:val="es-ES_tradnl" w:eastAsia="es-ES"/>
        </w:rPr>
        <w:t xml:space="preserve">TECNOLOGÍAS DE LA INFORMACIÓN </w:t>
      </w:r>
    </w:p>
    <w:p w14:paraId="2E2EF253" w14:textId="42BA8752" w:rsidR="006C6428" w:rsidRPr="0006007D" w:rsidRDefault="00565811" w:rsidP="006C6428">
      <w:pPr>
        <w:spacing w:after="0" w:line="240" w:lineRule="auto"/>
        <w:jc w:val="right"/>
        <w:rPr>
          <w:rFonts w:ascii="Arial" w:hAnsi="Arial" w:cs="Arial"/>
          <w:b/>
          <w:kern w:val="24"/>
          <w:sz w:val="28"/>
          <w:szCs w:val="28"/>
          <w:lang w:val="es-ES_tradnl"/>
        </w:rPr>
      </w:pPr>
      <w:r>
        <w:rPr>
          <w:rFonts w:ascii="Arial" w:hAnsi="Arial" w:cs="Arial"/>
          <w:b/>
          <w:kern w:val="24"/>
          <w:sz w:val="28"/>
          <w:szCs w:val="28"/>
          <w:lang w:val="es-ES_tradnl"/>
        </w:rPr>
        <w:t>Desarrollo de Sistemas Informáticos</w:t>
      </w:r>
    </w:p>
    <w:p w14:paraId="150903A7" w14:textId="6D116C93" w:rsidR="001F554B" w:rsidRPr="0006007D" w:rsidRDefault="006C6428" w:rsidP="006C6428">
      <w:pPr>
        <w:spacing w:after="0" w:line="240" w:lineRule="auto"/>
        <w:jc w:val="right"/>
        <w:rPr>
          <w:rFonts w:ascii="Arial" w:hAnsi="Arial" w:cs="Arial"/>
          <w:bCs/>
          <w:color w:val="009640"/>
          <w:kern w:val="24"/>
          <w:sz w:val="32"/>
          <w:szCs w:val="32"/>
          <w:lang w:val="es-ES_tradnl"/>
        </w:rPr>
      </w:pPr>
      <w:r w:rsidRPr="0006007D">
        <w:rPr>
          <w:rFonts w:ascii="Arial" w:hAnsi="Arial" w:cs="Arial"/>
          <w:bCs/>
          <w:kern w:val="24"/>
          <w:sz w:val="32"/>
          <w:szCs w:val="32"/>
          <w:lang w:val="es-ES_tradnl"/>
        </w:rPr>
        <w:t>4</w:t>
      </w:r>
      <w:r w:rsidR="001F554B" w:rsidRPr="0006007D">
        <w:rPr>
          <w:rFonts w:ascii="Arial" w:hAnsi="Arial" w:cs="Arial"/>
          <w:bCs/>
          <w:kern w:val="24"/>
          <w:sz w:val="32"/>
          <w:szCs w:val="32"/>
          <w:lang w:val="es-ES_tradnl"/>
        </w:rPr>
        <w:t xml:space="preserve"> créditos</w:t>
      </w:r>
    </w:p>
    <w:p w14:paraId="15DDC861" w14:textId="04C11ECE" w:rsidR="001F554B" w:rsidRPr="0006007D" w:rsidRDefault="001F554B" w:rsidP="001F554B">
      <w:pPr>
        <w:spacing w:line="360" w:lineRule="auto"/>
        <w:jc w:val="right"/>
        <w:rPr>
          <w:rFonts w:ascii="Arial" w:hAnsi="Arial" w:cs="Arial"/>
          <w:bCs/>
          <w:color w:val="808080" w:themeColor="background1" w:themeShade="80"/>
          <w:kern w:val="24"/>
          <w:lang w:val="es-ES_tradnl"/>
        </w:rPr>
      </w:pPr>
    </w:p>
    <w:p w14:paraId="7FC789EB" w14:textId="6981D59D" w:rsidR="006C6428" w:rsidRPr="0006007D" w:rsidRDefault="006C6428" w:rsidP="001F554B">
      <w:pPr>
        <w:spacing w:line="360" w:lineRule="auto"/>
        <w:jc w:val="right"/>
        <w:rPr>
          <w:rFonts w:ascii="Arial" w:hAnsi="Arial" w:cs="Arial"/>
          <w:bCs/>
          <w:color w:val="808080" w:themeColor="background1" w:themeShade="80"/>
          <w:kern w:val="24"/>
          <w:lang w:val="es-ES_tradnl"/>
        </w:rPr>
      </w:pPr>
    </w:p>
    <w:p w14:paraId="34ECD249" w14:textId="1254B351" w:rsidR="006C6428" w:rsidRPr="0006007D" w:rsidRDefault="006C6428" w:rsidP="001F554B">
      <w:pPr>
        <w:spacing w:line="360" w:lineRule="auto"/>
        <w:jc w:val="right"/>
        <w:rPr>
          <w:rFonts w:ascii="Arial" w:hAnsi="Arial" w:cs="Arial"/>
          <w:bCs/>
          <w:color w:val="808080" w:themeColor="background1" w:themeShade="80"/>
          <w:kern w:val="24"/>
          <w:lang w:val="es-ES_tradnl"/>
        </w:rPr>
      </w:pPr>
      <w:r w:rsidRPr="0006007D">
        <w:rPr>
          <w:rFonts w:ascii="Arial" w:hAnsi="Arial"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612F82BB" w14:textId="531DBC2A" w:rsidR="001F554B" w:rsidRDefault="001F554B" w:rsidP="001F554B">
      <w:pPr>
        <w:spacing w:line="360" w:lineRule="auto"/>
        <w:rPr>
          <w:rFonts w:ascii="Arial" w:hAnsi="Arial" w:cs="Arial"/>
          <w:b/>
          <w:bCs/>
          <w:kern w:val="24"/>
          <w:sz w:val="28"/>
          <w:szCs w:val="28"/>
          <w:lang w:val="es-ES_tradnl"/>
        </w:rPr>
      </w:pPr>
      <w:r w:rsidRPr="0006007D">
        <w:rPr>
          <w:rFonts w:ascii="Arial" w:hAnsi="Arial" w:cs="Arial"/>
          <w:b/>
          <w:bCs/>
          <w:kern w:val="24"/>
          <w:sz w:val="28"/>
          <w:szCs w:val="28"/>
          <w:lang w:val="es-ES_tradnl"/>
        </w:rPr>
        <w:t>Profesor</w:t>
      </w:r>
      <w:r w:rsidR="0013491E">
        <w:rPr>
          <w:rFonts w:ascii="Arial" w:hAnsi="Arial" w:cs="Arial"/>
          <w:b/>
          <w:bCs/>
          <w:kern w:val="24"/>
          <w:sz w:val="28"/>
          <w:szCs w:val="28"/>
          <w:lang w:val="es-ES_tradnl"/>
        </w:rPr>
        <w:t>es</w:t>
      </w:r>
      <w:r w:rsidRPr="0006007D">
        <w:rPr>
          <w:rFonts w:ascii="Arial" w:hAnsi="Arial" w:cs="Arial"/>
          <w:b/>
          <w:bCs/>
          <w:kern w:val="24"/>
          <w:sz w:val="28"/>
          <w:szCs w:val="28"/>
          <w:lang w:val="es-ES_tradnl"/>
        </w:rPr>
        <w:t>:</w:t>
      </w:r>
      <w:r w:rsidRPr="0006007D">
        <w:rPr>
          <w:rFonts w:ascii="Arial" w:hAnsi="Arial" w:cs="Arial"/>
          <w:b/>
          <w:bCs/>
          <w:kern w:val="24"/>
          <w:sz w:val="28"/>
          <w:szCs w:val="28"/>
          <w:lang w:val="es-ES_tradnl"/>
        </w:rPr>
        <w:tab/>
      </w:r>
      <w:r w:rsidRPr="0006007D">
        <w:rPr>
          <w:rFonts w:ascii="Arial" w:hAnsi="Arial" w:cs="Arial"/>
          <w:b/>
          <w:bCs/>
          <w:kern w:val="24"/>
          <w:sz w:val="28"/>
          <w:szCs w:val="28"/>
          <w:lang w:val="es-ES_tradnl"/>
        </w:rPr>
        <w:tab/>
      </w:r>
    </w:p>
    <w:p w14:paraId="1DD47045" w14:textId="578E4AE2" w:rsidR="0013491E" w:rsidRPr="001B0508" w:rsidRDefault="0013491E" w:rsidP="00C0713A">
      <w:pPr>
        <w:rPr>
          <w:sz w:val="28"/>
          <w:szCs w:val="28"/>
        </w:rPr>
      </w:pPr>
      <w:r w:rsidRPr="001B0508">
        <w:rPr>
          <w:sz w:val="28"/>
          <w:szCs w:val="28"/>
        </w:rPr>
        <w:t>Ing.</w:t>
      </w:r>
      <w:r w:rsidRPr="001B0508">
        <w:t xml:space="preserve"> </w:t>
      </w:r>
      <w:r w:rsidR="00F913A1">
        <w:rPr>
          <w:sz w:val="28"/>
          <w:szCs w:val="28"/>
        </w:rPr>
        <w:t>Roly Steeven Cedeño Menéndez</w:t>
      </w:r>
      <w:r w:rsidR="00C0713A">
        <w:rPr>
          <w:sz w:val="28"/>
          <w:szCs w:val="28"/>
        </w:rPr>
        <w:t xml:space="preserve">, </w:t>
      </w:r>
      <w:proofErr w:type="spellStart"/>
      <w:r w:rsidR="00C0713A">
        <w:rPr>
          <w:sz w:val="28"/>
          <w:szCs w:val="28"/>
        </w:rPr>
        <w:t>Mtr</w:t>
      </w:r>
      <w:proofErr w:type="spellEnd"/>
      <w:r w:rsidR="00C0713A">
        <w:rPr>
          <w:sz w:val="28"/>
          <w:szCs w:val="28"/>
        </w:rPr>
        <w:t>.</w:t>
      </w: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06007D" w14:paraId="66D8E0A6" w14:textId="77777777" w:rsidTr="00AB1338">
        <w:trPr>
          <w:trHeight w:val="169"/>
        </w:trPr>
        <w:tc>
          <w:tcPr>
            <w:tcW w:w="5850" w:type="dxa"/>
            <w:shd w:val="clear" w:color="auto" w:fill="00B050"/>
          </w:tcPr>
          <w:p w14:paraId="4C2852D6"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Titulaciones</w:t>
            </w:r>
          </w:p>
        </w:tc>
        <w:tc>
          <w:tcPr>
            <w:tcW w:w="2493" w:type="dxa"/>
            <w:shd w:val="clear" w:color="auto" w:fill="00B050"/>
          </w:tcPr>
          <w:p w14:paraId="41FECBAF"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Semestre</w:t>
            </w:r>
          </w:p>
        </w:tc>
      </w:tr>
      <w:tr w:rsidR="00AB1338" w:rsidRPr="0006007D" w14:paraId="14CDAE33" w14:textId="77777777" w:rsidTr="00AB1338">
        <w:trPr>
          <w:trHeight w:val="533"/>
        </w:trPr>
        <w:tc>
          <w:tcPr>
            <w:tcW w:w="5850" w:type="dxa"/>
            <w:vAlign w:val="center"/>
          </w:tcPr>
          <w:p w14:paraId="292F259C" w14:textId="77777777" w:rsidR="00AB1338" w:rsidRPr="0006007D" w:rsidRDefault="00AB1338" w:rsidP="00AB1338">
            <w:pPr>
              <w:pStyle w:val="Prrafodelista"/>
              <w:numPr>
                <w:ilvl w:val="0"/>
                <w:numId w:val="2"/>
              </w:numPr>
              <w:spacing w:line="360" w:lineRule="auto"/>
              <w:rPr>
                <w:rFonts w:ascii="Arial" w:hAnsi="Arial" w:cs="Arial"/>
                <w:b/>
                <w:bCs/>
                <w:i/>
                <w:iCs/>
                <w:color w:val="000000" w:themeColor="text1"/>
                <w:kern w:val="24"/>
                <w:lang w:val="es-ES_tradnl"/>
              </w:rPr>
            </w:pPr>
            <w:r w:rsidRPr="0006007D">
              <w:rPr>
                <w:rFonts w:ascii="Arial" w:hAnsi="Arial" w:cs="Arial"/>
                <w:bCs/>
                <w:i/>
                <w:iCs/>
                <w:color w:val="000000" w:themeColor="text1"/>
                <w:kern w:val="24"/>
                <w:lang w:val="es-ES_tradnl"/>
              </w:rPr>
              <w:t>Tecnologías de la Información en Línea</w:t>
            </w:r>
          </w:p>
        </w:tc>
        <w:tc>
          <w:tcPr>
            <w:tcW w:w="2493" w:type="dxa"/>
            <w:vAlign w:val="center"/>
          </w:tcPr>
          <w:p w14:paraId="10C29B54" w14:textId="1A1734F8" w:rsidR="00AB1338" w:rsidRPr="0006007D" w:rsidRDefault="00565811" w:rsidP="00AB1338">
            <w:pPr>
              <w:spacing w:line="360" w:lineRule="auto"/>
              <w:jc w:val="center"/>
              <w:rPr>
                <w:rFonts w:ascii="Arial" w:hAnsi="Arial" w:cs="Arial"/>
                <w:bCs/>
                <w:i/>
                <w:iCs/>
                <w:color w:val="000000" w:themeColor="text1"/>
                <w:kern w:val="24"/>
                <w:lang w:val="es-ES_tradnl"/>
              </w:rPr>
            </w:pPr>
            <w:r>
              <w:rPr>
                <w:rFonts w:ascii="Arial" w:hAnsi="Arial" w:cs="Arial"/>
                <w:bCs/>
                <w:i/>
                <w:iCs/>
                <w:color w:val="000000" w:themeColor="text1"/>
                <w:kern w:val="24"/>
                <w:lang w:val="es-ES_tradnl"/>
              </w:rPr>
              <w:t>Quinto</w:t>
            </w:r>
          </w:p>
        </w:tc>
      </w:tr>
    </w:tbl>
    <w:p w14:paraId="76B72C34" w14:textId="77777777" w:rsidR="001F554B" w:rsidRPr="0006007D" w:rsidRDefault="001F554B" w:rsidP="001F554B">
      <w:pPr>
        <w:spacing w:line="360" w:lineRule="auto"/>
        <w:rPr>
          <w:rFonts w:ascii="Arial" w:hAnsi="Arial" w:cs="Arial"/>
          <w:noProof/>
          <w:lang w:val="es-ES_tradnl" w:eastAsia="es-EC"/>
        </w:rPr>
      </w:pPr>
    </w:p>
    <w:p w14:paraId="589A6719" w14:textId="77777777" w:rsidR="001F554B" w:rsidRPr="0006007D" w:rsidRDefault="001F554B" w:rsidP="001F554B">
      <w:pPr>
        <w:spacing w:line="360" w:lineRule="auto"/>
        <w:rPr>
          <w:rFonts w:ascii="Arial" w:hAnsi="Arial" w:cs="Arial"/>
          <w:noProof/>
          <w:lang w:val="es-ES_tradnl" w:eastAsia="es-EC"/>
        </w:rPr>
      </w:pPr>
    </w:p>
    <w:p w14:paraId="31A09559" w14:textId="249E258D" w:rsidR="00AB1338" w:rsidRPr="00AB1338" w:rsidRDefault="00AB1338" w:rsidP="00AB1338">
      <w:pPr>
        <w:rPr>
          <w:b/>
          <w:bCs/>
        </w:rPr>
      </w:pPr>
      <w:r w:rsidRPr="00AB1338">
        <w:rPr>
          <w:b/>
          <w:bCs/>
          <w:sz w:val="22"/>
        </w:rPr>
        <w:t>NOMBRES Y APELLIDOS: [NOMBRE Y APELLIDO]</w:t>
      </w:r>
      <w:r w:rsidR="006645FA">
        <w:rPr>
          <w:b/>
          <w:bCs/>
          <w:sz w:val="22"/>
        </w:rPr>
      </w:r>
      <w:r w:rsidRPr="00AB1338">
        <w:rPr>
          <w:b/>
          <w:bCs/>
          <w:sz w:val="22"/>
        </w:rPr>
      </w:r>
    </w:p>
    <w:p w14:paraId="788E415C" w14:textId="77777777" w:rsidR="00AB1338" w:rsidRDefault="00AB1338" w:rsidP="00AB1338">
      <w:pPr>
        <w:ind w:left="720" w:firstLine="720"/>
      </w:pPr>
    </w:p>
    <w:p w14:paraId="174A7D92" w14:textId="77777777" w:rsidR="00AB1338" w:rsidRPr="00AB1338" w:rsidRDefault="00AB1338" w:rsidP="00AB1338">
      <w:pPr>
        <w:rPr>
          <w:b/>
          <w:bCs/>
        </w:rPr>
      </w:pPr>
      <w:r w:rsidRPr="00AB1338">
        <w:rPr>
          <w:b/>
          <w:bCs/>
          <w:sz w:val="22"/>
        </w:rPr>
        <w:t>PARALELO: [PARALELO]</w:t>
      </w:r>
    </w:p>
    <w:p w14:paraId="1FBFF68C" w14:textId="2F2A0C9F" w:rsidR="00AB1338" w:rsidRDefault="00AB1338" w:rsidP="00AB1338">
      <w:r>
        <w:tab/>
      </w:r>
      <w:r>
        <w:tab/>
      </w:r>
    </w:p>
    <w:p w14:paraId="2BA495AF" w14:textId="77777777" w:rsidR="00AB1338" w:rsidRPr="00AB1338" w:rsidRDefault="00AB1338" w:rsidP="00AB1338">
      <w:pPr>
        <w:rPr>
          <w:b/>
          <w:bCs/>
        </w:rPr>
      </w:pPr>
      <w:r w:rsidRPr="00AB1338">
        <w:rPr>
          <w:b/>
          <w:bCs/>
          <w:sz w:val="22"/>
        </w:rPr>
        <w:t>SEMESTRE: Quinto</w:t>
      </w:r>
    </w:p>
    <w:p w14:paraId="06A6C231" w14:textId="77777777" w:rsidR="00AB1338" w:rsidRDefault="00AB1338" w:rsidP="00AB1338">
      <w:pPr>
        <w:ind w:left="720" w:firstLine="720"/>
      </w:pPr>
    </w:p>
    <w:p w14:paraId="72983BC5" w14:textId="77777777" w:rsidR="00AB1338" w:rsidRPr="00AB1338" w:rsidRDefault="00AB1338" w:rsidP="00AB1338">
      <w:pPr>
        <w:rPr>
          <w:b/>
          <w:bCs/>
        </w:rPr>
      </w:pPr>
      <w:r w:rsidRPr="00AB1338">
        <w:rPr>
          <w:b/>
          <w:bCs/>
          <w:sz w:val="22"/>
        </w:rPr>
        <w:t>ACTIVIDAD: 1  Rescate y adopción animal</w:t>
      </w:r>
    </w:p>
    <w:p w14:paraId="36721F32" w14:textId="6BDF7A56" w:rsidR="001F554B" w:rsidRPr="0006007D" w:rsidRDefault="00AB1338" w:rsidP="001F554B">
      <w:pPr>
        <w:spacing w:line="360" w:lineRule="auto"/>
        <w:rPr>
          <w:rFonts w:ascii="Arial" w:hAnsi="Arial" w:cs="Arial"/>
          <w:noProof/>
          <w:lang w:val="es-ES_tradnl" w:eastAsia="es-EC"/>
        </w:rPr>
      </w:pPr>
      <w:r>
        <w:rPr>
          <w:rFonts w:ascii="Arial" w:hAnsi="Arial" w:cs="Arial"/>
          <w:noProof/>
          <w:lang w:val="es-ES_tradnl" w:eastAsia="es-EC"/>
        </w:rPr>
        <w:tab/>
      </w:r>
      <w:r>
        <w:rPr>
          <w:rFonts w:ascii="Arial" w:hAnsi="Arial" w:cs="Arial"/>
          <w:noProof/>
          <w:lang w:val="es-ES_tradnl" w:eastAsia="es-EC"/>
        </w:rPr>
        <w:tab/>
      </w:r>
    </w:p>
    <w:p w14:paraId="53239755" w14:textId="06BDED79" w:rsidR="001F554B" w:rsidRPr="0006007D" w:rsidRDefault="001F554B" w:rsidP="001F554B">
      <w:pPr>
        <w:spacing w:line="360" w:lineRule="auto"/>
        <w:rPr>
          <w:rFonts w:ascii="Arial" w:hAnsi="Arial" w:cs="Arial"/>
          <w:noProof/>
          <w:lang w:val="es-ES_tradnl" w:eastAsia="es-EC"/>
        </w:rPr>
      </w:pPr>
    </w:p>
    <w:p w14:paraId="32E534E6" w14:textId="6BD57689" w:rsidR="001F554B" w:rsidRPr="0006007D" w:rsidRDefault="00AB1338" w:rsidP="001F554B">
      <w:pPr>
        <w:tabs>
          <w:tab w:val="left" w:pos="3780"/>
        </w:tabs>
        <w:spacing w:line="360" w:lineRule="auto"/>
        <w:rPr>
          <w:rFonts w:ascii="Arial" w:hAnsi="Arial" w:cs="Arial"/>
          <w:b/>
          <w:color w:val="808080" w:themeColor="background1" w:themeShade="80"/>
          <w:kern w:val="24"/>
          <w:lang w:val="es-ES_tradnl"/>
        </w:rPr>
      </w:pPr>
      <w:r w:rsidRPr="0006007D">
        <w:rPr>
          <w:rFonts w:ascii="Arial" w:hAnsi="Arial"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7B6493F3"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" fillcolor="#009640" stroked="f" strokeweight="1pt">
                <v:fill color2="#93cd9e" rotate="t" angle="270" focus="47%" type="gradient"/>
                <w10:wrap anchorx="margin"/>
              </v:rect>
            </w:pict>
          </mc:Fallback>
        </mc:AlternateContent>
      </w:r>
    </w:p>
    <w:p w14:paraId="69958DA5" w14:textId="58FBAC16" w:rsidR="005D256E" w:rsidRPr="0006007D" w:rsidRDefault="005D256E" w:rsidP="001F554B">
      <w:pPr>
        <w:spacing w:line="360" w:lineRule="auto"/>
        <w:rPr>
          <w:rFonts w:ascii="Arial" w:hAnsi="Arial" w:cs="Arial"/>
          <w:b/>
          <w:color w:val="000000" w:themeColor="text1"/>
          <w:kern w:val="24"/>
          <w:lang w:val="es-ES_tradnl"/>
        </w:rPr>
      </w:pPr>
    </w:p>
    <w:p w14:paraId="612B174E" w14:textId="2A724FF1" w:rsidR="003D2C2A" w:rsidRPr="0013491E" w:rsidRDefault="001F554B" w:rsidP="001F554B">
      <w:pPr>
        <w:jc w:val="center"/>
        <w:rPr>
          <w:rFonts w:ascii="Arial" w:hAnsi="Arial" w:cs="Arial"/>
          <w:b/>
          <w:kern w:val="24"/>
          <w:lang w:val="es-ES_tradnl"/>
        </w:rPr>
      </w:pPr>
      <w:r w:rsidRPr="0013491E">
        <w:rPr>
          <w:rFonts w:ascii="Arial" w:hAnsi="Arial" w:cs="Arial"/>
          <w:b/>
          <w:kern w:val="24"/>
          <w:lang w:val="es-ES_tradnl"/>
        </w:rPr>
        <w:t>PERIODO SEPTIEMBRE 2026 - ENERO 2027</w:t>
      </w:r>
      <w:r w:rsidR="00AF6612" w:rsidRPr="0013491E">
        <w:rPr>
          <w:rFonts w:ascii="Arial" w:hAnsi="Arial" w:cs="Arial"/>
          <w:b/>
          <w:kern w:val="24"/>
          <w:lang w:val="es-ES_tradnl"/>
        </w:rPr>
      </w:r>
      <w:r w:rsidRPr="0013491E">
        <w:rPr>
          <w:rFonts w:ascii="Arial" w:hAnsi="Arial" w:cs="Arial"/>
          <w:b/>
          <w:kern w:val="24"/>
          <w:lang w:val="es-ES_tradnl"/>
        </w:rPr>
      </w:r>
      <w:r w:rsidR="00F913A1">
        <w:rPr>
          <w:rFonts w:ascii="Arial" w:hAnsi="Arial" w:cs="Arial"/>
          <w:b/>
          <w:kern w:val="24"/>
          <w:lang w:val="es-ES_tradnl"/>
        </w:rPr>
      </w:r>
      <w:bookmarkStart w:id="0" w:name="_GoBack"/>
      <w:bookmarkEnd w:id="0"/>
      <w:r w:rsidR="00F913A1" w:rsidRPr="0013491E">
        <w:rPr>
          <w:rFonts w:ascii="Arial" w:hAnsi="Arial" w:cs="Arial"/>
          <w:b/>
          <w:kern w:val="24"/>
          <w:lang w:val="es-ES_tradnl"/>
        </w:rPr>
      </w:r>
      <w:r w:rsidR="00F913A1">
        <w:rPr>
          <w:rFonts w:ascii="Arial" w:hAnsi="Arial" w:cs="Arial"/>
          <w:b/>
          <w:kern w:val="24"/>
          <w:lang w:val="es-ES_tradnl"/>
        </w:rPr>
      </w:r>
      <w:r w:rsidRPr="0013491E">
        <w:rPr>
          <w:rFonts w:ascii="Arial" w:hAnsi="Arial" w:cs="Arial"/>
          <w:b/>
          <w:kern w:val="24"/>
          <w:lang w:val="es-ES_tradnl"/>
        </w:rPr>
      </w:r>
      <w:r w:rsidR="00F913A1">
        <w:rPr>
          <w:rFonts w:ascii="Arial" w:hAnsi="Arial" w:cs="Arial"/>
          <w:b/>
          <w:kern w:val="24"/>
          <w:lang w:val="es-ES_tradnl"/>
        </w:rPr>
      </w:r>
      <w:r w:rsidRPr="0013491E">
        <w:rPr>
          <w:rFonts w:ascii="Arial" w:hAnsi="Arial" w:cs="Arial"/>
          <w:b/>
          <w:kern w:val="24"/>
          <w:lang w:val="es-ES_tradnl"/>
        </w:rPr>
      </w:r>
      <w:r w:rsidR="00F913A1">
        <w:rPr>
          <w:rFonts w:ascii="Arial" w:hAnsi="Arial" w:cs="Arial"/>
          <w:b/>
          <w:kern w:val="24"/>
          <w:lang w:val="es-ES_tradnl"/>
        </w:rPr>
      </w:r>
    </w:p>
    <w:p w14:paraId="494D1AAB" w14:textId="548DEB81" w:rsidR="00D21BA4" w:rsidRDefault="00D21BA4">
      <w:pPr>
        <w:rPr>
          <w:rFonts w:ascii="Arial" w:hAnsi="Arial" w:cs="Arial"/>
        </w:rPr>
      </w:pPr>
      <w:r>
        <w:rPr>
          <w:rFonts w:ascii="Arial" w:hAnsi="Arial" w:cs="Arial"/>
        </w:rPr>
        <w:br w:type="page"/>
      </w:r>
    </w:p>
    <w:p w14:paraId="6390A0CF" w14:textId="77777777" w:rsidR="003D2C2A" w:rsidRPr="0006007D" w:rsidRDefault="003D2C2A" w:rsidP="00D21BA4">
      <w:pPr>
        <w:rPr>
          <w:rFonts w:ascii="Arial" w:hAnsi="Arial" w:cs="Arial"/>
        </w:rPr>
        <w:sectPr w:rsidR="003D2C2A" w:rsidRPr="0006007D" w:rsidSect="001F554B">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pPr>
        <w:pStyle w:val="Ttulo1"/>
        <w:spacing w:before="200" w:after="140"/>
      </w:pPr>
      <w:r>
        <w:t>Actividades a desarrollar en la Unidad 1</w:t>
      </w:r>
    </w:p>
    <w:p>
      <w:pPr>
        <w:spacing w:after="140"/>
      </w:pPr>
      <w:r>
        <w:rPr>
          <w:b/>
        </w:rPr>
        <w:t>Actividad 1</w:t>
      </w:r>
    </w:p>
    <w:p>
      <w:pPr>
        <w:pStyle w:val="Title"/>
        <w:spacing w:after="140"/>
      </w:pPr>
      <w:r>
        <w:t>Sistema de control de rescate y adopción animal</w:t>
      </w:r>
    </w:p>
    <w:p>
      <w:pPr>
        <w:spacing w:after="140"/>
      </w:pPr>
      <w:r>
        <w:rPr>
          <w:b w:val="0"/>
        </w:rPr>
        <w:t>Avance 3 de 4   Patrones y prototipo</w:t>
      </w:r>
    </w:p>
    <w:p>
      <w:pPr>
        <w:pStyle w:val="Ttulo2"/>
        <w:spacing w:before="200" w:after="140"/>
      </w:pPr>
      <w:r>
        <w:t>1 Objetivo y alcance</w:t>
      </w:r>
    </w:p>
    <w:p>
      <w:pPr>
        <w:spacing w:after="140"/>
      </w:pPr>
      <w:r>
        <w:rPr>
          <w:b w:val="0"/>
        </w:rPr>
        <w:t>Diseñar una arquitectura lógica para registrar rescates, asignar responsables y seguir la atención y el destino del animal. La propuesta separa las reglas del refugio, las notificaciones y la presentación, y conserva la evolución del diseño mediante Gitflow.</w:t>
      </w:r>
    </w:p>
    <w:p>
      <w:pPr>
        <w:spacing w:after="140"/>
      </w:pPr>
      <w:r>
        <w:rPr>
          <w:b w:val="0"/>
        </w:rPr>
        <w:t>El caso académico abarca perros, gatos y fauna silvestre. El prototipo será de consola, con datos en memoria y notificaciones simuladas; la autenticación, la base de datos y el envío real de correo quedan previstos para una implementación posterior.</w:t>
      </w:r>
    </w:p>
    <w:p>
      <w:pPr>
        <w:pStyle w:val="Ttulo2"/>
        <w:spacing w:before="200" w:after="140"/>
      </w:pPr>
      <w:r>
        <w:t>2 Actores y requerimientos</w:t>
      </w:r>
    </w:p>
    <w:p>
      <w:pPr>
        <w:spacing w:after="140"/>
      </w:pPr>
      <w:r>
        <w:rPr>
          <w:b w:val="0"/>
        </w:rPr>
        <w:t>Ciudadano o reportante: comunica el rescate. Voluntario: apoya la atención y consulta el caso asignado. Veterinario: registra la evolución clínica. Administrador: clasifica, asigna responsables y gestiona el cierre.</w:t>
      </w:r>
    </w:p>
    <w:tbl>
      <w:tblPr>
        <w:tblW w:type="auto" w:w="0"/>
        <w:jc w:val="center"/>
        <w:tblLayout w:type="fixed"/>
        <w:tblLook w:firstColumn="1" w:firstRow="1" w:lastColumn="0" w:lastRow="0" w:noHBand="0" w:noVBand="1" w:val="04A0"/>
      </w:tblPr>
      <w:tblGrid>
        <w:gridCol w:w="936"/>
        <w:gridCol w:w="7344"/>
      </w:tblGrid>
      <w:tr>
        <w:trPr>
          <w:tblHeader/>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E7EEF2"/>
          </w:tcPr>
          <w:p>
            <w:pPr>
              <w:spacing w:after="0" w:line="252" w:lineRule="auto"/>
            </w:pPr>
            <w:r>
              <w:rPr>
                <w:b/>
                <w:sz w:val="20"/>
              </w:rPr>
              <w:t>Código</w:t>
            </w:r>
          </w:p>
        </w:tc>
        <w:tc>
          <w:tcPr>
            <w:tcW w:type="dxa" w:w="734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E7EEF2"/>
          </w:tcPr>
          <w:p>
            <w:pPr>
              <w:spacing w:after="0" w:line="252" w:lineRule="auto"/>
            </w:pPr>
            <w:r>
              <w:rPr>
                <w:b/>
                <w:sz w:val="20"/>
              </w:rPr>
              <w:t>Requerimiento funcional</w:t>
            </w:r>
          </w:p>
        </w:tc>
      </w:tr>
      <w:t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0" w:line="252" w:lineRule="auto"/>
            </w:pPr>
            <w:r>
              <w:rPr>
                <w:b w:val="0"/>
                <w:sz w:val="20"/>
              </w:rPr>
              <w:t>RF01</w:t>
            </w:r>
          </w:p>
        </w:tc>
        <w:tc>
          <w:tcPr>
            <w:tcW w:type="dxa" w:w="734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0" w:line="252" w:lineRule="auto"/>
            </w:pPr>
            <w:r>
              <w:rPr>
                <w:b w:val="0"/>
                <w:sz w:val="20"/>
              </w:rPr>
              <w:t>Registrar un rescate con nombre del animal y ubicación.</w:t>
            </w:r>
          </w:p>
        </w:tc>
      </w:tr>
      <w:t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8FA"/>
          </w:tcPr>
          <w:p>
            <w:pPr>
              <w:spacing w:after="0" w:line="252" w:lineRule="auto"/>
            </w:pPr>
            <w:r>
              <w:rPr>
                <w:b w:val="0"/>
                <w:sz w:val="20"/>
              </w:rPr>
              <w:t>RF02</w:t>
            </w:r>
          </w:p>
        </w:tc>
        <w:tc>
          <w:tcPr>
            <w:tcW w:type="dxa" w:w="734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8FA"/>
          </w:tcPr>
          <w:p>
            <w:pPr>
              <w:spacing w:after="0" w:line="252" w:lineRule="auto"/>
            </w:pPr>
            <w:r>
              <w:rPr>
                <w:b w:val="0"/>
                <w:sz w:val="20"/>
              </w:rPr>
              <w:t>Clasificar perro, gato o fauna silvestre y crear su expediente.</w:t>
            </w:r>
          </w:p>
        </w:tc>
      </w:tr>
      <w:t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0" w:line="252" w:lineRule="auto"/>
            </w:pPr>
            <w:r>
              <w:rPr>
                <w:b w:val="0"/>
                <w:sz w:val="20"/>
              </w:rPr>
              <w:t>RF03</w:t>
            </w:r>
          </w:p>
        </w:tc>
        <w:tc>
          <w:tcPr>
            <w:tcW w:type="dxa" w:w="734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0" w:line="252" w:lineRule="auto"/>
            </w:pPr>
            <w:r>
              <w:rPr>
                <w:b w:val="0"/>
                <w:sz w:val="20"/>
              </w:rPr>
              <w:t>Asignar voluntarios y veterinarios a cada caso.</w:t>
            </w:r>
          </w:p>
        </w:tc>
      </w:tr>
      <w:t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8FA"/>
          </w:tcPr>
          <w:p>
            <w:pPr>
              <w:spacing w:after="0" w:line="252" w:lineRule="auto"/>
            </w:pPr>
            <w:r>
              <w:rPr>
                <w:b w:val="0"/>
                <w:sz w:val="20"/>
              </w:rPr>
              <w:t>RF04</w:t>
            </w:r>
          </w:p>
        </w:tc>
        <w:tc>
          <w:tcPr>
            <w:tcW w:type="dxa" w:w="734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8FA"/>
          </w:tcPr>
          <w:p>
            <w:pPr>
              <w:spacing w:after="0" w:line="252" w:lineRule="auto"/>
            </w:pPr>
            <w:r>
              <w:rPr>
                <w:b w:val="0"/>
                <w:sz w:val="20"/>
              </w:rPr>
              <w:t>Actualizar estados y conservar el historial del caso.</w:t>
            </w:r>
          </w:p>
        </w:tc>
      </w:tr>
      <w:t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0" w:line="252" w:lineRule="auto"/>
            </w:pPr>
            <w:r>
              <w:rPr>
                <w:b w:val="0"/>
                <w:sz w:val="20"/>
              </w:rPr>
              <w:t>RF05</w:t>
            </w:r>
          </w:p>
        </w:tc>
        <w:tc>
          <w:tcPr>
            <w:tcW w:type="dxa" w:w="734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0" w:line="252" w:lineRule="auto"/>
            </w:pPr>
            <w:r>
              <w:rPr>
                <w:b w:val="0"/>
                <w:sz w:val="20"/>
              </w:rPr>
              <w:t>Notificar nuevos rescates a los suscriptores del refugio.</w:t>
            </w:r>
          </w:p>
        </w:tc>
      </w:tr>
      <w:t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8FA"/>
          </w:tcPr>
          <w:p>
            <w:pPr>
              <w:spacing w:after="0" w:line="252" w:lineRule="auto"/>
            </w:pPr>
            <w:r>
              <w:rPr>
                <w:b w:val="0"/>
                <w:sz w:val="20"/>
              </w:rPr>
              <w:t>RF06</w:t>
            </w:r>
          </w:p>
        </w:tc>
        <w:tc>
          <w:tcPr>
            <w:tcW w:type="dxa" w:w="734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8FA"/>
          </w:tcPr>
          <w:p>
            <w:pPr>
              <w:spacing w:after="0" w:line="252" w:lineRule="auto"/>
            </w:pPr>
            <w:r>
              <w:rPr>
                <w:b w:val="0"/>
                <w:sz w:val="20"/>
              </w:rPr>
              <w:t>Consultar casos y cerrar por adopción o derivación de fauna.</w:t>
            </w:r>
          </w:p>
        </w:tc>
      </w:tr>
    </w:tbl>
    <w:p>
      <w:pPr>
        <w:spacing w:line="100" w:lineRule="exact" w:after="100"/>
      </w:pPr>
      <w:r>
        <w:rPr>
          <w:sz w:val="6"/>
        </w:rPr>
        <w:t xml:space="preserve"> </w:t>
      </w:r>
    </w:p>
    <w:p>
      <w:pPr>
        <w:spacing w:after="140"/>
      </w:pPr>
      <w:r>
        <w:rPr>
          <w:b w:val="0"/>
        </w:rPr>
        <w:t>Requerimientos no funcionales: mantenibilidad mediante responsabilidades separadas; extensibilidad para nuevas especies y canales; escalabilidad prevista con almacenamiento y notificaciones sustituibles; trazabilidad con historial del caso y commits; protección de datos mediante roles y acceso restringido en la futura aplicación.</w:t>
      </w:r>
    </w:p>
    <w:p>
      <w:r>
        <w:br w:type="page"/>
      </w:r>
    </w:p>
    <w:p>
      <w:pPr>
        <w:pStyle w:val="Ttulo1"/>
        <w:spacing w:before="200" w:after="140"/>
      </w:pPr>
      <w:r>
        <w:t>3 Casos de uso y reglas del dominio</w:t>
      </w:r>
    </w:p>
    <w:p>
      <w:pPr>
        <w:spacing w:after="80"/>
        <w:jc w:val="center"/>
      </w:pPr>
      <w:r>
        <w:drawing>
          <wp:inline xmlns:a="http://schemas.openxmlformats.org/drawingml/2006/main" xmlns:pic="http://schemas.openxmlformats.org/drawingml/2006/picture">
            <wp:extent cx="5166360" cy="3960876"/>
            <wp:docPr id="17" name="Picture 17"/>
            <wp:cNvGraphicFramePr>
              <a:graphicFrameLocks noChangeAspect="1"/>
            </wp:cNvGraphicFramePr>
            <a:graphic>
              <a:graphicData uri="http://schemas.openxmlformats.org/drawingml/2006/picture">
                <pic:pic>
                  <pic:nvPicPr>
                    <pic:cNvPr id="0" name="01_casos_uso.png"/>
                    <pic:cNvPicPr/>
                  </pic:nvPicPr>
                  <pic:blipFill>
                    <a:blip r:embed="rId17"/>
                    <a:stretch>
                      <a:fillRect/>
                    </a:stretch>
                  </pic:blipFill>
                  <pic:spPr>
                    <a:xfrm>
                      <a:off x="0" y="0"/>
                      <a:ext cx="5166360" cy="3960876"/>
                    </a:xfrm>
                    <a:prstGeom prst="rect"/>
                  </pic:spPr>
                </pic:pic>
              </a:graphicData>
            </a:graphic>
          </wp:inline>
        </w:drawing>
      </w:r>
    </w:p>
    <w:p>
      <w:pPr>
        <w:spacing w:after="160"/>
      </w:pPr>
      <w:r>
        <w:rPr>
          <w:i/>
          <w:sz w:val="18"/>
        </w:rPr>
        <w:t>Figura 1. Interacciones principales. Elaboración propia.</w:t>
      </w:r>
    </w:p>
    <w:p>
      <w:pPr>
        <w:spacing w:after="140"/>
      </w:pPr>
      <w:r>
        <w:rPr>
          <w:b w:val="0"/>
        </w:rPr>
        <w:t>Escenario principal: el reportante comunica un rescate; el administrador registra y clasifica el animal, asigna al equipo y consulta el historial. El veterinario actualiza el estado clínico y el administrador gestiona el destino final.</w:t>
      </w:r>
    </w:p>
    <w:p>
      <w:pPr>
        <w:spacing w:after="140"/>
      </w:pPr>
      <w:r>
        <w:rPr>
          <w:b w:val="0"/>
        </w:rPr>
        <w:t>Reglas propuestas: nombre y ubicación obligatorios; un caso inicia como Rescatado; el tratamiento exige un veterinario asignado. Los animales domésticos siguen Rescatado → En tratamiento → En adopción → Adoptado. La fauna silvestre sigue Rescatado → En tratamiento → Derivado a autoridad competente. Esta última es una regla del diseño académico, no una interpretación normativa.</w:t>
      </w:r>
    </w:p>
    <w:p>
      <w:r>
        <w:br w:type="page"/>
      </w:r>
    </w:p>
    <w:p>
      <w:pPr>
        <w:pStyle w:val="Ttulo1"/>
        <w:spacing w:before="200" w:after="140"/>
      </w:pPr>
      <w:r>
        <w:t>4 Clases de creación de expedientes</w:t>
      </w:r>
    </w:p>
    <w:p>
      <w:pPr>
        <w:spacing w:after="80"/>
        <w:jc w:val="center"/>
      </w:pPr>
      <w:r>
        <w:drawing>
          <wp:inline xmlns:a="http://schemas.openxmlformats.org/drawingml/2006/main" xmlns:pic="http://schemas.openxmlformats.org/drawingml/2006/picture">
            <wp:extent cx="5257800" cy="3914140"/>
            <wp:docPr id="18" name="Picture 18"/>
            <wp:cNvGraphicFramePr>
              <a:graphicFrameLocks noChangeAspect="1"/>
            </wp:cNvGraphicFramePr>
            <a:graphic>
              <a:graphicData uri="http://schemas.openxmlformats.org/drawingml/2006/picture">
                <pic:pic>
                  <pic:nvPicPr>
                    <pic:cNvPr id="0" name="02_factory_method.png"/>
                    <pic:cNvPicPr/>
                  </pic:nvPicPr>
                  <pic:blipFill>
                    <a:blip r:embed="rId18"/>
                    <a:stretch>
                      <a:fillRect/>
                    </a:stretch>
                  </pic:blipFill>
                  <pic:spPr>
                    <a:xfrm>
                      <a:off x="0" y="0"/>
                      <a:ext cx="5257800" cy="3914140"/>
                    </a:xfrm>
                    <a:prstGeom prst="rect"/>
                  </pic:spPr>
                </pic:pic>
              </a:graphicData>
            </a:graphic>
          </wp:inline>
        </w:drawing>
      </w:r>
    </w:p>
    <w:p>
      <w:pPr>
        <w:spacing w:after="160"/>
      </w:pPr>
      <w:r>
        <w:rPr>
          <w:i/>
          <w:sz w:val="18"/>
        </w:rPr>
        <w:t>Figura 2. Factory Method para las tres especies. Elaboración propia.</w:t>
      </w:r>
    </w:p>
    <w:p>
      <w:pPr>
        <w:spacing w:after="140"/>
      </w:pPr>
      <w:r>
        <w:rPr>
          <w:b w:val="0"/>
        </w:rPr>
        <w:t>CreadorExpediente define crear_expediente y delega crear_animal en cada subclase. CreadorPerro, CreadorGato y CreadorSilvestre producen Perro, Gato y FaunaSilvestre. Los tres productos heredan de Animal. La lógica común del expediente permanece en el creador base.</w:t>
      </w:r>
    </w:p>
    <w:p>
      <w:pPr>
        <w:spacing w:after="140"/>
      </w:pPr>
      <w:r>
        <w:rPr>
          <w:b w:val="0"/>
        </w:rPr>
        <w:t>La selección del creador corresponde al punto de entrada. La lógica de registro recibe el contrato CreadorExpediente y evita condicionales de especie dentro del controlador. Para incorporar otra especie se agregan su producto y su creador, manteniendo el flujo de registro.</w:t>
      </w:r>
    </w:p>
    <w:p>
      <w:r>
        <w:br w:type="page"/>
      </w:r>
    </w:p>
    <w:p>
      <w:pPr>
        <w:pStyle w:val="Ttulo1"/>
        <w:spacing w:before="200" w:after="140"/>
      </w:pPr>
      <w:r>
        <w:t>5 Clases de gestión y notificaciones</w:t>
      </w:r>
    </w:p>
    <w:p>
      <w:pPr>
        <w:spacing w:after="80"/>
        <w:jc w:val="center"/>
      </w:pPr>
      <w:r>
        <w:drawing>
          <wp:inline xmlns:a="http://schemas.openxmlformats.org/drawingml/2006/main" xmlns:pic="http://schemas.openxmlformats.org/drawingml/2006/picture">
            <wp:extent cx="5166360" cy="5223764"/>
            <wp:docPr id="19" name="Picture 19"/>
            <wp:cNvGraphicFramePr>
              <a:graphicFrameLocks noChangeAspect="1"/>
            </wp:cNvGraphicFramePr>
            <a:graphic>
              <a:graphicData uri="http://schemas.openxmlformats.org/drawingml/2006/picture">
                <pic:pic>
                  <pic:nvPicPr>
                    <pic:cNvPr id="0" name="03_clases_observer_adapter.png"/>
                    <pic:cNvPicPr/>
                  </pic:nvPicPr>
                  <pic:blipFill>
                    <a:blip r:embed="rId19"/>
                    <a:stretch>
                      <a:fillRect/>
                    </a:stretch>
                  </pic:blipFill>
                  <pic:spPr>
                    <a:xfrm>
                      <a:off x="0" y="0"/>
                      <a:ext cx="5166360" cy="5223764"/>
                    </a:xfrm>
                    <a:prstGeom prst="rect"/>
                  </pic:spPr>
                </pic:pic>
              </a:graphicData>
            </a:graphic>
          </wp:inline>
        </w:drawing>
      </w:r>
    </w:p>
    <w:p>
      <w:pPr>
        <w:spacing w:after="160"/>
      </w:pPr>
      <w:r>
        <w:rPr>
          <w:i/>
          <w:sz w:val="18"/>
        </w:rPr>
        <w:t>Figura 3. Gestión del caso, Observer y Adapter. Elaboración propia.</w:t>
      </w:r>
    </w:p>
    <w:p>
      <w:pPr>
        <w:spacing w:after="140"/>
      </w:pPr>
      <w:r>
        <w:rPr>
          <w:b w:val="0"/>
        </w:rPr>
        <w:t>Las flechas con triángulo vacío representan herencia; las flechas continuas representan uso. PublicadorCasos mantiene cero o más observadores. CorreoAdapter implementa Observador y traduce el evento al contrato ServicioCorreo. El repositorio se recibe por constructor.</w:t>
      </w:r>
    </w:p>
    <w:p>
      <w:r>
        <w:br w:type="page"/>
      </w:r>
    </w:p>
    <w:p>
      <w:pPr>
        <w:pStyle w:val="Ttulo1"/>
        <w:spacing w:before="200" w:after="140"/>
      </w:pPr>
      <w:r>
        <w:t>6 Patrones y principios SOLID</w:t>
      </w:r>
    </w:p>
    <w:p>
      <w:pPr>
        <w:pStyle w:val="Ttulo2"/>
        <w:spacing w:before="200" w:after="140"/>
      </w:pPr>
      <w:r>
        <w:t>6 1 Factory Method de creación</w:t>
      </w:r>
    </w:p>
    <w:p>
      <w:pPr>
        <w:spacing w:after="140"/>
      </w:pPr>
      <w:r>
        <w:rPr>
          <w:b w:val="0"/>
        </w:rPr>
        <w:t>Resuelve la construcción de animales de distinta especie sin mezclarla con el registro del caso. El método fábrica es crear_animal, declarado en CreadorExpediente y redefinido en los tres creadores concretos. Su ubicación es rescate/fabricas.py. La estructura sigue el propósito creacional descrito por Gamma et al. (1994).</w:t>
      </w:r>
    </w:p>
    <w:p>
      <w:pPr>
        <w:pStyle w:val="Ttulo2"/>
        <w:spacing w:before="200" w:after="140"/>
      </w:pPr>
      <w:r>
        <w:t>6 2 Observer de comportamiento</w:t>
      </w:r>
    </w:p>
    <w:p>
      <w:pPr>
        <w:spacing w:after="140"/>
      </w:pPr>
      <w:r>
        <w:rPr>
          <w:b w:val="0"/>
        </w:rPr>
        <w:t>Desacopla el ingreso de un rescate de quienes necesitan conocerlo. PublicadorCasos recibe suscriptores mediante suscribir y comunica EventoNuevoCaso por actualizar. Cada observador puede agregarse sin modificar el controlador. Las notificaciones del prototipo son síncronas; el uso de eventos no implica por sí solo procesamiento asíncrono.</w:t>
      </w:r>
    </w:p>
    <w:p>
      <w:pPr>
        <w:pStyle w:val="Ttulo2"/>
        <w:spacing w:before="200" w:after="140"/>
      </w:pPr>
      <w:r>
        <w:t>6 3 Adapter estructural</w:t>
      </w:r>
    </w:p>
    <w:p>
      <w:pPr>
        <w:spacing w:after="140"/>
      </w:pPr>
      <w:r>
        <w:rPr>
          <w:b w:val="0"/>
        </w:rPr>
        <w:t>CorreoAdapter convierte actualizar(evento) en enviar(destino, asunto, cuerpo). Así integra interfaces diferentes y permite cambiar el proveedor de correo respetando el contrato ServicioCorreo. El proveedor incluido registra los mensajes en memoria. Observer y Adapter se implementan en rescate/notificaciones.py.</w:t>
      </w:r>
    </w:p>
    <w:p>
      <w:pPr>
        <w:pStyle w:val="Ttulo2"/>
        <w:spacing w:before="200" w:after="140"/>
      </w:pPr>
      <w:r>
        <w:t>6 4 Organización MVC</w:t>
      </w:r>
    </w:p>
    <w:p>
      <w:pPr>
        <w:spacing w:after="140"/>
      </w:pPr>
      <w:r>
        <w:rPr>
          <w:b w:val="0"/>
        </w:rPr>
        <w:t>MVC se utiliza como patrón de organización arquitectónica adicional: CasoRescate y Animal forman el modelo; ControladorRescate coordina los casos; VistaConsola presenta los resultados. No se cuenta MVC entre los tres patrones GoF anteriores.</w:t>
      </w:r>
    </w:p>
    <w:p>
      <w:pPr>
        <w:pStyle w:val="Ttulo2"/>
        <w:spacing w:before="200" w:after="140"/>
      </w:pPr>
      <w:r>
        <w:t>6 5 Aplicación de SOLID</w:t>
      </w:r>
    </w:p>
    <w:p>
      <w:pPr>
        <w:spacing w:after="140"/>
      </w:pPr>
      <w:r>
        <w:rPr>
          <w:b w:val="0"/>
        </w:rPr>
        <w:t>Responsabilidad única: las reglas viven en modelos.py y las notificaciones en otro módulo. Abierto y cerrado: nuevos creadores y observadores extienden contratos. Sustitución de Liskov: los creadores devuelven Animal y respetan la misma operación. Segregación de interfaces: Observador y ServicioCorreo tienen operaciones específicas. Inversión de dependencias: el controlador recibe RepositorioCasos y el adaptador recibe ServicioCorreo; las concreciones se ensamblan en demo.py. Las clases abstractas usan ABC y abstractmethod (Python Software Foundation, s. f.).</w:t>
      </w:r>
    </w:p>
    <w:p>
      <w:r>
        <w:br w:type="page"/>
      </w:r>
    </w:p>
    <w:p>
      <w:pPr>
        <w:pStyle w:val="Ttulo1"/>
        <w:spacing w:before="200" w:after="140"/>
      </w:pPr>
      <w:r>
        <w:t>7 Secuencia de registro de un rescate</w:t>
      </w:r>
    </w:p>
    <w:p>
      <w:pPr>
        <w:spacing w:after="80"/>
        <w:jc w:val="center"/>
      </w:pPr>
      <w:r>
        <w:drawing>
          <wp:inline xmlns:a="http://schemas.openxmlformats.org/drawingml/2006/main" xmlns:pic="http://schemas.openxmlformats.org/drawingml/2006/picture">
            <wp:extent cx="5257800" cy="4732020"/>
            <wp:docPr id="20" name="Picture 20"/>
            <wp:cNvGraphicFramePr>
              <a:graphicFrameLocks noChangeAspect="1"/>
            </wp:cNvGraphicFramePr>
            <a:graphic>
              <a:graphicData uri="http://schemas.openxmlformats.org/drawingml/2006/picture">
                <pic:pic>
                  <pic:nvPicPr>
                    <pic:cNvPr id="0" name="04_secuencia.png"/>
                    <pic:cNvPicPr/>
                  </pic:nvPicPr>
                  <pic:blipFill>
                    <a:blip r:embed="rId20"/>
                    <a:stretch>
                      <a:fillRect/>
                    </a:stretch>
                  </pic:blipFill>
                  <pic:spPr>
                    <a:xfrm>
                      <a:off x="0" y="0"/>
                      <a:ext cx="5257800" cy="4732020"/>
                    </a:xfrm>
                    <a:prstGeom prst="rect"/>
                  </pic:spPr>
                </pic:pic>
              </a:graphicData>
            </a:graphic>
          </wp:inline>
        </w:drawing>
      </w:r>
    </w:p>
    <w:p>
      <w:pPr>
        <w:spacing w:after="160"/>
      </w:pPr>
      <w:r>
        <w:rPr>
          <w:i/>
          <w:sz w:val="18"/>
        </w:rPr>
        <w:t>Figura 4. Creación, persistencia en memoria y notificación. Elaboración propia.</w:t>
      </w:r>
    </w:p>
    <w:p>
      <w:pPr>
        <w:spacing w:after="140"/>
      </w:pPr>
      <w:r>
        <w:rPr>
          <w:b w:val="0"/>
        </w:rPr>
        <w:t>Primero se validan los datos y se construye el producto mediante Factory Method. Luego se guarda el caso y se publica el evento; Observer distribuye la notificación y Adapter transforma la llamada al proveedor. Si falla un suscriptor, el caso registrado se conserva, se notifica a los demás y se registra la incidencia para su revisión.</w:t>
      </w:r>
    </w:p>
    <w:p>
      <w:pPr>
        <w:spacing w:after="140"/>
      </w:pPr>
      <w:r>
        <w:rPr>
          <w:b w:val="0"/>
        </w:rPr>
        <w:t>Una implementación productiva debería incorporar almacenamiento transaccional y una cola o un mecanismo outbox para reintentos. El ejemplo mantiene el proceso en memoria para hacer visible la colaboración de los patrones.</w:t>
      </w:r>
    </w:p>
    <w:p>
      <w:r>
        <w:br w:type="page"/>
      </w:r>
    </w:p>
    <w:p>
      <w:pPr>
        <w:pStyle w:val="Ttulo1"/>
        <w:spacing w:before="200" w:after="140"/>
      </w:pPr>
      <w:r>
        <w:t>8 Arquitectura y validación del prototipo</w:t>
      </w:r>
    </w:p>
    <w:p>
      <w:pPr>
        <w:spacing w:after="80"/>
        <w:jc w:val="center"/>
      </w:pPr>
      <w:r>
        <w:drawing>
          <wp:inline xmlns:a="http://schemas.openxmlformats.org/drawingml/2006/main" xmlns:pic="http://schemas.openxmlformats.org/drawingml/2006/picture">
            <wp:extent cx="5120640" cy="3698240"/>
            <wp:docPr id="21" name="Picture 21"/>
            <wp:cNvGraphicFramePr>
              <a:graphicFrameLocks noChangeAspect="1"/>
            </wp:cNvGraphicFramePr>
            <a:graphic>
              <a:graphicData uri="http://schemas.openxmlformats.org/drawingml/2006/picture">
                <pic:pic>
                  <pic:nvPicPr>
                    <pic:cNvPr id="0" name="05_arquitectura.png"/>
                    <pic:cNvPicPr/>
                  </pic:nvPicPr>
                  <pic:blipFill>
                    <a:blip r:embed="rId21"/>
                    <a:stretch>
                      <a:fillRect/>
                    </a:stretch>
                  </pic:blipFill>
                  <pic:spPr>
                    <a:xfrm>
                      <a:off x="0" y="0"/>
                      <a:ext cx="5120640" cy="3698240"/>
                    </a:xfrm>
                    <a:prstGeom prst="rect"/>
                  </pic:spPr>
                </pic:pic>
              </a:graphicData>
            </a:graphic>
          </wp:inline>
        </w:drawing>
      </w:r>
    </w:p>
    <w:p>
      <w:pPr>
        <w:spacing w:after="160"/>
      </w:pPr>
      <w:r>
        <w:rPr>
          <w:i/>
          <w:sz w:val="18"/>
        </w:rPr>
        <w:t>Figura 5. Organización MVC y contratos de infraestructura. Elaboración propia.</w:t>
      </w:r>
    </w:p>
    <w:p>
      <w:pPr>
        <w:spacing w:after="140"/>
      </w:pPr>
      <w:r>
        <w:rPr>
          <w:b w:val="0"/>
        </w:rPr>
        <w:t>La interfaz solicita operaciones al controlador; el modelo protege las transiciones; el repositorio almacena; y los observadores reciben eventos. El acceso a una base de datos se sustituye por un repositorio en memoria, que pierde sus registros al terminar el programa. No se utiliza Singleton porque esta demostración no necesita una instancia global y la inyección facilita las pruebas.</w:t>
      </w:r>
    </w:p>
    <w:p>
      <w:pPr>
        <w:spacing w:after="140"/>
      </w:pPr>
      <w:r>
        <w:rPr>
          <w:b w:val="0"/>
        </w:rPr>
        <w:t>Ejecución desde la raíz del repositorio con Python 3.10 o superior: python -m rescate.demo. Validación: python -m unittest discover -s tests -v. No se necesitan paquetes externos.</w:t>
      </w:r>
    </w:p>
    <w:p>
      <w:pPr>
        <w:spacing w:after="140"/>
      </w:pPr>
      <w:r>
        <w:rPr>
          <w:b w:val="0"/>
        </w:rPr>
        <w:t>Las diez pruebas comprueban los productos de las fábricas, datos obligatorios, notificación a varios suscriptores, veterinario antes del tratamiento, flujo doméstico, derivación de fauna, saltos de estado, asignaciones duplicadas, fallos de notificación y consulta de un caso inexistente.</w:t>
      </w:r>
    </w:p>
    <w:p>
      <w:r>
        <w:br w:type="page"/>
      </w:r>
    </w:p>
    <w:p>
      <w:pPr>
        <w:pStyle w:val="Ttulo1"/>
        <w:spacing w:before="200" w:after="140"/>
      </w:pPr>
      <w:r>
        <w:t>Bibliografía</w:t>
      </w:r>
    </w:p>
    <w:p>
      <w:pPr>
        <w:spacing w:after="140"/>
        <w:ind w:left="360" w:hanging="360"/>
      </w:pPr>
      <w:r>
        <w:rPr>
          <w:b w:val="0"/>
          <w:sz w:val="20"/>
        </w:rPr>
        <w:t>Driessen, V. (2010, 5 de enero). A successful Git branching model. nvie.com. https://nvie.com/posts/a-successful-git-branching-model/</w:t>
      </w:r>
    </w:p>
    <w:p>
      <w:pPr>
        <w:spacing w:after="140"/>
        <w:ind w:left="360" w:hanging="360"/>
      </w:pPr>
      <w:r>
        <w:rPr>
          <w:b w:val="0"/>
          <w:sz w:val="20"/>
        </w:rPr>
        <w:t>Gamma, E., Helm, R., Johnson, R., &amp; Vlissides, J. (1994). Design patterns: Elements of reusable object-oriented software. Addison-Wesley.</w:t>
      </w:r>
    </w:p>
    <w:p>
      <w:pPr>
        <w:spacing w:after="140"/>
        <w:ind w:left="360" w:hanging="360"/>
      </w:pPr>
      <w:r>
        <w:rPr>
          <w:b w:val="0"/>
          <w:sz w:val="20"/>
        </w:rPr>
        <w:t>Git. (s. f.). git-merge. https://git-scm.com/docs/git-merge</w:t>
      </w:r>
    </w:p>
    <w:p>
      <w:pPr>
        <w:spacing w:after="140"/>
        <w:ind w:left="360" w:hanging="360"/>
      </w:pPr>
      <w:r>
        <w:rPr>
          <w:b w:val="0"/>
          <w:sz w:val="20"/>
        </w:rPr>
        <w:t>GitHub. (s. f.). Agregar código hospedado localmente a GitHub. https://docs.github.com/es/migrations/importing-source-code/using-the-command-line-to-import-source-code/adding-locally-hosted-code-to-github</w:t>
      </w:r>
    </w:p>
    <w:p>
      <w:pPr>
        <w:spacing w:after="140"/>
        <w:ind w:left="360" w:hanging="360"/>
      </w:pPr>
      <w:r>
        <w:rPr>
          <w:b w:val="0"/>
          <w:sz w:val="20"/>
        </w:rPr>
        <w:t>Python Software Foundation. (s. f.). abc — Abstract Base Classes. Python documentation. https://docs.python.org/3/library/abc.html</w:t>
      </w:r>
    </w:p>
    <w:p>
      <w:pPr>
        <w:spacing w:after="140"/>
        <w:ind w:left="360" w:hanging="360"/>
      </w:pPr>
      <w:r>
        <w:rPr>
          <w:b w:val="0"/>
          <w:sz w:val="20"/>
        </w:rPr>
        <w:t>Universidad Técnica de Manabí. (2026). Guía Actividad DSI Unidad 1 [Guía de actividad de Desarrollo de Sistemas Informáticos].</w:t>
      </w:r>
    </w:p>
    <w:p>
      <w:pPr>
        <w:spacing w:after="140"/>
        <w:ind w:left="360" w:hanging="360"/>
      </w:pPr>
      <w:r>
        <w:rPr>
          <w:b w:val="0"/>
          <w:sz w:val="20"/>
        </w:rPr>
        <w:t>Universidad Técnica de Manabí. (s. f.). Tutorial de Git y GitHub [Material de apoyo del curso].</w:t>
      </w:r>
    </w:p>
    <w:sectPr w:rsidR="00BB6559" w:rsidRPr="00BB6559" w:rsidSect="003D2C2A">
      <w:headerReference w:type="first" r:id="rId14"/>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2BDD41" w14:textId="77777777" w:rsidR="008A55B2" w:rsidRDefault="008A55B2" w:rsidP="001F554B">
      <w:pPr>
        <w:spacing w:after="0" w:line="240" w:lineRule="auto"/>
      </w:pPr>
      <w:r>
        <w:separator/>
      </w:r>
    </w:p>
  </w:endnote>
  <w:endnote w:type="continuationSeparator" w:id="0">
    <w:p w14:paraId="05965F01" w14:textId="77777777" w:rsidR="008A55B2" w:rsidRDefault="008A55B2" w:rsidP="001F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1597033" w14:textId="77777777" w:rsidTr="00E656EA">
      <w:trPr>
        <w:trHeight w:hRule="exact" w:val="115"/>
        <w:jc w:val="center"/>
      </w:trPr>
      <w:tc>
        <w:tcPr>
          <w:tcW w:w="4686" w:type="dxa"/>
          <w:shd w:val="clear" w:color="auto" w:fill="F6EC2E"/>
          <w:tcMar>
            <w:top w:w="0" w:type="dxa"/>
            <w:bottom w:w="0" w:type="dxa"/>
          </w:tcMar>
        </w:tcPr>
        <w:p w14:paraId="103EA0F8" w14:textId="77777777" w:rsidR="001C1D29" w:rsidRDefault="001C1D29">
          <w:pPr>
            <w:pStyle w:val="Encabezado"/>
            <w:rPr>
              <w:caps/>
              <w:sz w:val="18"/>
            </w:rPr>
          </w:pPr>
        </w:p>
      </w:tc>
      <w:tc>
        <w:tcPr>
          <w:tcW w:w="4674" w:type="dxa"/>
          <w:shd w:val="clear" w:color="auto" w:fill="F6EC2E"/>
          <w:tcMar>
            <w:top w:w="0" w:type="dxa"/>
            <w:bottom w:w="0" w:type="dxa"/>
          </w:tcMar>
        </w:tcPr>
        <w:p w14:paraId="4DB2043D" w14:textId="77777777" w:rsidR="001C1D29" w:rsidRDefault="001C1D29">
          <w:pPr>
            <w:pStyle w:val="Encabezado"/>
            <w:jc w:val="right"/>
            <w:rPr>
              <w:caps/>
              <w:sz w:val="18"/>
            </w:rPr>
          </w:pPr>
        </w:p>
      </w:tc>
    </w:tr>
    <w:tr w:rsidR="001C1D29" w14:paraId="24D4F0BC" w14:textId="77777777">
      <w:trPr>
        <w:jc w:val="center"/>
      </w:trPr>
      <w:tc>
        <w:tcPr>
          <w:tcW w:w="4686" w:type="dxa"/>
          <w:shd w:val="clear" w:color="auto" w:fill="auto"/>
          <w:vAlign w:val="center"/>
        </w:tcPr>
        <w:p w14:paraId="1F323EC7" w14:textId="14FB9188" w:rsidR="001C1D29" w:rsidRDefault="001C1D29" w:rsidP="00E656EA">
          <w:pPr>
            <w:pStyle w:val="Piedepgina"/>
            <w:rPr>
              <w:caps/>
              <w:color w:val="808080" w:themeColor="background1" w:themeShade="80"/>
              <w:sz w:val="18"/>
              <w:szCs w:val="18"/>
            </w:rPr>
          </w:pPr>
        </w:p>
      </w:tc>
      <w:tc>
        <w:tcPr>
          <w:tcW w:w="4674" w:type="dxa"/>
          <w:shd w:val="clear" w:color="auto" w:fill="auto"/>
          <w:vAlign w:val="center"/>
        </w:tcPr>
        <w:p w14:paraId="659F217F" w14:textId="586B4CAC"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69F526BE"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3775058" w14:textId="77777777" w:rsidTr="00143D79">
      <w:trPr>
        <w:trHeight w:hRule="exact" w:val="115"/>
        <w:jc w:val="center"/>
      </w:trPr>
      <w:tc>
        <w:tcPr>
          <w:tcW w:w="4686" w:type="dxa"/>
          <w:shd w:val="clear" w:color="auto" w:fill="F6EC2E"/>
          <w:tcMar>
            <w:top w:w="0" w:type="dxa"/>
            <w:bottom w:w="0" w:type="dxa"/>
          </w:tcMar>
        </w:tcPr>
        <w:p w14:paraId="11D14EFF" w14:textId="77777777" w:rsidR="001C1D29" w:rsidRDefault="001C1D29" w:rsidP="003D2C2A">
          <w:pPr>
            <w:pStyle w:val="Encabezado"/>
            <w:rPr>
              <w:caps/>
              <w:sz w:val="18"/>
            </w:rPr>
          </w:pPr>
        </w:p>
      </w:tc>
      <w:tc>
        <w:tcPr>
          <w:tcW w:w="4674" w:type="dxa"/>
          <w:shd w:val="clear" w:color="auto" w:fill="F6EC2E"/>
          <w:tcMar>
            <w:top w:w="0" w:type="dxa"/>
            <w:bottom w:w="0" w:type="dxa"/>
          </w:tcMar>
        </w:tcPr>
        <w:p w14:paraId="25D04F1A" w14:textId="77777777" w:rsidR="001C1D29" w:rsidRDefault="001C1D29" w:rsidP="003D2C2A">
          <w:pPr>
            <w:pStyle w:val="Encabezado"/>
            <w:jc w:val="right"/>
            <w:rPr>
              <w:caps/>
              <w:sz w:val="18"/>
            </w:rPr>
          </w:pPr>
        </w:p>
      </w:tc>
    </w:tr>
    <w:tr w:rsidR="001C1D29" w14:paraId="40EC932C" w14:textId="77777777" w:rsidTr="00143D79">
      <w:trPr>
        <w:jc w:val="center"/>
      </w:trPr>
      <w:tc>
        <w:tcPr>
          <w:tcW w:w="4686" w:type="dxa"/>
          <w:shd w:val="clear" w:color="auto" w:fill="auto"/>
          <w:vAlign w:val="center"/>
        </w:tcPr>
        <w:p w14:paraId="535206C6" w14:textId="5C2236B4" w:rsidR="001C1D29" w:rsidRDefault="001C1D29" w:rsidP="003D2C2A">
          <w:pPr>
            <w:pStyle w:val="Piedepgina"/>
            <w:rPr>
              <w:caps/>
              <w:color w:val="808080" w:themeColor="background1" w:themeShade="80"/>
              <w:sz w:val="18"/>
              <w:szCs w:val="18"/>
            </w:rPr>
          </w:pPr>
        </w:p>
      </w:tc>
      <w:tc>
        <w:tcPr>
          <w:tcW w:w="4674" w:type="dxa"/>
          <w:shd w:val="clear" w:color="auto" w:fill="auto"/>
          <w:vAlign w:val="center"/>
        </w:tcPr>
        <w:p w14:paraId="0CDACCB9" w14:textId="118150BC"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34310F83"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FAB2C8" w14:textId="77777777" w:rsidR="008A55B2" w:rsidRDefault="008A55B2" w:rsidP="001F554B">
      <w:pPr>
        <w:spacing w:after="0" w:line="240" w:lineRule="auto"/>
      </w:pPr>
      <w:r>
        <w:separator/>
      </w:r>
    </w:p>
  </w:footnote>
  <w:footnote w:type="continuationSeparator" w:id="0">
    <w:p w14:paraId="700EBD58" w14:textId="77777777" w:rsidR="008A55B2" w:rsidRDefault="008A55B2" w:rsidP="001F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0C8315E" w14:textId="77777777" w:rsidTr="0058445E">
      <w:tc>
        <w:tcPr>
          <w:tcW w:w="851" w:type="dxa"/>
          <w:vAlign w:val="center"/>
        </w:tcPr>
        <w:p w14:paraId="20AB65CE"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A6D5B10"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004B5CB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7555C72" w14:textId="02957DAD"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9D5AC5E" w14:textId="08903E1C"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A702C0" w14:textId="77216460"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1C8F5E4" w14:textId="77777777" w:rsidTr="0058445E">
      <w:tc>
        <w:tcPr>
          <w:tcW w:w="851" w:type="dxa"/>
          <w:vAlign w:val="center"/>
        </w:tcPr>
        <w:p w14:paraId="415C17D8"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977392058" name="Imagen 97739205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050B95DC"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2880CAFA"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08BC7B0A" w14:textId="0D4E7B1F"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8CA453B" w14:textId="08ABC974"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3E28"/>
      </v:shape>
    </w:pict>
  </w:numPicBullet>
  <w:abstractNum w:abstractNumId="0" w15:restartNumberingAfterBreak="0">
    <w:nsid w:val="0DEB2E8C"/>
    <w:multiLevelType w:val="hybridMultilevel"/>
    <w:tmpl w:val="D478A1FA"/>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F253528"/>
    <w:multiLevelType w:val="hybridMultilevel"/>
    <w:tmpl w:val="E0223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254471"/>
    <w:multiLevelType w:val="hybridMultilevel"/>
    <w:tmpl w:val="EE48CFBA"/>
    <w:lvl w:ilvl="0" w:tplc="080A0007">
      <w:start w:val="1"/>
      <w:numFmt w:val="bullet"/>
      <w:lvlText w:val=""/>
      <w:lvlPicBulletId w:val="0"/>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5D101E3"/>
    <w:multiLevelType w:val="hybridMultilevel"/>
    <w:tmpl w:val="1E9C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DE4B16"/>
    <w:multiLevelType w:val="multilevel"/>
    <w:tmpl w:val="947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8C7B01"/>
    <w:multiLevelType w:val="multilevel"/>
    <w:tmpl w:val="C17EACDC"/>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6" w15:restartNumberingAfterBreak="0">
    <w:nsid w:val="40DD1A90"/>
    <w:multiLevelType w:val="multilevel"/>
    <w:tmpl w:val="6E5C174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3722CF5"/>
    <w:multiLevelType w:val="hybridMultilevel"/>
    <w:tmpl w:val="7CCAC0E6"/>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8" w15:restartNumberingAfterBreak="0">
    <w:nsid w:val="4D4940A8"/>
    <w:multiLevelType w:val="hybridMultilevel"/>
    <w:tmpl w:val="4FEC69F0"/>
    <w:lvl w:ilvl="0" w:tplc="300A0007">
      <w:start w:val="1"/>
      <w:numFmt w:val="bullet"/>
      <w:lvlText w:val=""/>
      <w:lvlPicBulletId w:val="0"/>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4F397A1C"/>
    <w:multiLevelType w:val="multilevel"/>
    <w:tmpl w:val="CCD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174C12"/>
    <w:multiLevelType w:val="multilevel"/>
    <w:tmpl w:val="15B62650"/>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1004"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1288"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1572"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2216"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250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3144"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3428"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4072" w:hanging="1800"/>
      </w:pPr>
      <w:rPr>
        <w:rFonts w:asciiTheme="majorHAnsi" w:eastAsiaTheme="majorEastAsia" w:hAnsiTheme="majorHAnsi" w:cstheme="majorBidi" w:hint="default"/>
        <w:color w:val="2F5496" w:themeColor="accent1" w:themeShade="BF"/>
        <w:sz w:val="32"/>
      </w:rPr>
    </w:lvl>
  </w:abstractNum>
  <w:abstractNum w:abstractNumId="11" w15:restartNumberingAfterBreak="0">
    <w:nsid w:val="54517D06"/>
    <w:multiLevelType w:val="hybridMultilevel"/>
    <w:tmpl w:val="3DB0EB80"/>
    <w:lvl w:ilvl="0" w:tplc="04090001">
      <w:start w:val="1"/>
      <w:numFmt w:val="bullet"/>
      <w:lvlText w:val=""/>
      <w:lvlJc w:val="left"/>
      <w:pPr>
        <w:ind w:left="360" w:hanging="360"/>
      </w:pPr>
      <w:rPr>
        <w:rFonts w:ascii="Symbol" w:hAnsi="Symbol" w:hint="default"/>
      </w:rPr>
    </w:lvl>
    <w:lvl w:ilvl="1" w:tplc="5318555E">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8E15795"/>
    <w:multiLevelType w:val="hybridMultilevel"/>
    <w:tmpl w:val="8FE6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FC07D3"/>
    <w:multiLevelType w:val="multilevel"/>
    <w:tmpl w:val="B3426C0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6B7B1E92"/>
    <w:multiLevelType w:val="multilevel"/>
    <w:tmpl w:val="21BA233E"/>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720"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2F5496" w:themeColor="accent1" w:themeShade="BF"/>
        <w:sz w:val="32"/>
      </w:rPr>
    </w:lvl>
  </w:abstractNum>
  <w:abstractNum w:abstractNumId="15" w15:restartNumberingAfterBreak="0">
    <w:nsid w:val="6FA144D3"/>
    <w:multiLevelType w:val="multilevel"/>
    <w:tmpl w:val="98CEB7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abstractNum w:abstractNumId="17" w15:restartNumberingAfterBreak="0">
    <w:nsid w:val="74B1685F"/>
    <w:multiLevelType w:val="hybridMultilevel"/>
    <w:tmpl w:val="943E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DB1EAD"/>
    <w:multiLevelType w:val="multilevel"/>
    <w:tmpl w:val="F2B0D608"/>
    <w:lvl w:ilvl="0">
      <w:start w:val="1"/>
      <w:numFmt w:val="decimal"/>
      <w:lvlText w:val="%1."/>
      <w:lvlJc w:val="left"/>
      <w:pPr>
        <w:ind w:left="540" w:hanging="540"/>
      </w:pPr>
      <w:rPr>
        <w:rFonts w:hint="default"/>
      </w:rPr>
    </w:lvl>
    <w:lvl w:ilvl="1">
      <w:start w:val="1"/>
      <w:numFmt w:val="decimal"/>
      <w:lvlText w:val="%1.%2."/>
      <w:lvlJc w:val="left"/>
      <w:pPr>
        <w:ind w:left="824" w:hanging="54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9" w15:restartNumberingAfterBreak="0">
    <w:nsid w:val="77694BC3"/>
    <w:multiLevelType w:val="hybridMultilevel"/>
    <w:tmpl w:val="8D0A3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CE94054"/>
    <w:multiLevelType w:val="multilevel"/>
    <w:tmpl w:val="A4D4C1F2"/>
    <w:lvl w:ilvl="0">
      <w:start w:val="1"/>
      <w:numFmt w:val="decimal"/>
      <w:lvlText w:val="%1."/>
      <w:lvlJc w:val="left"/>
      <w:pPr>
        <w:ind w:left="390" w:hanging="390"/>
      </w:pPr>
      <w:rPr>
        <w:rFonts w:hint="default"/>
        <w:b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6"/>
  </w:num>
  <w:num w:numId="2">
    <w:abstractNumId w:val="16"/>
  </w:num>
  <w:num w:numId="3">
    <w:abstractNumId w:val="15"/>
  </w:num>
  <w:num w:numId="4">
    <w:abstractNumId w:val="13"/>
  </w:num>
  <w:num w:numId="5">
    <w:abstractNumId w:val="20"/>
  </w:num>
  <w:num w:numId="6">
    <w:abstractNumId w:val="10"/>
  </w:num>
  <w:num w:numId="7">
    <w:abstractNumId w:val="14"/>
  </w:num>
  <w:num w:numId="8">
    <w:abstractNumId w:val="18"/>
  </w:num>
  <w:num w:numId="9">
    <w:abstractNumId w:val="19"/>
  </w:num>
  <w:num w:numId="10">
    <w:abstractNumId w:val="1"/>
  </w:num>
  <w:num w:numId="11">
    <w:abstractNumId w:val="3"/>
  </w:num>
  <w:num w:numId="12">
    <w:abstractNumId w:val="11"/>
  </w:num>
  <w:num w:numId="13">
    <w:abstractNumId w:val="5"/>
  </w:num>
  <w:num w:numId="14">
    <w:abstractNumId w:val="8"/>
  </w:num>
  <w:num w:numId="15">
    <w:abstractNumId w:val="0"/>
  </w:num>
  <w:num w:numId="16">
    <w:abstractNumId w:val="17"/>
  </w:num>
  <w:num w:numId="17">
    <w:abstractNumId w:val="12"/>
  </w:num>
  <w:num w:numId="18">
    <w:abstractNumId w:val="2"/>
  </w:num>
  <w:num w:numId="19">
    <w:abstractNumId w:val="9"/>
  </w:num>
  <w:num w:numId="20">
    <w:abstractNumId w:val="4"/>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DCD"/>
    <w:rsid w:val="00003FE1"/>
    <w:rsid w:val="00007368"/>
    <w:rsid w:val="0001084C"/>
    <w:rsid w:val="00025A3B"/>
    <w:rsid w:val="00030185"/>
    <w:rsid w:val="0003635B"/>
    <w:rsid w:val="0003780B"/>
    <w:rsid w:val="00051E40"/>
    <w:rsid w:val="0006007D"/>
    <w:rsid w:val="000732D9"/>
    <w:rsid w:val="000733F4"/>
    <w:rsid w:val="00075ECC"/>
    <w:rsid w:val="00085842"/>
    <w:rsid w:val="00085DE9"/>
    <w:rsid w:val="000A4378"/>
    <w:rsid w:val="000A44EE"/>
    <w:rsid w:val="000C0CA9"/>
    <w:rsid w:val="000C1F0C"/>
    <w:rsid w:val="00114761"/>
    <w:rsid w:val="00122D74"/>
    <w:rsid w:val="0013491E"/>
    <w:rsid w:val="00143D79"/>
    <w:rsid w:val="0015394D"/>
    <w:rsid w:val="001754D7"/>
    <w:rsid w:val="00182E24"/>
    <w:rsid w:val="001A6B7F"/>
    <w:rsid w:val="001A764D"/>
    <w:rsid w:val="001C1D29"/>
    <w:rsid w:val="001D3570"/>
    <w:rsid w:val="001F554B"/>
    <w:rsid w:val="00203F5E"/>
    <w:rsid w:val="002069AD"/>
    <w:rsid w:val="00212E2E"/>
    <w:rsid w:val="00220805"/>
    <w:rsid w:val="002344F4"/>
    <w:rsid w:val="002A5695"/>
    <w:rsid w:val="002B4EF7"/>
    <w:rsid w:val="002E6A0B"/>
    <w:rsid w:val="0030639D"/>
    <w:rsid w:val="00315889"/>
    <w:rsid w:val="0033034B"/>
    <w:rsid w:val="00332DF4"/>
    <w:rsid w:val="0033417B"/>
    <w:rsid w:val="003437E3"/>
    <w:rsid w:val="00343CF1"/>
    <w:rsid w:val="00376465"/>
    <w:rsid w:val="0038173F"/>
    <w:rsid w:val="003A2F21"/>
    <w:rsid w:val="003B0444"/>
    <w:rsid w:val="003D2178"/>
    <w:rsid w:val="003D2C2A"/>
    <w:rsid w:val="003D39C7"/>
    <w:rsid w:val="003D41F4"/>
    <w:rsid w:val="003D7AAF"/>
    <w:rsid w:val="003F00FC"/>
    <w:rsid w:val="003F6A50"/>
    <w:rsid w:val="004024DB"/>
    <w:rsid w:val="004079FC"/>
    <w:rsid w:val="00407C7E"/>
    <w:rsid w:val="00410FBD"/>
    <w:rsid w:val="00417344"/>
    <w:rsid w:val="00452268"/>
    <w:rsid w:val="00456277"/>
    <w:rsid w:val="004750F2"/>
    <w:rsid w:val="00477100"/>
    <w:rsid w:val="004922FB"/>
    <w:rsid w:val="004950CF"/>
    <w:rsid w:val="0049719E"/>
    <w:rsid w:val="004B0A5F"/>
    <w:rsid w:val="004B5E11"/>
    <w:rsid w:val="004B7EEC"/>
    <w:rsid w:val="004E6DBE"/>
    <w:rsid w:val="004F54E4"/>
    <w:rsid w:val="0051125A"/>
    <w:rsid w:val="00565811"/>
    <w:rsid w:val="0057390A"/>
    <w:rsid w:val="0057515A"/>
    <w:rsid w:val="005821C8"/>
    <w:rsid w:val="0058445E"/>
    <w:rsid w:val="0059248D"/>
    <w:rsid w:val="005A177E"/>
    <w:rsid w:val="005B4E6D"/>
    <w:rsid w:val="005D256E"/>
    <w:rsid w:val="005D25C9"/>
    <w:rsid w:val="005F1B5E"/>
    <w:rsid w:val="005F56F0"/>
    <w:rsid w:val="00612C75"/>
    <w:rsid w:val="006226BA"/>
    <w:rsid w:val="006343CA"/>
    <w:rsid w:val="0065752B"/>
    <w:rsid w:val="006645FA"/>
    <w:rsid w:val="00667DB7"/>
    <w:rsid w:val="006B0A46"/>
    <w:rsid w:val="006C610D"/>
    <w:rsid w:val="006C6428"/>
    <w:rsid w:val="00707505"/>
    <w:rsid w:val="00720115"/>
    <w:rsid w:val="00721D34"/>
    <w:rsid w:val="00747220"/>
    <w:rsid w:val="007537DB"/>
    <w:rsid w:val="00763605"/>
    <w:rsid w:val="007A20F0"/>
    <w:rsid w:val="007D401C"/>
    <w:rsid w:val="007D618E"/>
    <w:rsid w:val="007D7504"/>
    <w:rsid w:val="007E2AD9"/>
    <w:rsid w:val="008001B5"/>
    <w:rsid w:val="0081193A"/>
    <w:rsid w:val="00813508"/>
    <w:rsid w:val="00814EF0"/>
    <w:rsid w:val="0081627E"/>
    <w:rsid w:val="008320C8"/>
    <w:rsid w:val="00840F1E"/>
    <w:rsid w:val="00844106"/>
    <w:rsid w:val="00846666"/>
    <w:rsid w:val="00846BBF"/>
    <w:rsid w:val="00855908"/>
    <w:rsid w:val="008600ED"/>
    <w:rsid w:val="008655DC"/>
    <w:rsid w:val="0087145D"/>
    <w:rsid w:val="00886D0F"/>
    <w:rsid w:val="008A55B2"/>
    <w:rsid w:val="008B3FE5"/>
    <w:rsid w:val="008C5501"/>
    <w:rsid w:val="008D0805"/>
    <w:rsid w:val="008E4BE6"/>
    <w:rsid w:val="008F2712"/>
    <w:rsid w:val="00912DFA"/>
    <w:rsid w:val="009206D6"/>
    <w:rsid w:val="009231EE"/>
    <w:rsid w:val="00932910"/>
    <w:rsid w:val="00936EC1"/>
    <w:rsid w:val="009408C8"/>
    <w:rsid w:val="009662CE"/>
    <w:rsid w:val="009915AF"/>
    <w:rsid w:val="00994C74"/>
    <w:rsid w:val="009B0CBF"/>
    <w:rsid w:val="009B0D86"/>
    <w:rsid w:val="009F123E"/>
    <w:rsid w:val="00A04CDD"/>
    <w:rsid w:val="00A72B92"/>
    <w:rsid w:val="00A75A61"/>
    <w:rsid w:val="00A83B01"/>
    <w:rsid w:val="00AA4577"/>
    <w:rsid w:val="00AB1338"/>
    <w:rsid w:val="00AC1766"/>
    <w:rsid w:val="00AC1FBE"/>
    <w:rsid w:val="00AD72AF"/>
    <w:rsid w:val="00AF119B"/>
    <w:rsid w:val="00AF6612"/>
    <w:rsid w:val="00B13259"/>
    <w:rsid w:val="00B16C39"/>
    <w:rsid w:val="00B3690F"/>
    <w:rsid w:val="00B46A90"/>
    <w:rsid w:val="00B47958"/>
    <w:rsid w:val="00B93563"/>
    <w:rsid w:val="00BB6559"/>
    <w:rsid w:val="00BC0FD5"/>
    <w:rsid w:val="00BC4377"/>
    <w:rsid w:val="00BD09DC"/>
    <w:rsid w:val="00BD4389"/>
    <w:rsid w:val="00BF704D"/>
    <w:rsid w:val="00C03E51"/>
    <w:rsid w:val="00C03FF2"/>
    <w:rsid w:val="00C0713A"/>
    <w:rsid w:val="00C2581E"/>
    <w:rsid w:val="00C3253D"/>
    <w:rsid w:val="00C40D10"/>
    <w:rsid w:val="00C4206A"/>
    <w:rsid w:val="00C61340"/>
    <w:rsid w:val="00C64B84"/>
    <w:rsid w:val="00CA6357"/>
    <w:rsid w:val="00CE14D7"/>
    <w:rsid w:val="00CE54D7"/>
    <w:rsid w:val="00CF46C9"/>
    <w:rsid w:val="00D03BEA"/>
    <w:rsid w:val="00D04273"/>
    <w:rsid w:val="00D16604"/>
    <w:rsid w:val="00D21BA4"/>
    <w:rsid w:val="00D2529A"/>
    <w:rsid w:val="00D303E0"/>
    <w:rsid w:val="00D43FFB"/>
    <w:rsid w:val="00D65044"/>
    <w:rsid w:val="00D838FE"/>
    <w:rsid w:val="00D8531F"/>
    <w:rsid w:val="00D85C50"/>
    <w:rsid w:val="00D930D1"/>
    <w:rsid w:val="00DA113D"/>
    <w:rsid w:val="00DE1319"/>
    <w:rsid w:val="00E00DE2"/>
    <w:rsid w:val="00E12ADF"/>
    <w:rsid w:val="00E16537"/>
    <w:rsid w:val="00E21B5F"/>
    <w:rsid w:val="00E404E9"/>
    <w:rsid w:val="00E547D3"/>
    <w:rsid w:val="00E567E8"/>
    <w:rsid w:val="00E656EA"/>
    <w:rsid w:val="00E65C45"/>
    <w:rsid w:val="00E9144C"/>
    <w:rsid w:val="00E93457"/>
    <w:rsid w:val="00E95393"/>
    <w:rsid w:val="00EA4C4A"/>
    <w:rsid w:val="00EB3F05"/>
    <w:rsid w:val="00F2035A"/>
    <w:rsid w:val="00F320DC"/>
    <w:rsid w:val="00F53DD4"/>
    <w:rsid w:val="00F56E3B"/>
    <w:rsid w:val="00F8389B"/>
    <w:rsid w:val="00F913A1"/>
    <w:rsid w:val="00FA4D60"/>
    <w:rsid w:val="00FB5D62"/>
    <w:rsid w:val="00FD6055"/>
    <w:rsid w:val="00FE123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383316"/>
  <w15:chartTrackingRefBased/>
  <w15:docId w15:val="{64769A7E-13C2-44FF-A1E2-6649D847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264" w:lineRule="auto"/>
    </w:pPr>
    <w:rPr>
      <w:rFonts w:ascii="Arial" w:hAnsi="Arial"/>
      <w:color w:val="000000"/>
      <w:sz w:val="21"/>
    </w:rPr>
  </w:style>
  <w:style w:type="paragraph" w:styleId="Ttulo1">
    <w:name w:val="heading 1"/>
    <w:basedOn w:val="Normal"/>
    <w:next w:val="Normal"/>
    <w:link w:val="Ttulo1Car"/>
    <w:uiPriority w:val="9"/>
    <w:qFormat/>
    <w:rsid w:val="00BF704D"/>
    <w:pPr>
      <w:keepNext/>
      <w:keepLines/>
      <w:spacing w:before="240" w:after="0"/>
      <w:outlineLvl w:val="0"/>
    </w:pPr>
    <w:rPr>
      <w:rFonts w:asciiTheme="majorHAnsi" w:eastAsiaTheme="majorEastAsia" w:hAnsiTheme="majorHAnsi" w:cstheme="majorBidi" w:ascii="Arial" w:hAnsi="Arial"/>
      <w:b/>
      <w:color w:val="000000"/>
      <w:sz w:val="28"/>
      <w:szCs w:val="32"/>
    </w:rPr>
  </w:style>
  <w:style w:type="paragraph" w:styleId="Ttulo2">
    <w:name w:val="heading 2"/>
    <w:basedOn w:val="Normal"/>
    <w:next w:val="Normal"/>
    <w:link w:val="Ttulo2Car"/>
    <w:uiPriority w:val="9"/>
    <w:unhideWhenUsed/>
    <w:qFormat/>
    <w:rsid w:val="00BF704D"/>
    <w:pPr>
      <w:keepNext/>
      <w:keepLines/>
      <w:spacing w:before="40" w:after="0"/>
      <w:outlineLvl w:val="1"/>
    </w:pPr>
    <w:rPr>
      <w:rFonts w:asciiTheme="majorHAnsi" w:eastAsiaTheme="majorEastAsia" w:hAnsiTheme="majorHAnsi" w:cstheme="majorBidi" w:ascii="Arial" w:hAnsi="Arial"/>
      <w:b/>
      <w:color w:val="000000"/>
      <w:sz w:val="23"/>
      <w:szCs w:val="26"/>
    </w:rPr>
  </w:style>
  <w:style w:type="paragraph" w:styleId="Ttulo3">
    <w:name w:val="heading 3"/>
    <w:basedOn w:val="Normal"/>
    <w:next w:val="Normal"/>
    <w:link w:val="Ttulo3Car"/>
    <w:uiPriority w:val="9"/>
    <w:unhideWhenUsed/>
    <w:qFormat/>
    <w:rsid w:val="00BF70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0C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50CF"/>
    <w:pPr>
      <w:ind w:left="720"/>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F70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70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F704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pPr>
      <w:spacing w:after="100"/>
    </w:pPr>
  </w:style>
  <w:style w:type="paragraph" w:styleId="TDC2">
    <w:name w:val="toc 2"/>
    <w:basedOn w:val="Normal"/>
    <w:next w:val="Normal"/>
    <w:autoRedefine/>
    <w:uiPriority w:val="39"/>
    <w:unhideWhenUsed/>
    <w:rsid w:val="00BF704D"/>
    <w:pPr>
      <w:spacing w:after="100"/>
      <w:ind w:left="220"/>
    </w:pPr>
  </w:style>
  <w:style w:type="paragraph" w:styleId="TDC3">
    <w:name w:val="toc 3"/>
    <w:basedOn w:val="Normal"/>
    <w:next w:val="Normal"/>
    <w:autoRedefine/>
    <w:uiPriority w:val="39"/>
    <w:unhideWhenUsed/>
    <w:rsid w:val="00BF704D"/>
    <w:pPr>
      <w:spacing w:after="100"/>
      <w:ind w:left="440"/>
    </w:pPr>
  </w:style>
  <w:style w:type="paragraph" w:styleId="Descripcin">
    <w:name w:val="caption"/>
    <w:basedOn w:val="Normal"/>
    <w:next w:val="Normal"/>
    <w:uiPriority w:val="35"/>
    <w:unhideWhenUsed/>
    <w:qFormat/>
    <w:rsid w:val="00C3253D"/>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85DE9"/>
    <w:pPr>
      <w:spacing w:after="0"/>
    </w:pPr>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spacing w:after="100"/>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semiHidden/>
    <w:unhideWhenUsed/>
    <w:rsid w:val="003F0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Title">
    <w:name w:val="Title"/>
    <w:rPr>
      <w:rFonts w:ascii="Arial" w:hAnsi="Arial"/>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6EB3-478D-4CDA-A55D-379463D8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3404</TotalTime>
  <Pages>4</Pages>
  <Words>112</Words>
  <Characters>617</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control de rescate y adopción animal</dc:title>
  <dc:subject>Actividad 1 - Avance 3</dc:subject>
  <dc:creator>[NOMBRE Y APELLIDO]</dc:creator>
  <cp:keywords/>
  <dc:description/>
  <cp:lastModifiedBy>roly steven cedeño menendez</cp:lastModifiedBy>
  <cp:revision>119</cp:revision>
  <cp:lastPrinted>2023-09-29T20:24:00Z</cp:lastPrinted>
  <dcterms:created xsi:type="dcterms:W3CDTF">2022-05-04T22:15:00Z</dcterms:created>
  <dcterms:modified xsi:type="dcterms:W3CDTF">2025-09-09T20:31:00Z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