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54E41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sz w:val="36"/>
          <w:szCs w:val="36"/>
        </w:rPr>
        <w:t>​</w:t>
      </w:r>
      <w:r>
        <w:rPr>
          <w:rFonts w:hint="eastAsia"/>
          <w:b/>
          <w:bCs/>
          <w:sz w:val="36"/>
          <w:szCs w:val="36"/>
        </w:rPr>
        <w:t>《</w:t>
      </w:r>
      <w:bookmarkStart w:id="0" w:name="_GoBack"/>
      <w:r>
        <w:rPr>
          <w:rFonts w:hint="eastAsia"/>
          <w:b/>
          <w:bCs/>
          <w:sz w:val="36"/>
          <w:szCs w:val="36"/>
        </w:rPr>
        <w:t>无锡市第一中学走读与住宿日常管理细则（试行）</w:t>
      </w:r>
      <w:bookmarkEnd w:id="0"/>
      <w:r>
        <w:rPr>
          <w:rFonts w:hint="eastAsia"/>
          <w:b/>
          <w:bCs/>
          <w:sz w:val="36"/>
          <w:szCs w:val="36"/>
        </w:rPr>
        <w:t>》</w:t>
      </w:r>
    </w:p>
    <w:p w14:paraId="54D06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textAlignment w:val="auto"/>
        <w:rPr>
          <w:rFonts w:hint="eastAsia"/>
          <w:b w:val="0"/>
          <w:bCs w:val="0"/>
          <w:i w:val="0"/>
          <w:iCs w:val="0"/>
          <w:sz w:val="28"/>
          <w:szCs w:val="28"/>
        </w:rPr>
      </w:pPr>
    </w:p>
    <w:p w14:paraId="7FCB9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textAlignment w:val="auto"/>
        <w:rPr>
          <w:rFonts w:hint="eastAsia" w:ascii="楷体" w:hAnsi="楷体" w:eastAsia="楷体" w:cs="楷体"/>
          <w:b w:val="0"/>
          <w:bCs w:val="0"/>
          <w:i w:val="0"/>
          <w:iCs w:val="0"/>
          <w:sz w:val="28"/>
          <w:szCs w:val="28"/>
        </w:rPr>
      </w:pPr>
      <w:r>
        <w:rPr>
          <w:rFonts w:hint="eastAsia"/>
          <w:b w:val="0"/>
          <w:bCs w:val="0"/>
          <w:i w:val="0"/>
          <w:iCs w:val="0"/>
          <w:sz w:val="28"/>
          <w:szCs w:val="28"/>
        </w:rPr>
        <w:t>​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z w:val="28"/>
          <w:szCs w:val="28"/>
        </w:rPr>
        <w:t>为规范校园日常管理，保障学生作息安全，特制定本细则。请各位新生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z w:val="28"/>
          <w:szCs w:val="28"/>
        </w:rPr>
        <w:t>在填写申请前仔细阅读：</w:t>
      </w:r>
    </w:p>
    <w:p w14:paraId="52F23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textAlignment w:val="auto"/>
        <w:rPr>
          <w:rFonts w:hint="eastAsia"/>
          <w:b w:val="0"/>
          <w:bCs w:val="0"/>
          <w:i w:val="0"/>
          <w:iCs w:val="0"/>
          <w:sz w:val="28"/>
          <w:szCs w:val="28"/>
        </w:rPr>
      </w:pPr>
    </w:p>
    <w:p w14:paraId="0C11F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​一、 审批时效规范</w:t>
      </w:r>
    </w:p>
    <w:p w14:paraId="66DB9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所有走读及住宿申请，须经班主任、年级部、德育处三级流转。为确保开学初管理有序，申请材料自提交之日起，教务系统将于</w:t>
      </w:r>
      <w:r>
        <w:rPr>
          <w:rFonts w:hint="eastAsia"/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两个自然周</w:t>
      </w:r>
      <w:r>
        <w:rPr>
          <w:rFonts w:hint="eastAsia"/>
          <w:sz w:val="28"/>
          <w:szCs w:val="28"/>
        </w:rPr>
        <w:t>内完成终审并进行全校公示。</w:t>
      </w:r>
    </w:p>
    <w:p w14:paraId="4E60F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textAlignment w:val="auto"/>
        <w:rPr>
          <w:rFonts w:hint="eastAsia"/>
          <w:sz w:val="28"/>
          <w:szCs w:val="28"/>
        </w:rPr>
      </w:pPr>
    </w:p>
    <w:p w14:paraId="398C3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​二、 退宿核算标准</w:t>
      </w:r>
    </w:p>
    <w:p w14:paraId="4A83B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住宿生因个人原因中途申请退宿，需提前</w:t>
      </w:r>
      <w:r>
        <w:rPr>
          <w:rFonts w:hint="eastAsia"/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半个月</w:t>
      </w:r>
      <w:r>
        <w:rPr>
          <w:rFonts w:hint="eastAsia"/>
          <w:sz w:val="28"/>
          <w:szCs w:val="28"/>
        </w:rPr>
        <w:t>向后勤处提交书面说明。未按规定时间提前申报的，当月住宿费将按全月标准扣除，不予退还部分差价。</w:t>
      </w:r>
    </w:p>
    <w:p w14:paraId="338CA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textAlignment w:val="auto"/>
        <w:rPr>
          <w:rFonts w:hint="eastAsia"/>
          <w:sz w:val="28"/>
          <w:szCs w:val="28"/>
        </w:rPr>
      </w:pPr>
    </w:p>
    <w:p w14:paraId="51324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​三、 证件遗失补办</w:t>
      </w:r>
    </w:p>
    <w:p w14:paraId="7B6C6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走读证与门禁卡为出入校园之唯一凭证，请妥善保管。如遇遗失需前往后勤服务中心补办。为加强证件管理，遗失补办需缴纳相当于原工本费（拾元整）双倍的滞纳金。</w:t>
      </w:r>
    </w:p>
    <w:p w14:paraId="2BCE8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textAlignment w:val="auto"/>
        <w:rPr>
          <w:rFonts w:hint="eastAsia"/>
          <w:sz w:val="28"/>
          <w:szCs w:val="28"/>
        </w:rPr>
      </w:pPr>
    </w:p>
    <w:p w14:paraId="1F63A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​四、 临时留宿限制</w:t>
      </w:r>
    </w:p>
    <w:p w14:paraId="2895B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走读生如因晚自习过晚或极端天气需临时留宿，须提前向宿管站报备。为保障正常住宿生权益，每名走读生每学期申请临时留宿的次数，原则上不得超过一个常规</w:t>
      </w:r>
      <w:r>
        <w:rPr>
          <w:rFonts w:hint="eastAsia"/>
          <w:b w:val="0"/>
          <w:bCs w:val="0"/>
          <w:i w:val="0"/>
          <w:iCs w:val="0"/>
          <w:color w:val="595959" w:themeColor="text1" w:themeTint="A6"/>
          <w:sz w:val="28"/>
          <w:szCs w:val="2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工作</w:t>
      </w:r>
      <w:r>
        <w:rPr>
          <w:rFonts w:hint="eastAsia"/>
          <w:sz w:val="28"/>
          <w:szCs w:val="28"/>
        </w:rPr>
        <w:t>周的天数。</w:t>
      </w:r>
    </w:p>
    <w:p w14:paraId="214FB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textAlignment w:val="auto"/>
        <w:rPr>
          <w:rFonts w:hint="eastAsia"/>
          <w:sz w:val="28"/>
          <w:szCs w:val="28"/>
        </w:rPr>
      </w:pPr>
    </w:p>
    <w:p w14:paraId="6068D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                           </w:t>
      </w:r>
      <w:r>
        <w:rPr>
          <w:rFonts w:hint="eastAsia"/>
          <w:sz w:val="28"/>
          <w:szCs w:val="28"/>
        </w:rPr>
        <w:t>无锡市第一中学</w:t>
      </w:r>
      <w:r>
        <w:rPr>
          <w:rFonts w:hint="eastAsia"/>
          <w:sz w:val="28"/>
          <w:szCs w:val="28"/>
          <w:lang w:val="en-US" w:eastAsia="zh-CN"/>
        </w:rPr>
        <w:t xml:space="preserve"> 6月</w:t>
      </w:r>
    </w:p>
    <w:p w14:paraId="596AF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textAlignment w:val="auto"/>
        <w:rPr>
          <w:rFonts w:hint="eastAsia"/>
          <w:sz w:val="28"/>
          <w:szCs w:val="28"/>
        </w:rPr>
      </w:pPr>
    </w:p>
    <w:p w14:paraId="6F63D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textAlignment w:val="auto"/>
        <w:rPr>
          <w:rFonts w:hint="eastAsia"/>
          <w:sz w:val="28"/>
          <w:szCs w:val="28"/>
        </w:rPr>
      </w:pPr>
    </w:p>
    <w:p w14:paraId="6CEC2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tLeas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​[附录：2011级校庆留宿及特殊用房床位核对表]</w:t>
      </w:r>
    </w:p>
    <w:p w14:paraId="20EF0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tLeas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​(注：</w:t>
      </w:r>
      <w:r>
        <w:rPr>
          <w:rFonts w:hint="eastAsia"/>
          <w:sz w:val="21"/>
          <w:szCs w:val="21"/>
          <w:lang w:val="en-US" w:eastAsia="zh-CN"/>
        </w:rPr>
        <w:t>活动期间</w:t>
      </w:r>
      <w:r>
        <w:rPr>
          <w:rFonts w:hint="eastAsia"/>
          <w:sz w:val="21"/>
          <w:szCs w:val="21"/>
        </w:rPr>
        <w:t>标准6人间床位规范——进门视角，左侧靠窗至靠门为1、2、3号床；右侧靠窗至靠门为4、5、6号床。)</w:t>
      </w:r>
    </w:p>
    <w:p w14:paraId="40BD4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tLeas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​【当前入住床位名单</w:t>
      </w:r>
      <w:r>
        <w:rPr>
          <w:rFonts w:hint="eastAsia"/>
          <w:i/>
          <w:iCs/>
          <w:sz w:val="21"/>
          <w:szCs w:val="21"/>
          <w:lang w:val="en-US" w:eastAsia="zh-CN"/>
        </w:rPr>
        <w:t>（需夜间熄灯后重点排查）</w:t>
      </w:r>
      <w:r>
        <w:rPr>
          <w:rFonts w:hint="eastAsia"/>
          <w:sz w:val="21"/>
          <w:szCs w:val="21"/>
          <w:lang w:val="en-US" w:eastAsia="zh-CN"/>
        </w:rPr>
        <w:t>】</w:t>
      </w:r>
    </w:p>
    <w:p w14:paraId="69250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tLeas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​301室：4号, 5号, 6号</w:t>
      </w:r>
    </w:p>
    <w:p w14:paraId="38CAD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tLeas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​302室：1号, 3号, 5号, 6号</w:t>
      </w:r>
    </w:p>
    <w:p w14:paraId="12660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tLeas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​303室：3号, 6号</w:t>
      </w:r>
    </w:p>
    <w:p w14:paraId="6335D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tLeas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​304室：3号, 4号, 6号</w:t>
      </w:r>
    </w:p>
    <w:p w14:paraId="1661E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tLeas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​305室：1号, 6号</w:t>
      </w:r>
    </w:p>
    <w:sectPr>
      <w:headerReference r:id="rId3" w:type="default"/>
      <w:footerReference r:id="rId4" w:type="default"/>
      <w:pgSz w:w="11906" w:h="16838"/>
      <w:pgMar w:top="1157" w:right="1463" w:bottom="1157" w:left="1463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9BF8B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BEC225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BEC225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204CB"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百年一中 求进不止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21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2026-08-08T04:59:28Z</dcterms:created>
  <dc:creator>18020</dc:creator>
  <cp:lastModifiedBy>小将Totti</cp:lastModifiedBy>
  <dcterms:modified xsi:type="dcterms:W3CDTF">2026-08-08T05:13:01Z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eyJoZGlkIjoiMzEwNTM5NzYwMDRjMzkwZTVkZjY2ODkwMGIxNGU0OTUiLCJ1c2VySWQiOiI2OTU3NDQ5NDYifQ==</vt:lpwstr>
  </property>
  <property fmtid="{D5CDD505-2E9C-101B-9397-08002B2CF9AE}" pid="4" name="ICV">
    <vt:lpwstr>348FA365D47847068EE79DCAD43489F9_12</vt:lpwstr>
  </property>
</Properties>
</file>