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5"/>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bCs/>
          <w:sz w:val="24"/>
          <w:szCs w:val="24"/>
        </w:rPr>
      </w:pPr>
      <w:r>
        <w:rPr>
          <w:rFonts w:ascii="Arial" w:hAnsi="Arial" w:eastAsia="Arial" w:cs="Arial"/>
          <w:b/>
          <w:bCs/>
          <w:color w:val="000000"/>
          <w:sz w:val="40"/>
          <w:szCs w:val="40"/>
          <w:highlight w:val="none"/>
        </w:rPr>
      </w:r>
      <w:r>
        <w:rPr>
          <w:b/>
          <w:bCs/>
          <w:sz w:val="36"/>
          <w:szCs w:val="36"/>
        </w:rPr>
        <w:t xml:space="preserve">Incident Escalation</w:t>
      </w:r>
      <w:r>
        <w:rPr>
          <w:b/>
          <w:bCs/>
          <w:sz w:val="36"/>
          <w:szCs w:val="36"/>
          <w:lang w:val="en-IN"/>
        </w:rPr>
        <w:t xml:space="preserve"> Report</w:t>
      </w:r>
      <w:r>
        <w:rPr>
          <w:rFonts w:ascii="Arial" w:hAnsi="Arial" w:cs="Arial"/>
          <w:b/>
          <w:bCs/>
          <w:sz w:val="24"/>
          <w:szCs w:val="24"/>
          <w:lang w:val="en-IN"/>
        </w:rPr>
        <w:t xml:space="preserve"> </w:t>
      </w:r>
      <w:r>
        <w:rPr>
          <w:rFonts w:ascii="Arial" w:hAnsi="Arial" w:cs="Arial"/>
          <w:b/>
          <w:bCs/>
          <w:sz w:val="24"/>
          <w:szCs w:val="24"/>
        </w:rPr>
      </w:r>
    </w:p>
    <w:p>
      <w:pPr>
        <w:pStyle w:val="94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bCs/>
          <w:color w:val="000000"/>
          <w:sz w:val="32"/>
          <w:szCs w:val="32"/>
          <w:highlight w:val="none"/>
        </w:rPr>
      </w:pPr>
      <w:r>
        <w:rPr>
          <w:rFonts w:ascii="Arial" w:hAnsi="Arial" w:eastAsia="Arial" w:cs="Arial"/>
          <w:b/>
          <w:color w:val="000000"/>
          <w:sz w:val="32"/>
          <w:szCs w:val="32"/>
        </w:rPr>
        <w:t xml:space="preserve">1. </w:t>
      </w:r>
      <w:r>
        <w:rPr>
          <w:rFonts w:ascii="Arial" w:hAnsi="Arial" w:eastAsia="Arial" w:cs="Arial"/>
          <w:b/>
          <w:color w:val="000000"/>
          <w:sz w:val="32"/>
          <w:szCs w:val="32"/>
          <w:lang w:val="en-IN"/>
        </w:rPr>
        <w:t xml:space="preserve">Executive Summary</w:t>
      </w: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b w:val="0"/>
          <w:bCs w:val="0"/>
          <w:sz w:val="22"/>
          <w:szCs w:val="22"/>
        </w:rPr>
      </w:pPr>
      <w:r>
        <w:rPr>
          <w:rFonts w:ascii="Arial" w:hAnsi="Arial" w:eastAsia="Arial" w:cs="Arial"/>
          <w:b w:val="0"/>
          <w:bCs w:val="0"/>
          <w:color w:val="000000"/>
          <w:sz w:val="22"/>
          <w:szCs w:val="22"/>
        </w:rPr>
        <w:t xml:space="preserve">This exercise focused on simulating an </w:t>
      </w:r>
      <w:r>
        <w:rPr>
          <w:rFonts w:ascii="Arial" w:hAnsi="Arial" w:eastAsia="Arial" w:cs="Arial"/>
          <w:b w:val="0"/>
          <w:bCs w:val="0"/>
          <w:color w:val="000000"/>
          <w:sz w:val="22"/>
          <w:szCs w:val="22"/>
        </w:rPr>
        <w:t xml:space="preserve">incident escalation workflow</w:t>
      </w:r>
      <w:r>
        <w:rPr>
          <w:rFonts w:ascii="Arial" w:hAnsi="Arial" w:eastAsia="Arial" w:cs="Arial"/>
          <w:b w:val="0"/>
          <w:bCs w:val="0"/>
          <w:color w:val="000000"/>
          <w:sz w:val="22"/>
          <w:szCs w:val="22"/>
        </w:rPr>
        <w:t xml:space="preserve"> using </w:t>
      </w:r>
      <w:r>
        <w:rPr>
          <w:rFonts w:ascii="Arial" w:hAnsi="Arial" w:eastAsia="Arial" w:cs="Arial"/>
          <w:b w:val="0"/>
          <w:bCs w:val="0"/>
          <w:color w:val="000000"/>
          <w:sz w:val="22"/>
          <w:szCs w:val="22"/>
        </w:rPr>
        <w:t xml:space="preserve">TheHive</w:t>
      </w:r>
      <w:r>
        <w:rPr>
          <w:rFonts w:ascii="Arial" w:hAnsi="Arial" w:eastAsia="Arial" w:cs="Arial"/>
          <w:b w:val="0"/>
          <w:bCs w:val="0"/>
          <w:color w:val="000000"/>
          <w:sz w:val="22"/>
          <w:szCs w:val="22"/>
        </w:rPr>
        <w:t xml:space="preserve"> for case management and </w:t>
      </w:r>
      <w:r>
        <w:rPr>
          <w:rFonts w:ascii="Arial" w:hAnsi="Arial" w:eastAsia="Arial" w:cs="Arial"/>
          <w:b w:val="0"/>
          <w:bCs w:val="0"/>
          <w:color w:val="000000"/>
          <w:sz w:val="22"/>
          <w:szCs w:val="22"/>
        </w:rPr>
        <w:t xml:space="preserve">Splunk Phantom</w:t>
      </w:r>
      <w:r>
        <w:rPr>
          <w:rFonts w:ascii="Arial" w:hAnsi="Arial" w:eastAsia="Arial" w:cs="Arial"/>
          <w:b w:val="0"/>
          <w:bCs w:val="0"/>
          <w:color w:val="000000"/>
          <w:sz w:val="22"/>
          <w:szCs w:val="22"/>
        </w:rPr>
        <w:t xml:space="preserve"> for automation. The objective was to practice Tier-based escalation, and demonstrate automated handling of High-priority alerts.</w:t>
      </w:r>
      <w:r>
        <w:rPr>
          <w:rFonts w:ascii="Arial" w:hAnsi="Arial" w:cs="Arial"/>
          <w:b w:val="0"/>
          <w:bCs w:val="0"/>
          <w:sz w:val="22"/>
          <w:szCs w:val="22"/>
        </w:rPr>
      </w:r>
      <w:r>
        <w:rPr>
          <w:rFonts w:ascii="Arial" w:hAnsi="Arial" w:cs="Arial"/>
          <w:b w:val="0"/>
          <w:bCs w:val="0"/>
          <w:sz w:val="22"/>
          <w:szCs w:val="22"/>
        </w:rPr>
      </w:r>
    </w:p>
    <w:p>
      <w:pPr>
        <w:pStyle w:val="946"/>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highlight w:val="none"/>
          <w:lang w:val="en-IN"/>
        </w:rPr>
        <w:t xml:space="preserve">2. </w:t>
      </w:r>
      <w:r>
        <w:rPr>
          <w:rFonts w:ascii="Arial" w:hAnsi="Arial" w:eastAsia="Arial" w:cs="Arial"/>
          <w:b/>
          <w:color w:val="000000"/>
          <w:sz w:val="32"/>
          <w:szCs w:val="32"/>
        </w:rPr>
        <w:t xml:space="preserve">Environment</w:t>
      </w:r>
      <w:r>
        <w:rPr>
          <w:rFonts w:ascii="Arial" w:hAnsi="Arial" w:cs="Arial"/>
          <w:sz w:val="32"/>
          <w:szCs w:val="32"/>
        </w:rPr>
      </w:r>
      <w:r>
        <w:rPr>
          <w:rFonts w:ascii="Arial" w:hAnsi="Arial" w:cs="Arial"/>
          <w:sz w:val="32"/>
          <w:szCs w:val="32"/>
        </w:rPr>
      </w:r>
    </w:p>
    <w:p>
      <w:pPr>
        <w:pStyle w:val="911"/>
        <w:numPr>
          <w:ilvl w:val="0"/>
          <w:numId w:val="6"/>
        </w:numPr>
        <w:pBdr>
          <w:top w:val="none" w:color="000000" w:sz="4" w:space="0"/>
          <w:left w:val="none" w:color="000000" w:sz="4" w:space="0"/>
          <w:bottom w:val="none" w:color="000000" w:sz="4" w:space="0"/>
          <w:right w:val="none" w:color="000000" w:sz="4" w:space="0"/>
        </w:pBdr>
        <w:spacing w:line="360" w:lineRule="auto"/>
        <w:ind w:right="0"/>
        <w:jc w:val="both"/>
        <w:rPr/>
      </w:pPr>
      <w:r>
        <w:rPr>
          <w:rFonts w:ascii="Arial" w:hAnsi="Arial" w:eastAsia="Arial" w:cs="Arial"/>
          <w:color w:val="000000"/>
          <w:sz w:val="22"/>
          <w:szCs w:val="22"/>
        </w:rPr>
        <w:t xml:space="preserve">TheHive</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Incident response and case management</w:t>
      </w:r>
      <w:r>
        <w:rPr>
          <w:rFonts w:ascii="Arial" w:hAnsi="Arial" w:eastAsia="Arial" w:cs="Arial"/>
          <w:color w:val="000000"/>
          <w:sz w:val="22"/>
          <w:szCs w:val="22"/>
          <w:lang w:val="en-IN"/>
        </w:rPr>
        <w:t xml:space="preserve">.</w:t>
      </w:r>
      <w:r>
        <w:rPr>
          <w:rFonts w:ascii="Arial" w:hAnsi="Arial" w:eastAsia="Arial" w:cs="Arial"/>
          <w:color w:val="000000"/>
          <w:sz w:val="22"/>
          <w:szCs w:val="22"/>
        </w:rPr>
      </w:r>
      <w:r/>
    </w:p>
    <w:p>
      <w:pPr>
        <w:pStyle w:val="911"/>
        <w:numPr>
          <w:ilvl w:val="0"/>
          <w:numId w:val="6"/>
        </w:numPr>
        <w:pBdr>
          <w:top w:val="none" w:color="000000" w:sz="4" w:space="0"/>
          <w:left w:val="none" w:color="000000" w:sz="4" w:space="0"/>
          <w:bottom w:val="none" w:color="000000" w:sz="4" w:space="0"/>
          <w:right w:val="none" w:color="000000" w:sz="4" w:space="0"/>
        </w:pBdr>
        <w:spacing w:line="360" w:lineRule="auto"/>
        <w:ind w:right="0"/>
        <w:jc w:val="both"/>
        <w:rPr/>
      </w:pPr>
      <w:r>
        <w:rPr>
          <w:rFonts w:ascii="Arial" w:hAnsi="Arial" w:eastAsia="Arial" w:cs="Arial"/>
          <w:color w:val="000000"/>
          <w:sz w:val="22"/>
          <w:szCs w:val="22"/>
        </w:rPr>
        <w:t xml:space="preserve">Splunk Phantom (SOAR)</w:t>
      </w:r>
      <w:r>
        <w:rPr>
          <w:rFonts w:ascii="Arial" w:hAnsi="Arial" w:eastAsia="Arial" w:cs="Arial"/>
          <w:color w:val="000000"/>
          <w:sz w:val="22"/>
          <w:szCs w:val="22"/>
          <w:lang w:val="en-IN"/>
        </w:rPr>
        <w:t xml:space="preserve">:</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Workflow automation</w:t>
      </w:r>
      <w:r>
        <w:rPr>
          <w:rFonts w:ascii="Arial" w:hAnsi="Arial" w:eastAsia="Arial" w:cs="Arial"/>
          <w:color w:val="000000"/>
          <w:sz w:val="22"/>
          <w:szCs w:val="22"/>
          <w:lang w:val="en-IN"/>
        </w:rPr>
        <w:t xml:space="preserve">.</w:t>
      </w:r>
      <w:r>
        <w:rPr>
          <w:rFonts w:ascii="Arial" w:hAnsi="Arial" w:eastAsia="Arial" w:cs="Arial"/>
          <w:color w:val="000000"/>
          <w:sz w:val="22"/>
          <w:szCs w:val="22"/>
        </w:rPr>
      </w:r>
      <w:r/>
    </w:p>
    <w:p>
      <w:pPr>
        <w:pStyle w:val="911"/>
        <w:numPr>
          <w:ilvl w:val="0"/>
          <w:numId w:val="6"/>
        </w:numPr>
        <w:pBdr>
          <w:top w:val="none" w:color="000000" w:sz="4" w:space="0"/>
          <w:left w:val="none" w:color="000000" w:sz="4" w:space="0"/>
          <w:bottom w:val="none" w:color="000000" w:sz="4" w:space="0"/>
          <w:right w:val="none" w:color="000000" w:sz="4" w:space="0"/>
        </w:pBdr>
        <w:spacing w:line="360" w:lineRule="auto"/>
        <w:ind w:right="0"/>
        <w:jc w:val="both"/>
        <w:rPr/>
      </w:pPr>
      <w:r>
        <w:rPr>
          <w:rFonts w:ascii="Arial" w:hAnsi="Arial" w:eastAsia="Arial" w:cs="Arial"/>
          <w:color w:val="000000"/>
          <w:sz w:val="22"/>
          <w:szCs w:val="22"/>
        </w:rPr>
        <w:t xml:space="preserve">MITRE ATT&amp;CK</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Threat technique</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T1078 – Valid Accounts</w:t>
      </w:r>
      <w:r>
        <w:rPr>
          <w:lang w:val="en-IN"/>
        </w:rPr>
        <w:t xml:space="preserve">.</w:t>
      </w:r>
      <w:r>
        <w:rPr>
          <w:rFonts w:ascii="Arial" w:hAnsi="Arial" w:eastAsia="Arial" w:cs="Arial"/>
          <w:color w:val="000000"/>
          <w:sz w:val="22"/>
          <w:szCs w:val="22"/>
        </w:rPr>
      </w:r>
      <w:r/>
    </w:p>
    <w:p>
      <w:pPr>
        <w:pStyle w:val="94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bCs/>
          <w:color w:val="000000"/>
          <w:sz w:val="32"/>
          <w:szCs w:val="32"/>
          <w:highlight w:val="none"/>
        </w:rPr>
      </w:pPr>
      <w:r>
        <w:rPr>
          <w:rFonts w:ascii="Arial" w:hAnsi="Arial" w:eastAsia="Arial" w:cs="Arial"/>
          <w:b/>
          <w:color w:val="000000"/>
          <w:sz w:val="32"/>
          <w:szCs w:val="32"/>
          <w:lang w:val="en-IN"/>
        </w:rPr>
        <w:t xml:space="preserve">3</w:t>
      </w:r>
      <w:r>
        <w:rPr>
          <w:rFonts w:ascii="Arial" w:hAnsi="Arial" w:eastAsia="Arial" w:cs="Arial"/>
          <w:b/>
          <w:color w:val="000000"/>
          <w:sz w:val="32"/>
          <w:szCs w:val="32"/>
        </w:rPr>
        <w:t xml:space="preserve">. Incident Details</w:t>
      </w: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w:r>
    </w:p>
    <w:tbl>
      <w:tblPr>
        <w:tblStyle w:val="769"/>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753"/>
        <w:gridCol w:w="344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Field</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44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Value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Incident Title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44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Unauthorized Access on Server-Y</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Detection Time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44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2025-</w:t>
            </w:r>
            <w:r>
              <w:rPr>
                <w:rFonts w:ascii="Arial" w:hAnsi="Arial" w:eastAsia="Arial" w:cs="Arial"/>
                <w:color w:val="000000"/>
                <w:sz w:val="22"/>
                <w:szCs w:val="22"/>
                <w:lang w:val="en-IN"/>
              </w:rPr>
              <w:t xml:space="preserve">12</w:t>
            </w:r>
            <w:r>
              <w:rPr>
                <w:rFonts w:ascii="Arial" w:hAnsi="Arial" w:eastAsia="Arial" w:cs="Arial"/>
                <w:color w:val="000000"/>
                <w:sz w:val="22"/>
                <w:szCs w:val="22"/>
              </w:rPr>
              <w:t xml:space="preserve">-18 13:00</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Severity</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44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High</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Source IP</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44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192.168.1.200</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Affected Asset</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44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Server-Y</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MITRE ATT&amp;CK</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44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T1078 – Valid Accounts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Initial Handler</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44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SOC </w:t>
            </w:r>
            <w:r>
              <w:rPr>
                <w:rFonts w:ascii="Arial" w:hAnsi="Arial" w:eastAsia="Arial" w:cs="Arial"/>
                <w:color w:val="000000"/>
                <w:sz w:val="22"/>
                <w:szCs w:val="22"/>
                <w:lang w:val="en-IN"/>
              </w:rPr>
              <w:t xml:space="preserve">L</w:t>
            </w:r>
            <w:r>
              <w:rPr>
                <w:rFonts w:ascii="Arial" w:hAnsi="Arial" w:eastAsia="Arial" w:cs="Arial"/>
                <w:color w:val="000000"/>
                <w:sz w:val="22"/>
                <w:szCs w:val="22"/>
              </w:rPr>
              <w:t xml:space="preserve">1</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5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Escalated To</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44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SOC </w:t>
            </w:r>
            <w:r>
              <w:rPr>
                <w:rFonts w:ascii="Arial" w:hAnsi="Arial" w:eastAsia="Arial" w:cs="Arial"/>
                <w:color w:val="000000"/>
                <w:sz w:val="22"/>
                <w:szCs w:val="22"/>
                <w:lang w:val="en-IN"/>
              </w:rPr>
              <w:t xml:space="preserve">L</w:t>
            </w:r>
            <w:r>
              <w:rPr>
                <w:rFonts w:ascii="Arial" w:hAnsi="Arial" w:eastAsia="Arial" w:cs="Arial"/>
                <w:color w:val="000000"/>
                <w:sz w:val="22"/>
                <w:szCs w:val="22"/>
              </w:rPr>
              <w:t xml:space="preserve">2</w:t>
            </w:r>
            <w:r>
              <w:rPr>
                <w:rFonts w:ascii="Arial" w:hAnsi="Arial" w:cs="Arial"/>
                <w:sz w:val="22"/>
                <w:szCs w:val="22"/>
              </w:rPr>
            </w:r>
            <w:r>
              <w:rPr>
                <w:rFonts w:ascii="Arial" w:hAnsi="Arial" w:cs="Arial"/>
                <w:sz w:val="22"/>
                <w:szCs w:val="22"/>
              </w:rPr>
            </w:r>
          </w:p>
        </w:tc>
      </w:tr>
    </w:tbl>
    <w:p>
      <w:pPr>
        <w:pStyle w:val="945"/>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i/>
          <w:sz w:val="22"/>
          <w:szCs w:val="22"/>
        </w:rPr>
      </w:pPr>
      <w:r>
        <w:rPr>
          <w:rFonts w:ascii="Arial" w:hAnsi="Arial" w:eastAsia="Arial" w:cs="Arial"/>
          <w:b w:val="0"/>
          <w:bCs w:val="0"/>
          <w:i/>
          <w:iCs/>
          <w:color w:val="000000"/>
          <w:sz w:val="22"/>
          <w:szCs w:val="22"/>
          <w:highlight w:val="none"/>
          <w:lang w:val="en-IN"/>
        </w:rPr>
        <w:t xml:space="preserve">Table 1:</w:t>
      </w:r>
      <w:r>
        <w:rPr>
          <w:rFonts w:ascii="Arial" w:hAnsi="Arial" w:eastAsia="Arial" w:cs="Arial"/>
          <w:b w:val="0"/>
          <w:bCs w:val="0"/>
          <w:i/>
          <w:iCs/>
          <w:color w:val="000000"/>
          <w:sz w:val="22"/>
          <w:szCs w:val="22"/>
          <w:highlight w:val="none"/>
          <w:lang w:val="en-IN"/>
        </w:rPr>
        <w:t xml:space="preserve"> Incident Details</w:t>
      </w:r>
      <w:r>
        <w:rPr>
          <w:rFonts w:ascii="Arial" w:hAnsi="Arial" w:cs="Arial"/>
          <w:b w:val="0"/>
          <w:bCs/>
          <w:i/>
          <w:sz w:val="22"/>
          <w:szCs w:val="22"/>
        </w:rPr>
      </w:r>
      <w:r>
        <w:rPr>
          <w:rFonts w:ascii="Arial" w:hAnsi="Arial" w:cs="Arial"/>
          <w:b w:val="0"/>
          <w:bCs/>
          <w:i/>
          <w:sz w:val="22"/>
          <w:szCs w:val="22"/>
        </w:rPr>
      </w:r>
    </w:p>
    <w:p>
      <w:pPr>
        <w:pStyle w:val="945"/>
        <w:pBdr>
          <w:top w:val="none" w:color="000000" w:sz="4" w:space="0"/>
          <w:left w:val="none" w:color="000000" w:sz="4" w:space="0"/>
          <w:bottom w:val="none" w:color="000000" w:sz="4" w:space="0"/>
          <w:right w:val="none" w:color="000000" w:sz="4" w:space="0"/>
        </w:pBdr>
        <w:tabs>
          <w:tab w:val="left" w:leader="none" w:pos="2900"/>
        </w:tabs>
        <w:spacing w:line="360" w:lineRule="auto"/>
        <w:ind w:right="0" w:firstLine="0" w:left="0"/>
        <w:jc w:val="both"/>
        <w:rPr>
          <w:rFonts w:ascii="Arial" w:hAnsi="Arial" w:eastAsia="Arial" w:cs="Arial"/>
          <w:b/>
          <w:bCs/>
          <w:color w:val="000000"/>
          <w:sz w:val="32"/>
          <w:szCs w:val="32"/>
          <w:highlight w:val="none"/>
        </w:rPr>
      </w:pPr>
      <w:r>
        <w:rPr>
          <w:rFonts w:ascii="Arial" w:hAnsi="Arial" w:eastAsia="Arial" w:cs="Arial"/>
          <w:b/>
          <w:color w:val="000000"/>
          <w:sz w:val="32"/>
          <w:szCs w:val="32"/>
          <w:lang w:val="en-IN"/>
        </w:rPr>
        <w:t xml:space="preserve">4</w:t>
      </w:r>
      <w:r>
        <w:rPr>
          <w:rFonts w:ascii="Arial" w:hAnsi="Arial" w:eastAsia="Arial" w:cs="Arial"/>
          <w:b/>
          <w:color w:val="000000"/>
          <w:sz w:val="32"/>
          <w:szCs w:val="32"/>
        </w:rPr>
        <w:t xml:space="preserve">. Escalation</w:t>
      </w:r>
      <w:r>
        <w:rPr>
          <w:rFonts w:ascii="Arial" w:hAnsi="Arial" w:eastAsia="Arial" w:cs="Arial"/>
          <w:sz w:val="32"/>
          <w:szCs w:val="32"/>
        </w:rPr>
        <w:tab/>
      </w: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val="0"/>
          <w:bCs w:val="0"/>
          <w:color w:val="000000"/>
          <w:sz w:val="22"/>
          <w:szCs w:val="22"/>
          <w:highlight w:val="none"/>
          <w:lang w:val="en-IN"/>
        </w:rPr>
      </w:pPr>
      <w:r>
        <w:rPr>
          <w:rFonts w:ascii="Arial" w:hAnsi="Arial" w:eastAsia="Arial" w:cs="Arial"/>
          <w:b w:val="0"/>
          <w:bCs w:val="0"/>
          <w:color w:val="000000"/>
          <w:sz w:val="22"/>
          <w:szCs w:val="22"/>
        </w:rPr>
        <w:t xml:space="preserve">A </w:t>
      </w:r>
      <w:r>
        <w:rPr>
          <w:rFonts w:ascii="Arial" w:hAnsi="Arial" w:eastAsia="Arial" w:cs="Arial"/>
          <w:b w:val="0"/>
          <w:bCs w:val="0"/>
          <w:color w:val="000000"/>
          <w:sz w:val="22"/>
          <w:szCs w:val="22"/>
        </w:rPr>
        <w:t xml:space="preserve">High-priority incident case</w:t>
      </w:r>
      <w:r>
        <w:rPr>
          <w:rFonts w:ascii="Arial" w:hAnsi="Arial" w:eastAsia="Arial" w:cs="Arial"/>
          <w:b w:val="0"/>
          <w:bCs w:val="0"/>
          <w:color w:val="000000"/>
          <w:sz w:val="22"/>
          <w:szCs w:val="22"/>
        </w:rPr>
        <w:t xml:space="preserve"> was created in </w:t>
      </w:r>
      <w:r>
        <w:rPr>
          <w:rFonts w:ascii="Arial" w:hAnsi="Arial" w:eastAsia="Arial" w:cs="Arial"/>
          <w:b w:val="0"/>
          <w:bCs w:val="0"/>
          <w:color w:val="000000"/>
          <w:sz w:val="22"/>
          <w:szCs w:val="22"/>
        </w:rPr>
        <w:t xml:space="preserve">TheHive</w:t>
      </w:r>
      <w:r>
        <w:rPr>
          <w:rFonts w:ascii="Arial" w:hAnsi="Arial" w:eastAsia="Arial" w:cs="Arial"/>
          <w:b w:val="0"/>
          <w:bCs w:val="0"/>
          <w:color w:val="000000"/>
          <w:sz w:val="22"/>
          <w:szCs w:val="22"/>
        </w:rPr>
        <w:t xml:space="preserve"> following detection of unauthorized access activity</w:t>
      </w:r>
      <w:r>
        <w:rPr>
          <w:rFonts w:ascii="Arial" w:hAnsi="Arial" w:eastAsia="Arial" w:cs="Arial"/>
          <w:b w:val="0"/>
          <w:bCs w:val="0"/>
          <w:color w:val="000000"/>
          <w:sz w:val="22"/>
          <w:szCs w:val="22"/>
          <w:lang w:val="en-IN"/>
        </w:rPr>
        <w:t xml:space="preserve"> and escalated to SOC L2.</w:t>
      </w:r>
      <w:r>
        <w:rPr>
          <w:rFonts w:ascii="Arial" w:hAnsi="Arial" w:eastAsia="Arial" w:cs="Arial"/>
          <w:b w:val="0"/>
          <w:bCs w:val="0"/>
          <w:color w:val="000000"/>
          <w:sz w:val="22"/>
          <w:szCs w:val="22"/>
          <w:highlight w:val="none"/>
          <w:lang w:val="en-IN"/>
        </w:rPr>
      </w:r>
      <w:r>
        <w:rPr>
          <w:rFonts w:ascii="Arial" w:hAnsi="Arial" w:eastAsia="Arial" w:cs="Arial"/>
          <w:b w:val="0"/>
          <w:bCs w:val="0"/>
          <w:color w:val="000000"/>
          <w:sz w:val="22"/>
          <w:szCs w:val="22"/>
          <w:highlight w:val="none"/>
          <w:lang w:val="en-IN"/>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b w:val="0"/>
          <w:bCs w:val="0"/>
          <w:sz w:val="10"/>
          <w:szCs w:val="10"/>
        </w:rPr>
      </w:pPr>
      <w:r>
        <w:rPr>
          <w:rFonts w:ascii="Arial" w:hAnsi="Arial" w:eastAsia="Arial" w:cs="Arial"/>
          <w:b w:val="0"/>
          <w:bCs w:val="0"/>
          <w:color w:val="000000"/>
          <w:sz w:val="22"/>
          <w:szCs w:val="22"/>
          <w:highlight w:val="none"/>
          <w:lang w:val="en-IN"/>
        </w:rPr>
      </w:r>
      <w:r>
        <w:rPr>
          <w:rFonts w:ascii="Arial" w:hAnsi="Arial" w:cs="Arial"/>
          <w:b w:val="0"/>
          <w:bCs w:val="0"/>
          <w:sz w:val="10"/>
          <w:szCs w:val="10"/>
        </w:rPr>
      </w:r>
      <w:r>
        <w:rPr>
          <w:rFonts w:ascii="Arial" w:hAnsi="Arial" w:cs="Arial"/>
          <w:b w:val="0"/>
          <w:bCs w:val="0"/>
          <w:sz w:val="10"/>
          <w:szCs w:val="10"/>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val="0"/>
          <w:bCs w:val="0"/>
          <w:color w:val="000000"/>
          <w:sz w:val="22"/>
          <w:szCs w:val="22"/>
          <w:highlight w:val="none"/>
        </w:rPr>
      </w:pPr>
      <w:r>
        <w:rPr>
          <w:rFonts w:ascii="Arial" w:hAnsi="Arial" w:eastAsia="Arial" w:cs="Arial"/>
          <w:b w:val="0"/>
          <w:bCs w:val="0"/>
          <w:color w:val="000000"/>
          <w:sz w:val="22"/>
          <w:szCs w:val="22"/>
        </w:rPr>
        <w:t xml:space="preserve">An unauthorized access alert was detected on Server-Y at 2025-</w:t>
      </w:r>
      <w:r>
        <w:rPr>
          <w:rFonts w:ascii="Arial" w:hAnsi="Arial" w:eastAsia="Arial" w:cs="Arial"/>
          <w:b w:val="0"/>
          <w:bCs w:val="0"/>
          <w:color w:val="000000"/>
          <w:sz w:val="22"/>
          <w:szCs w:val="22"/>
          <w:lang w:val="en-IN"/>
        </w:rPr>
        <w:t xml:space="preserve">12</w:t>
      </w:r>
      <w:r>
        <w:rPr>
          <w:rFonts w:ascii="Arial" w:hAnsi="Arial" w:eastAsia="Arial" w:cs="Arial"/>
          <w:b w:val="0"/>
          <w:bCs w:val="0"/>
          <w:color w:val="000000"/>
          <w:sz w:val="22"/>
          <w:szCs w:val="22"/>
        </w:rPr>
        <w:t xml:space="preserve">-18 13:00 originating from IP address 192.168.1.200. Analysis suggests potential misuse of valid credentials, aligning with MITRE ATT&amp;CK technique T1078 (Valid Accounts). Initial triage confir</w:t>
      </w:r>
      <w:r>
        <w:rPr>
          <w:rFonts w:ascii="Arial" w:hAnsi="Arial" w:eastAsia="Arial" w:cs="Arial"/>
          <w:b w:val="0"/>
          <w:bCs w:val="0"/>
          <w:color w:val="000000"/>
          <w:sz w:val="22"/>
          <w:szCs w:val="22"/>
        </w:rPr>
        <w:t xml:space="preserve">med abnormal login behavior deviating from baseline activity. As a containment action, Server-Y was isolated from the network. Due to the high severity and risk of credential compromise, the incident has been escalated to SOC </w:t>
      </w:r>
      <w:r>
        <w:rPr>
          <w:rFonts w:ascii="Arial" w:hAnsi="Arial" w:eastAsia="Arial" w:cs="Arial"/>
          <w:b w:val="0"/>
          <w:bCs w:val="0"/>
          <w:color w:val="000000"/>
          <w:sz w:val="22"/>
          <w:szCs w:val="22"/>
          <w:lang w:val="en-IN"/>
        </w:rPr>
        <w:t xml:space="preserve">L</w:t>
      </w:r>
      <w:r>
        <w:rPr>
          <w:rFonts w:ascii="Arial" w:hAnsi="Arial" w:eastAsia="Arial" w:cs="Arial"/>
          <w:b w:val="0"/>
          <w:bCs w:val="0"/>
          <w:color w:val="000000"/>
          <w:sz w:val="22"/>
          <w:szCs w:val="22"/>
        </w:rPr>
        <w:t xml:space="preserve">2 for deeper investigatio</w:t>
      </w:r>
      <w:r>
        <w:rPr>
          <w:rFonts w:ascii="Arial" w:hAnsi="Arial" w:eastAsia="Arial" w:cs="Arial"/>
          <w:b w:val="0"/>
          <w:bCs w:val="0"/>
          <w:color w:val="000000"/>
          <w:sz w:val="22"/>
          <w:szCs w:val="22"/>
        </w:rPr>
        <w:t xml:space="preserve">n, credential validation, and assessment of possible lateral movement across the environment.</w:t>
      </w:r>
      <w:r>
        <w:rPr>
          <w:rFonts w:ascii="Arial" w:hAnsi="Arial" w:eastAsia="Arial" w:cs="Arial"/>
          <w:b w:val="0"/>
          <w:bCs w:val="0"/>
          <w:color w:val="000000"/>
          <w:sz w:val="22"/>
          <w:szCs w:val="22"/>
          <w:highlight w:val="none"/>
        </w:rPr>
      </w:r>
      <w:r>
        <w:rPr>
          <w:rFonts w:ascii="Arial" w:hAnsi="Arial" w:eastAsia="Arial" w:cs="Arial"/>
          <w:b w:val="0"/>
          <w:bCs w:val="0"/>
          <w:color w:val="000000"/>
          <w:sz w:val="22"/>
          <w:szCs w:val="22"/>
          <w:highlight w:val="none"/>
        </w:rPr>
      </w:r>
    </w:p>
    <w:p>
      <w:pPr>
        <w:pStyle w:val="94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5</w:t>
      </w:r>
      <w:r>
        <w:rPr>
          <w:rFonts w:ascii="Arial" w:hAnsi="Arial" w:eastAsia="Arial" w:cs="Arial"/>
          <w:b/>
          <w:color w:val="000000"/>
          <w:sz w:val="32"/>
          <w:szCs w:val="32"/>
        </w:rPr>
        <w:t xml:space="preserve">. TheHive Case Tasks</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Five investigation and response tasks were created and tracked within the TheHive case:</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12"/>
          <w:szCs w:val="12"/>
        </w:rPr>
      </w:pPr>
      <w:r>
        <w:rPr>
          <w:rFonts w:ascii="Arial" w:hAnsi="Arial" w:eastAsia="Arial" w:cs="Arial"/>
          <w:color w:val="000000"/>
          <w:sz w:val="12"/>
          <w:szCs w:val="12"/>
          <w:highlight w:val="none"/>
        </w:rPr>
      </w:r>
      <w:r>
        <w:rPr>
          <w:rFonts w:ascii="Arial" w:hAnsi="Arial" w:cs="Arial"/>
          <w:sz w:val="12"/>
          <w:szCs w:val="12"/>
        </w:rPr>
      </w:r>
      <w:r>
        <w:rPr>
          <w:rFonts w:ascii="Arial" w:hAnsi="Arial" w:cs="Arial"/>
          <w:sz w:val="12"/>
          <w:szCs w:val="12"/>
        </w:rPr>
      </w:r>
    </w:p>
    <w:tbl>
      <w:tblPr>
        <w:tblStyle w:val="769"/>
        <w:jc w:val="center"/>
        <w:tblInd w:w="-196"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094"/>
        <w:gridCol w:w="4139"/>
        <w:gridCol w:w="133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Task No.</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3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Task Name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30"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Status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1</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3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Initial Alert Triage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30"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Completed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2</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3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Validate Unauthorized Access</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30"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Completed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3</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3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Containment </w:t>
            </w:r>
            <w:r>
              <w:rPr>
                <w:rFonts w:ascii="Arial" w:hAnsi="Arial" w:eastAsia="Arial" w:cs="Arial"/>
                <w:color w:val="000000"/>
                <w:sz w:val="22"/>
                <w:szCs w:val="22"/>
                <w:lang w:val="en-IN"/>
              </w:rPr>
              <w:t xml:space="preserve">and Isolation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30"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Completed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4</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3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Evidence Collection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30"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Completed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9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5</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39"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Escalat</w:t>
            </w:r>
            <w:r>
              <w:rPr>
                <w:rFonts w:ascii="Arial" w:hAnsi="Arial" w:eastAsia="Arial" w:cs="Arial"/>
                <w:color w:val="000000"/>
                <w:sz w:val="22"/>
                <w:szCs w:val="22"/>
                <w:lang w:val="en-IN"/>
              </w:rPr>
              <w:t xml:space="preserve">ion Decision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30"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Completed</w:t>
            </w:r>
            <w:r>
              <w:rPr>
                <w:rFonts w:ascii="Arial" w:hAnsi="Arial" w:cs="Arial"/>
                <w:sz w:val="22"/>
                <w:szCs w:val="22"/>
              </w:rPr>
            </w:r>
            <w:r>
              <w:rPr>
                <w:rFonts w:ascii="Arial" w:hAnsi="Arial" w:cs="Arial"/>
                <w:sz w:val="22"/>
                <w:szCs w:val="22"/>
              </w:rPr>
            </w:r>
          </w:p>
        </w:tc>
      </w:tr>
    </w:tbl>
    <w:p>
      <w:pPr>
        <w:pStyle w:val="945"/>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i/>
          <w:sz w:val="22"/>
          <w:szCs w:val="22"/>
        </w:rPr>
      </w:pPr>
      <w:r>
        <w:rPr>
          <w:rFonts w:ascii="Arial" w:hAnsi="Arial" w:eastAsia="Arial" w:cs="Arial"/>
          <w:b w:val="0"/>
          <w:bCs w:val="0"/>
          <w:i/>
          <w:iCs/>
          <w:color w:val="000000"/>
          <w:sz w:val="22"/>
          <w:szCs w:val="22"/>
          <w:highlight w:val="none"/>
          <w:lang w:val="en-IN"/>
        </w:rPr>
        <w:t xml:space="preserve">Table 2:</w:t>
      </w:r>
      <w:r>
        <w:rPr>
          <w:rFonts w:ascii="Arial" w:hAnsi="Arial" w:eastAsia="Arial" w:cs="Arial"/>
          <w:b w:val="0"/>
          <w:bCs w:val="0"/>
          <w:i/>
          <w:iCs/>
          <w:color w:val="000000"/>
          <w:sz w:val="22"/>
          <w:szCs w:val="22"/>
          <w:highlight w:val="none"/>
          <w:lang w:val="en-IN"/>
        </w:rPr>
        <w:t xml:space="preserve"> Case Task</w:t>
      </w:r>
      <w:r>
        <w:rPr>
          <w:rFonts w:ascii="Arial" w:hAnsi="Arial" w:cs="Arial"/>
          <w:b w:val="0"/>
          <w:bCs/>
          <w:i/>
          <w:sz w:val="22"/>
          <w:szCs w:val="22"/>
        </w:rPr>
      </w:r>
      <w:r>
        <w:rPr>
          <w:rFonts w:ascii="Arial" w:hAnsi="Arial" w:cs="Arial"/>
          <w:b w:val="0"/>
          <w:bCs/>
          <w:i/>
          <w:sz w:val="22"/>
          <w:szCs w:val="22"/>
        </w:rPr>
      </w:r>
    </w:p>
    <w:p>
      <w:pPr>
        <w:pStyle w:val="94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bCs/>
          <w:color w:val="000000"/>
          <w:sz w:val="32"/>
          <w:szCs w:val="32"/>
          <w:highlight w:val="none"/>
        </w:rPr>
      </w:pPr>
      <w:r>
        <w:rPr>
          <w:rFonts w:ascii="Arial" w:hAnsi="Arial" w:eastAsia="Arial" w:cs="Arial"/>
          <w:b/>
          <w:color w:val="000000"/>
          <w:sz w:val="32"/>
          <w:szCs w:val="32"/>
          <w:lang w:val="en-IN"/>
        </w:rPr>
        <w:t xml:space="preserve">7</w:t>
      </w:r>
      <w:r>
        <w:rPr>
          <w:rFonts w:ascii="Arial" w:hAnsi="Arial" w:eastAsia="Arial" w:cs="Arial"/>
          <w:b/>
          <w:color w:val="000000"/>
          <w:sz w:val="32"/>
          <w:szCs w:val="32"/>
        </w:rPr>
        <w:t xml:space="preserve">. Situation Report</w:t>
      </w: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w:r>
    </w:p>
    <w:p>
      <w:pPr>
        <w:pStyle w:val="945"/>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Arial" w:hAnsi="Arial" w:cs="Arial"/>
          <w:b w:val="0"/>
          <w:bCs w:val="0"/>
          <w:sz w:val="22"/>
          <w:szCs w:val="22"/>
        </w:rPr>
      </w:pPr>
      <w:r>
        <w:rPr>
          <w:rFonts w:ascii="Arial" w:hAnsi="Arial" w:eastAsia="Arial" w:cs="Arial"/>
          <w:b w:val="0"/>
          <w:bCs w:val="0"/>
          <w:color w:val="000000"/>
          <w:sz w:val="22"/>
          <w:szCs w:val="22"/>
          <w:highlight w:val="none"/>
          <w:lang w:val="en-IN"/>
        </w:rPr>
        <w:t xml:space="preserve">Situation report is documented in another doc named Situation Report.</w:t>
      </w:r>
      <w:r>
        <w:rPr>
          <w:rFonts w:ascii="Arial" w:hAnsi="Arial" w:cs="Arial"/>
          <w:b w:val="0"/>
          <w:bCs w:val="0"/>
          <w:sz w:val="22"/>
          <w:szCs w:val="22"/>
        </w:rPr>
      </w:r>
      <w:r>
        <w:rPr>
          <w:rFonts w:ascii="Arial" w:hAnsi="Arial" w:cs="Arial"/>
          <w:b w:val="0"/>
          <w:bCs w:val="0"/>
          <w:sz w:val="22"/>
          <w:szCs w:val="22"/>
        </w:rPr>
      </w:r>
    </w:p>
    <w:p>
      <w:pPr>
        <w:pStyle w:val="94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bCs/>
          <w:color w:val="000000"/>
          <w:sz w:val="32"/>
          <w:szCs w:val="32"/>
          <w:highlight w:val="none"/>
        </w:rPr>
      </w:pPr>
      <w:r>
        <w:rPr>
          <w:rFonts w:ascii="Arial" w:hAnsi="Arial" w:eastAsia="Arial" w:cs="Arial"/>
          <w:b/>
          <w:color w:val="000000"/>
          <w:sz w:val="32"/>
          <w:szCs w:val="32"/>
          <w:lang w:val="en-IN"/>
        </w:rPr>
        <w:t xml:space="preserve">8</w:t>
      </w:r>
      <w:r>
        <w:rPr>
          <w:rFonts w:ascii="Arial" w:hAnsi="Arial" w:eastAsia="Arial" w:cs="Arial"/>
          <w:b/>
          <w:color w:val="000000"/>
          <w:sz w:val="32"/>
          <w:szCs w:val="32"/>
        </w:rPr>
        <w:t xml:space="preserve">. Workflow Automation – Splunk Phantom Playbook</w:t>
      </w: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w:r>
    </w:p>
    <w:p>
      <w:pPr>
        <w:pStyle w:val="945"/>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Arial" w:hAnsi="Arial" w:cs="Arial"/>
          <w:b w:val="0"/>
          <w:bCs w:val="0"/>
          <w:sz w:val="22"/>
          <w:szCs w:val="22"/>
        </w:rPr>
      </w:pPr>
      <w:r>
        <w:rPr>
          <w:rFonts w:ascii="Arial" w:hAnsi="Arial" w:eastAsia="Arial" w:cs="Arial"/>
          <w:b w:val="0"/>
          <w:bCs w:val="0"/>
          <w:color w:val="000000"/>
          <w:sz w:val="22"/>
          <w:szCs w:val="22"/>
          <w:highlight w:val="none"/>
          <w:lang w:val="en-IN"/>
        </w:rPr>
        <w:t xml:space="preserve">Workflow is documented in another document named WorkFlow.</w:t>
      </w:r>
      <w:r>
        <w:rPr>
          <w:rFonts w:ascii="Arial" w:hAnsi="Arial" w:cs="Arial"/>
          <w:b w:val="0"/>
          <w:bCs w:val="0"/>
          <w:sz w:val="22"/>
          <w:szCs w:val="22"/>
        </w:rPr>
      </w:r>
      <w:r>
        <w:rPr>
          <w:rFonts w:ascii="Arial" w:hAnsi="Arial" w:cs="Arial"/>
          <w:b w:val="0"/>
          <w:bCs w:val="0"/>
          <w:sz w:val="22"/>
          <w:szCs w:val="22"/>
        </w:rPr>
      </w:r>
    </w:p>
    <w:p>
      <w:pPr>
        <w:pStyle w:val="945"/>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eastAsia="Arial" w:cs="Arial"/>
          <w:b/>
          <w:bCs/>
          <w:color w:val="000000"/>
          <w:sz w:val="32"/>
          <w:szCs w:val="32"/>
          <w:highlight w:val="none"/>
        </w:rPr>
      </w:pPr>
      <w:r>
        <w:rPr>
          <w:rFonts w:ascii="Arial" w:hAnsi="Arial" w:eastAsia="Arial" w:cs="Arial"/>
          <w:b/>
          <w:color w:val="000000"/>
          <w:sz w:val="32"/>
          <w:szCs w:val="32"/>
          <w:lang w:val="en-IN"/>
        </w:rPr>
        <w:t xml:space="preserve">9</w:t>
      </w:r>
      <w:r>
        <w:rPr>
          <w:rFonts w:ascii="Arial" w:hAnsi="Arial" w:eastAsia="Arial" w:cs="Arial"/>
          <w:b/>
          <w:color w:val="000000"/>
          <w:sz w:val="32"/>
          <w:szCs w:val="32"/>
        </w:rPr>
        <w:t xml:space="preserve">. </w:t>
      </w:r>
      <w:r>
        <w:rPr>
          <w:rFonts w:ascii="Arial" w:hAnsi="Arial" w:eastAsia="Arial" w:cs="Arial"/>
          <w:b/>
          <w:color w:val="000000"/>
          <w:sz w:val="32"/>
          <w:szCs w:val="32"/>
          <w:lang w:val="en-IN"/>
        </w:rPr>
        <w:t xml:space="preserve">Summary</w:t>
      </w: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rPr>
        <w:t xml:space="preserve">T</w:t>
      </w:r>
      <w:r>
        <w:rPr>
          <w:rFonts w:ascii="Arial" w:hAnsi="Arial" w:eastAsia="Arial" w:cs="Arial"/>
          <w:color w:val="000000"/>
          <w:sz w:val="22"/>
          <w:szCs w:val="22"/>
        </w:rPr>
        <w:t xml:space="preserve">his incident escalation practice successfully demonstrated structured incident handling using TheHive, effective L1 to L2 escalation, clear and professional incident documentation, and automated escalation through Splunk Phantom SOAR. The workflow aligned </w:t>
      </w:r>
      <w:r>
        <w:rPr>
          <w:rFonts w:ascii="Arial" w:hAnsi="Arial" w:eastAsia="Arial" w:cs="Arial"/>
          <w:color w:val="000000"/>
          <w:sz w:val="22"/>
          <w:szCs w:val="22"/>
        </w:rPr>
        <w:t xml:space="preserve">with MITRE ATT&amp;CK techniques and established SOC best practices, accurately reflecting real</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world SOC operations and strengthening operational readiness for handling high</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severity security incidents.</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686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2B868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50F350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3B767E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4A3F8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84AEA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9">
    <w:name w:val="Table Grid"/>
    <w:basedOn w:val="95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Table Grid Light"/>
    <w:basedOn w:val="95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1"/>
    <w:basedOn w:val="95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2"/>
    <w:basedOn w:val="95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3"/>
    <w:basedOn w:val="9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4"/>
    <w:basedOn w:val="9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5"/>
    <w:basedOn w:val="95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w:basedOn w:val="95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1"/>
    <w:basedOn w:val="95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2"/>
    <w:basedOn w:val="95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3"/>
    <w:basedOn w:val="95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4"/>
    <w:basedOn w:val="95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5"/>
    <w:basedOn w:val="95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6"/>
    <w:basedOn w:val="95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w:basedOn w:val="95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1"/>
    <w:basedOn w:val="95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2"/>
    <w:basedOn w:val="95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3"/>
    <w:basedOn w:val="95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4"/>
    <w:basedOn w:val="95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5"/>
    <w:basedOn w:val="95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6"/>
    <w:basedOn w:val="95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w:basedOn w:val="95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1"/>
    <w:basedOn w:val="95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2"/>
    <w:basedOn w:val="95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3"/>
    <w:basedOn w:val="95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4"/>
    <w:basedOn w:val="95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5"/>
    <w:basedOn w:val="95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6"/>
    <w:basedOn w:val="95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w:basedOn w:val="95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1"/>
    <w:basedOn w:val="95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2"/>
    <w:basedOn w:val="95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3"/>
    <w:basedOn w:val="95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4"/>
    <w:basedOn w:val="95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5"/>
    <w:basedOn w:val="95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6"/>
    <w:basedOn w:val="95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w:basedOn w:val="9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1"/>
    <w:basedOn w:val="9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2"/>
    <w:basedOn w:val="9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3"/>
    <w:basedOn w:val="9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4"/>
    <w:basedOn w:val="9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5"/>
    <w:basedOn w:val="9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6"/>
    <w:basedOn w:val="95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6 Colorful"/>
    <w:basedOn w:val="95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2">
    <w:name w:val="Grid Table 6 Colorful - Accent 1"/>
    <w:basedOn w:val="95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3">
    <w:name w:val="Grid Table 6 Colorful - Accent 2"/>
    <w:basedOn w:val="95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4">
    <w:name w:val="Grid Table 6 Colorful - Accent 3"/>
    <w:basedOn w:val="95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5">
    <w:name w:val="Grid Table 6 Colorful - Accent 4"/>
    <w:basedOn w:val="95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6">
    <w:name w:val="Grid Table 6 Colorful - Accent 5"/>
    <w:basedOn w:val="95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7">
    <w:name w:val="Grid Table 6 Colorful - Accent 6"/>
    <w:basedOn w:val="95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7 Colorful"/>
    <w:basedOn w:val="95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1"/>
    <w:basedOn w:val="95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2"/>
    <w:basedOn w:val="95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3"/>
    <w:basedOn w:val="95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4"/>
    <w:basedOn w:val="95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5"/>
    <w:basedOn w:val="95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6"/>
    <w:basedOn w:val="95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w:basedOn w:val="9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1"/>
    <w:basedOn w:val="9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2"/>
    <w:basedOn w:val="9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3"/>
    <w:basedOn w:val="9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4"/>
    <w:basedOn w:val="9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5"/>
    <w:basedOn w:val="9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6"/>
    <w:basedOn w:val="95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w:basedOn w:val="95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1"/>
    <w:basedOn w:val="95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2"/>
    <w:basedOn w:val="95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3"/>
    <w:basedOn w:val="95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4"/>
    <w:basedOn w:val="95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5"/>
    <w:basedOn w:val="95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6"/>
    <w:basedOn w:val="95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w:basedOn w:val="95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1"/>
    <w:basedOn w:val="95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2"/>
    <w:basedOn w:val="95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3"/>
    <w:basedOn w:val="95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4"/>
    <w:basedOn w:val="95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5"/>
    <w:basedOn w:val="95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6"/>
    <w:basedOn w:val="95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w:basedOn w:val="95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1"/>
    <w:basedOn w:val="95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2"/>
    <w:basedOn w:val="95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3"/>
    <w:basedOn w:val="95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4"/>
    <w:basedOn w:val="95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5"/>
    <w:basedOn w:val="95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6"/>
    <w:basedOn w:val="95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5 Dark"/>
    <w:basedOn w:val="95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1"/>
    <w:basedOn w:val="95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2"/>
    <w:basedOn w:val="95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3"/>
    <w:basedOn w:val="95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4"/>
    <w:basedOn w:val="95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5"/>
    <w:basedOn w:val="95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6"/>
    <w:basedOn w:val="95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6 Colorful"/>
    <w:basedOn w:val="95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1"/>
    <w:basedOn w:val="95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2"/>
    <w:basedOn w:val="95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3"/>
    <w:basedOn w:val="95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4"/>
    <w:basedOn w:val="95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5"/>
    <w:basedOn w:val="95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6"/>
    <w:basedOn w:val="95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7 Colorful"/>
    <w:basedOn w:val="95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8">
    <w:name w:val="List Table 7 Colorful - Accent 1"/>
    <w:basedOn w:val="95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9">
    <w:name w:val="List Table 7 Colorful - Accent 2"/>
    <w:basedOn w:val="95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0">
    <w:name w:val="List Table 7 Colorful - Accent 3"/>
    <w:basedOn w:val="95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1">
    <w:name w:val="List Table 7 Colorful - Accent 4"/>
    <w:basedOn w:val="95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2">
    <w:name w:val="List Table 7 Colorful - Accent 5"/>
    <w:basedOn w:val="95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73">
    <w:name w:val="List Table 7 Colorful - Accent 6"/>
    <w:basedOn w:val="95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74">
    <w:name w:val="Lined - Accent"/>
    <w:basedOn w:val="9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1"/>
    <w:basedOn w:val="9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2"/>
    <w:basedOn w:val="9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3"/>
    <w:basedOn w:val="9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4"/>
    <w:basedOn w:val="9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5"/>
    <w:basedOn w:val="9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6"/>
    <w:basedOn w:val="95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w:basedOn w:val="95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1"/>
    <w:basedOn w:val="95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2"/>
    <w:basedOn w:val="95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3"/>
    <w:basedOn w:val="95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4"/>
    <w:basedOn w:val="95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5"/>
    <w:basedOn w:val="95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6"/>
    <w:basedOn w:val="95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w:basedOn w:val="95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1"/>
    <w:basedOn w:val="95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2"/>
    <w:basedOn w:val="95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3"/>
    <w:basedOn w:val="95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4"/>
    <w:basedOn w:val="95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5"/>
    <w:basedOn w:val="95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6"/>
    <w:basedOn w:val="95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Heading 7"/>
    <w:basedOn w:val="943"/>
    <w:next w:val="943"/>
    <w:link w:val="90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6">
    <w:name w:val="Heading 8"/>
    <w:basedOn w:val="943"/>
    <w:next w:val="943"/>
    <w:link w:val="90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7">
    <w:name w:val="Heading 9"/>
    <w:basedOn w:val="943"/>
    <w:next w:val="943"/>
    <w:link w:val="90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8">
    <w:name w:val="Heading 1 Char"/>
    <w:basedOn w:val="950"/>
    <w:link w:val="944"/>
    <w:uiPriority w:val="9"/>
    <w:pPr>
      <w:pBdr/>
      <w:spacing/>
      <w:ind/>
    </w:pPr>
    <w:rPr>
      <w:rFonts w:ascii="Arial" w:hAnsi="Arial" w:eastAsia="Arial" w:cs="Arial"/>
      <w:color w:val="0f4761" w:themeColor="accent1" w:themeShade="BF"/>
      <w:sz w:val="40"/>
      <w:szCs w:val="40"/>
    </w:rPr>
  </w:style>
  <w:style w:type="character" w:styleId="899">
    <w:name w:val="Heading 2 Char"/>
    <w:basedOn w:val="950"/>
    <w:link w:val="945"/>
    <w:uiPriority w:val="9"/>
    <w:pPr>
      <w:pBdr/>
      <w:spacing/>
      <w:ind/>
    </w:pPr>
    <w:rPr>
      <w:rFonts w:ascii="Arial" w:hAnsi="Arial" w:eastAsia="Arial" w:cs="Arial"/>
      <w:color w:val="0f4761" w:themeColor="accent1" w:themeShade="BF"/>
      <w:sz w:val="32"/>
      <w:szCs w:val="32"/>
    </w:rPr>
  </w:style>
  <w:style w:type="character" w:styleId="900">
    <w:name w:val="Heading 3 Char"/>
    <w:basedOn w:val="950"/>
    <w:link w:val="946"/>
    <w:uiPriority w:val="9"/>
    <w:pPr>
      <w:pBdr/>
      <w:spacing/>
      <w:ind/>
    </w:pPr>
    <w:rPr>
      <w:rFonts w:ascii="Arial" w:hAnsi="Arial" w:eastAsia="Arial" w:cs="Arial"/>
      <w:color w:val="0f4761" w:themeColor="accent1" w:themeShade="BF"/>
      <w:sz w:val="28"/>
      <w:szCs w:val="28"/>
    </w:rPr>
  </w:style>
  <w:style w:type="character" w:styleId="901">
    <w:name w:val="Heading 4 Char"/>
    <w:basedOn w:val="950"/>
    <w:link w:val="947"/>
    <w:uiPriority w:val="9"/>
    <w:pPr>
      <w:pBdr/>
      <w:spacing/>
      <w:ind/>
    </w:pPr>
    <w:rPr>
      <w:rFonts w:ascii="Arial" w:hAnsi="Arial" w:eastAsia="Arial" w:cs="Arial"/>
      <w:i/>
      <w:iCs/>
      <w:color w:val="0f4761" w:themeColor="accent1" w:themeShade="BF"/>
    </w:rPr>
  </w:style>
  <w:style w:type="character" w:styleId="902">
    <w:name w:val="Heading 5 Char"/>
    <w:basedOn w:val="950"/>
    <w:link w:val="948"/>
    <w:uiPriority w:val="9"/>
    <w:pPr>
      <w:pBdr/>
      <w:spacing/>
      <w:ind/>
    </w:pPr>
    <w:rPr>
      <w:rFonts w:ascii="Arial" w:hAnsi="Arial" w:eastAsia="Arial" w:cs="Arial"/>
      <w:color w:val="0f4761" w:themeColor="accent1" w:themeShade="BF"/>
    </w:rPr>
  </w:style>
  <w:style w:type="character" w:styleId="903">
    <w:name w:val="Heading 6 Char"/>
    <w:basedOn w:val="950"/>
    <w:link w:val="949"/>
    <w:uiPriority w:val="9"/>
    <w:pPr>
      <w:pBdr/>
      <w:spacing/>
      <w:ind/>
    </w:pPr>
    <w:rPr>
      <w:rFonts w:ascii="Arial" w:hAnsi="Arial" w:eastAsia="Arial" w:cs="Arial"/>
      <w:i/>
      <w:iCs/>
      <w:color w:val="595959" w:themeColor="text1" w:themeTint="A6"/>
    </w:rPr>
  </w:style>
  <w:style w:type="character" w:styleId="904">
    <w:name w:val="Heading 7 Char"/>
    <w:basedOn w:val="950"/>
    <w:link w:val="895"/>
    <w:uiPriority w:val="9"/>
    <w:pPr>
      <w:pBdr/>
      <w:spacing/>
      <w:ind/>
    </w:pPr>
    <w:rPr>
      <w:rFonts w:ascii="Arial" w:hAnsi="Arial" w:eastAsia="Arial" w:cs="Arial"/>
      <w:color w:val="595959" w:themeColor="text1" w:themeTint="A6"/>
    </w:rPr>
  </w:style>
  <w:style w:type="character" w:styleId="905">
    <w:name w:val="Heading 8 Char"/>
    <w:basedOn w:val="950"/>
    <w:link w:val="896"/>
    <w:uiPriority w:val="9"/>
    <w:pPr>
      <w:pBdr/>
      <w:spacing/>
      <w:ind/>
    </w:pPr>
    <w:rPr>
      <w:rFonts w:ascii="Arial" w:hAnsi="Arial" w:eastAsia="Arial" w:cs="Arial"/>
      <w:i/>
      <w:iCs/>
      <w:color w:val="272727" w:themeColor="text1" w:themeTint="D8"/>
    </w:rPr>
  </w:style>
  <w:style w:type="character" w:styleId="906">
    <w:name w:val="Heading 9 Char"/>
    <w:basedOn w:val="950"/>
    <w:link w:val="897"/>
    <w:uiPriority w:val="9"/>
    <w:pPr>
      <w:pBdr/>
      <w:spacing/>
      <w:ind/>
    </w:pPr>
    <w:rPr>
      <w:rFonts w:ascii="Arial" w:hAnsi="Arial" w:eastAsia="Arial" w:cs="Arial"/>
      <w:i/>
      <w:iCs/>
      <w:color w:val="272727" w:themeColor="text1" w:themeTint="D8"/>
    </w:rPr>
  </w:style>
  <w:style w:type="character" w:styleId="907">
    <w:name w:val="Title Char"/>
    <w:basedOn w:val="950"/>
    <w:link w:val="954"/>
    <w:uiPriority w:val="10"/>
    <w:pPr>
      <w:pBdr/>
      <w:spacing/>
      <w:ind/>
    </w:pPr>
    <w:rPr>
      <w:rFonts w:ascii="Arial" w:hAnsi="Arial" w:eastAsia="Arial" w:cs="Arial"/>
      <w:spacing w:val="-10"/>
      <w:sz w:val="56"/>
      <w:szCs w:val="56"/>
    </w:rPr>
  </w:style>
  <w:style w:type="character" w:styleId="908">
    <w:name w:val="Subtitle Char"/>
    <w:basedOn w:val="950"/>
    <w:link w:val="955"/>
    <w:uiPriority w:val="11"/>
    <w:pPr>
      <w:pBdr/>
      <w:spacing/>
      <w:ind/>
    </w:pPr>
    <w:rPr>
      <w:color w:val="595959" w:themeColor="text1" w:themeTint="A6"/>
      <w:spacing w:val="15"/>
      <w:sz w:val="28"/>
      <w:szCs w:val="28"/>
    </w:rPr>
  </w:style>
  <w:style w:type="paragraph" w:styleId="909">
    <w:name w:val="Quote"/>
    <w:basedOn w:val="943"/>
    <w:next w:val="943"/>
    <w:link w:val="910"/>
    <w:uiPriority w:val="29"/>
    <w:qFormat/>
    <w:pPr>
      <w:pBdr/>
      <w:spacing w:before="160"/>
      <w:ind/>
      <w:jc w:val="center"/>
    </w:pPr>
    <w:rPr>
      <w:i/>
      <w:iCs/>
      <w:color w:val="404040" w:themeColor="text1" w:themeTint="BF"/>
    </w:rPr>
  </w:style>
  <w:style w:type="character" w:styleId="910">
    <w:name w:val="Quote Char"/>
    <w:basedOn w:val="950"/>
    <w:link w:val="909"/>
    <w:uiPriority w:val="29"/>
    <w:pPr>
      <w:pBdr/>
      <w:spacing/>
      <w:ind/>
    </w:pPr>
    <w:rPr>
      <w:i/>
      <w:iCs/>
      <w:color w:val="404040" w:themeColor="text1" w:themeTint="BF"/>
    </w:rPr>
  </w:style>
  <w:style w:type="paragraph" w:styleId="911">
    <w:name w:val="List Paragraph"/>
    <w:basedOn w:val="943"/>
    <w:uiPriority w:val="34"/>
    <w:qFormat/>
    <w:pPr>
      <w:pBdr/>
      <w:spacing/>
      <w:ind w:left="720"/>
      <w:contextualSpacing w:val="true"/>
    </w:pPr>
  </w:style>
  <w:style w:type="character" w:styleId="912">
    <w:name w:val="Intense Emphasis"/>
    <w:basedOn w:val="950"/>
    <w:uiPriority w:val="21"/>
    <w:qFormat/>
    <w:pPr>
      <w:pBdr/>
      <w:spacing/>
      <w:ind/>
    </w:pPr>
    <w:rPr>
      <w:i/>
      <w:iCs/>
      <w:color w:val="0f4761" w:themeColor="accent1" w:themeShade="BF"/>
    </w:rPr>
  </w:style>
  <w:style w:type="paragraph" w:styleId="913">
    <w:name w:val="Intense Quote"/>
    <w:basedOn w:val="943"/>
    <w:next w:val="943"/>
    <w:link w:val="91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4">
    <w:name w:val="Intense Quote Char"/>
    <w:basedOn w:val="950"/>
    <w:link w:val="913"/>
    <w:uiPriority w:val="30"/>
    <w:pPr>
      <w:pBdr/>
      <w:spacing/>
      <w:ind/>
    </w:pPr>
    <w:rPr>
      <w:i/>
      <w:iCs/>
      <w:color w:val="0f4761" w:themeColor="accent1" w:themeShade="BF"/>
    </w:rPr>
  </w:style>
  <w:style w:type="character" w:styleId="915">
    <w:name w:val="Intense Reference"/>
    <w:basedOn w:val="950"/>
    <w:uiPriority w:val="32"/>
    <w:qFormat/>
    <w:pPr>
      <w:pBdr/>
      <w:spacing/>
      <w:ind/>
    </w:pPr>
    <w:rPr>
      <w:b/>
      <w:bCs/>
      <w:smallCaps/>
      <w:color w:val="0f4761" w:themeColor="accent1" w:themeShade="BF"/>
      <w:spacing w:val="5"/>
    </w:rPr>
  </w:style>
  <w:style w:type="paragraph" w:styleId="916">
    <w:name w:val="No Spacing"/>
    <w:basedOn w:val="943"/>
    <w:uiPriority w:val="1"/>
    <w:qFormat/>
    <w:pPr>
      <w:pBdr/>
      <w:spacing w:after="0" w:line="240" w:lineRule="auto"/>
      <w:ind/>
    </w:pPr>
  </w:style>
  <w:style w:type="character" w:styleId="917">
    <w:name w:val="Subtle Emphasis"/>
    <w:basedOn w:val="950"/>
    <w:uiPriority w:val="19"/>
    <w:qFormat/>
    <w:pPr>
      <w:pBdr/>
      <w:spacing/>
      <w:ind/>
    </w:pPr>
    <w:rPr>
      <w:i/>
      <w:iCs/>
      <w:color w:val="404040" w:themeColor="text1" w:themeTint="BF"/>
    </w:rPr>
  </w:style>
  <w:style w:type="character" w:styleId="918">
    <w:name w:val="Emphasis"/>
    <w:basedOn w:val="950"/>
    <w:uiPriority w:val="20"/>
    <w:qFormat/>
    <w:pPr>
      <w:pBdr/>
      <w:spacing/>
      <w:ind/>
    </w:pPr>
    <w:rPr>
      <w:i/>
      <w:iCs/>
    </w:rPr>
  </w:style>
  <w:style w:type="character" w:styleId="919">
    <w:name w:val="Strong"/>
    <w:basedOn w:val="950"/>
    <w:uiPriority w:val="22"/>
    <w:qFormat/>
    <w:pPr>
      <w:pBdr/>
      <w:spacing/>
      <w:ind/>
    </w:pPr>
    <w:rPr>
      <w:b/>
      <w:bCs/>
    </w:rPr>
  </w:style>
  <w:style w:type="character" w:styleId="920">
    <w:name w:val="Subtle Reference"/>
    <w:basedOn w:val="950"/>
    <w:uiPriority w:val="31"/>
    <w:qFormat/>
    <w:pPr>
      <w:pBdr/>
      <w:spacing/>
      <w:ind/>
    </w:pPr>
    <w:rPr>
      <w:smallCaps/>
      <w:color w:val="5a5a5a" w:themeColor="text1" w:themeTint="A5"/>
    </w:rPr>
  </w:style>
  <w:style w:type="character" w:styleId="921">
    <w:name w:val="Book Title"/>
    <w:basedOn w:val="950"/>
    <w:uiPriority w:val="33"/>
    <w:qFormat/>
    <w:pPr>
      <w:pBdr/>
      <w:spacing/>
      <w:ind/>
    </w:pPr>
    <w:rPr>
      <w:b/>
      <w:bCs/>
      <w:i/>
      <w:iCs/>
      <w:spacing w:val="5"/>
    </w:rPr>
  </w:style>
  <w:style w:type="paragraph" w:styleId="922">
    <w:name w:val="Caption"/>
    <w:basedOn w:val="943"/>
    <w:next w:val="943"/>
    <w:uiPriority w:val="35"/>
    <w:unhideWhenUsed/>
    <w:qFormat/>
    <w:pPr>
      <w:pBdr/>
      <w:spacing w:after="200" w:line="240" w:lineRule="auto"/>
      <w:ind/>
    </w:pPr>
    <w:rPr>
      <w:i/>
      <w:iCs/>
      <w:color w:val="0e2841" w:themeColor="text2"/>
      <w:sz w:val="18"/>
      <w:szCs w:val="18"/>
    </w:rPr>
  </w:style>
  <w:style w:type="paragraph" w:styleId="923">
    <w:name w:val="footnote text"/>
    <w:basedOn w:val="943"/>
    <w:link w:val="924"/>
    <w:uiPriority w:val="99"/>
    <w:semiHidden/>
    <w:unhideWhenUsed/>
    <w:pPr>
      <w:pBdr/>
      <w:spacing w:after="0" w:line="240" w:lineRule="auto"/>
      <w:ind/>
    </w:pPr>
    <w:rPr>
      <w:sz w:val="20"/>
      <w:szCs w:val="20"/>
    </w:rPr>
  </w:style>
  <w:style w:type="character" w:styleId="924">
    <w:name w:val="Footnote Text Char"/>
    <w:basedOn w:val="950"/>
    <w:link w:val="923"/>
    <w:uiPriority w:val="99"/>
    <w:semiHidden/>
    <w:pPr>
      <w:pBdr/>
      <w:spacing/>
      <w:ind/>
    </w:pPr>
    <w:rPr>
      <w:sz w:val="20"/>
      <w:szCs w:val="20"/>
    </w:rPr>
  </w:style>
  <w:style w:type="character" w:styleId="925">
    <w:name w:val="footnote reference"/>
    <w:basedOn w:val="950"/>
    <w:uiPriority w:val="99"/>
    <w:semiHidden/>
    <w:unhideWhenUsed/>
    <w:pPr>
      <w:pBdr/>
      <w:spacing/>
      <w:ind/>
    </w:pPr>
    <w:rPr>
      <w:vertAlign w:val="superscript"/>
    </w:rPr>
  </w:style>
  <w:style w:type="paragraph" w:styleId="926">
    <w:name w:val="endnote text"/>
    <w:basedOn w:val="943"/>
    <w:link w:val="927"/>
    <w:uiPriority w:val="99"/>
    <w:semiHidden/>
    <w:unhideWhenUsed/>
    <w:pPr>
      <w:pBdr/>
      <w:spacing w:after="0" w:line="240" w:lineRule="auto"/>
      <w:ind/>
    </w:pPr>
    <w:rPr>
      <w:sz w:val="20"/>
      <w:szCs w:val="20"/>
    </w:rPr>
  </w:style>
  <w:style w:type="character" w:styleId="927">
    <w:name w:val="Endnote Text Char"/>
    <w:basedOn w:val="950"/>
    <w:link w:val="926"/>
    <w:uiPriority w:val="99"/>
    <w:semiHidden/>
    <w:pPr>
      <w:pBdr/>
      <w:spacing/>
      <w:ind/>
    </w:pPr>
    <w:rPr>
      <w:sz w:val="20"/>
      <w:szCs w:val="20"/>
    </w:rPr>
  </w:style>
  <w:style w:type="character" w:styleId="928">
    <w:name w:val="endnote reference"/>
    <w:basedOn w:val="950"/>
    <w:uiPriority w:val="99"/>
    <w:semiHidden/>
    <w:unhideWhenUsed/>
    <w:pPr>
      <w:pBdr/>
      <w:spacing/>
      <w:ind/>
    </w:pPr>
    <w:rPr>
      <w:vertAlign w:val="superscript"/>
    </w:rPr>
  </w:style>
  <w:style w:type="character" w:styleId="929">
    <w:name w:val="Hyperlink"/>
    <w:basedOn w:val="950"/>
    <w:uiPriority w:val="99"/>
    <w:unhideWhenUsed/>
    <w:pPr>
      <w:pBdr/>
      <w:spacing/>
      <w:ind/>
    </w:pPr>
    <w:rPr>
      <w:color w:val="0563c1" w:themeColor="hyperlink"/>
      <w:u w:val="single"/>
    </w:rPr>
  </w:style>
  <w:style w:type="character" w:styleId="930">
    <w:name w:val="FollowedHyperlink"/>
    <w:basedOn w:val="950"/>
    <w:uiPriority w:val="99"/>
    <w:semiHidden/>
    <w:unhideWhenUsed/>
    <w:pPr>
      <w:pBdr/>
      <w:spacing/>
      <w:ind/>
    </w:pPr>
    <w:rPr>
      <w:color w:val="954f72" w:themeColor="followedHyperlink"/>
      <w:u w:val="single"/>
    </w:rPr>
  </w:style>
  <w:style w:type="paragraph" w:styleId="931">
    <w:name w:val="toc 1"/>
    <w:basedOn w:val="943"/>
    <w:next w:val="943"/>
    <w:uiPriority w:val="39"/>
    <w:unhideWhenUsed/>
    <w:pPr>
      <w:pBdr/>
      <w:spacing w:after="100"/>
      <w:ind/>
    </w:pPr>
  </w:style>
  <w:style w:type="paragraph" w:styleId="932">
    <w:name w:val="toc 2"/>
    <w:basedOn w:val="943"/>
    <w:next w:val="943"/>
    <w:uiPriority w:val="39"/>
    <w:unhideWhenUsed/>
    <w:pPr>
      <w:pBdr/>
      <w:spacing w:after="100"/>
      <w:ind w:left="220"/>
    </w:pPr>
  </w:style>
  <w:style w:type="paragraph" w:styleId="933">
    <w:name w:val="toc 3"/>
    <w:basedOn w:val="943"/>
    <w:next w:val="943"/>
    <w:uiPriority w:val="39"/>
    <w:unhideWhenUsed/>
    <w:pPr>
      <w:pBdr/>
      <w:spacing w:after="100"/>
      <w:ind w:left="440"/>
    </w:pPr>
  </w:style>
  <w:style w:type="paragraph" w:styleId="934">
    <w:name w:val="toc 4"/>
    <w:basedOn w:val="943"/>
    <w:next w:val="943"/>
    <w:uiPriority w:val="39"/>
    <w:unhideWhenUsed/>
    <w:pPr>
      <w:pBdr/>
      <w:spacing w:after="100"/>
      <w:ind w:left="660"/>
    </w:pPr>
  </w:style>
  <w:style w:type="paragraph" w:styleId="935">
    <w:name w:val="toc 5"/>
    <w:basedOn w:val="943"/>
    <w:next w:val="943"/>
    <w:uiPriority w:val="39"/>
    <w:unhideWhenUsed/>
    <w:pPr>
      <w:pBdr/>
      <w:spacing w:after="100"/>
      <w:ind w:left="880"/>
    </w:pPr>
  </w:style>
  <w:style w:type="paragraph" w:styleId="936">
    <w:name w:val="toc 6"/>
    <w:basedOn w:val="943"/>
    <w:next w:val="943"/>
    <w:uiPriority w:val="39"/>
    <w:unhideWhenUsed/>
    <w:pPr>
      <w:pBdr/>
      <w:spacing w:after="100"/>
      <w:ind w:left="1100"/>
    </w:pPr>
  </w:style>
  <w:style w:type="paragraph" w:styleId="937">
    <w:name w:val="toc 7"/>
    <w:basedOn w:val="943"/>
    <w:next w:val="943"/>
    <w:uiPriority w:val="39"/>
    <w:unhideWhenUsed/>
    <w:pPr>
      <w:pBdr/>
      <w:spacing w:after="100"/>
      <w:ind w:left="1320"/>
    </w:pPr>
  </w:style>
  <w:style w:type="paragraph" w:styleId="938">
    <w:name w:val="toc 8"/>
    <w:basedOn w:val="943"/>
    <w:next w:val="943"/>
    <w:uiPriority w:val="39"/>
    <w:unhideWhenUsed/>
    <w:pPr>
      <w:pBdr/>
      <w:spacing w:after="100"/>
      <w:ind w:left="1540"/>
    </w:pPr>
  </w:style>
  <w:style w:type="paragraph" w:styleId="939">
    <w:name w:val="toc 9"/>
    <w:basedOn w:val="943"/>
    <w:next w:val="943"/>
    <w:uiPriority w:val="39"/>
    <w:unhideWhenUsed/>
    <w:pPr>
      <w:pBdr/>
      <w:spacing w:after="100"/>
      <w:ind w:left="1760"/>
    </w:pPr>
  </w:style>
  <w:style w:type="character" w:styleId="940">
    <w:name w:val="Placeholder Text"/>
    <w:basedOn w:val="950"/>
    <w:uiPriority w:val="99"/>
    <w:semiHidden/>
    <w:pPr>
      <w:pBdr/>
      <w:spacing/>
      <w:ind/>
    </w:pPr>
    <w:rPr>
      <w:color w:val="666666"/>
    </w:rPr>
  </w:style>
  <w:style w:type="paragraph" w:styleId="941">
    <w:name w:val="TOC Heading"/>
    <w:uiPriority w:val="39"/>
    <w:unhideWhenUsed/>
    <w:pPr>
      <w:pBdr/>
      <w:spacing/>
      <w:ind/>
    </w:pPr>
  </w:style>
  <w:style w:type="paragraph" w:styleId="942">
    <w:name w:val="table of figures"/>
    <w:basedOn w:val="943"/>
    <w:next w:val="943"/>
    <w:uiPriority w:val="99"/>
    <w:unhideWhenUsed/>
    <w:pPr>
      <w:pBdr/>
      <w:spacing w:after="0" w:afterAutospacing="0"/>
      <w:ind/>
    </w:pPr>
  </w:style>
  <w:style w:type="paragraph" w:styleId="943" w:default="1">
    <w:name w:val="Normal"/>
    <w:qFormat/>
    <w:pPr>
      <w:pBdr/>
      <w:spacing/>
      <w:ind/>
    </w:pPr>
  </w:style>
  <w:style w:type="paragraph" w:styleId="944">
    <w:name w:val="Heading 1"/>
    <w:basedOn w:val="943"/>
    <w:next w:val="943"/>
    <w:uiPriority w:val="9"/>
    <w:qFormat/>
    <w:pPr>
      <w:keepNext w:val="true"/>
      <w:keepLines w:val="true"/>
      <w:pBdr/>
      <w:spacing w:after="120" w:before="400"/>
      <w:ind/>
      <w:outlineLvl w:val="0"/>
    </w:pPr>
    <w:rPr>
      <w:sz w:val="40"/>
      <w:szCs w:val="40"/>
    </w:rPr>
  </w:style>
  <w:style w:type="paragraph" w:styleId="945">
    <w:name w:val="Heading 2"/>
    <w:basedOn w:val="943"/>
    <w:next w:val="943"/>
    <w:uiPriority w:val="9"/>
    <w:semiHidden/>
    <w:unhideWhenUsed/>
    <w:qFormat/>
    <w:pPr>
      <w:keepNext w:val="true"/>
      <w:keepLines w:val="true"/>
      <w:pBdr/>
      <w:spacing w:after="120" w:before="360"/>
      <w:ind/>
      <w:outlineLvl w:val="1"/>
    </w:pPr>
    <w:rPr>
      <w:sz w:val="32"/>
      <w:szCs w:val="32"/>
    </w:rPr>
  </w:style>
  <w:style w:type="paragraph" w:styleId="946">
    <w:name w:val="Heading 3"/>
    <w:basedOn w:val="943"/>
    <w:next w:val="943"/>
    <w:uiPriority w:val="9"/>
    <w:semiHidden/>
    <w:unhideWhenUsed/>
    <w:qFormat/>
    <w:pPr>
      <w:keepNext w:val="true"/>
      <w:keepLines w:val="true"/>
      <w:pBdr/>
      <w:spacing w:after="80" w:before="320"/>
      <w:ind/>
      <w:outlineLvl w:val="2"/>
    </w:pPr>
    <w:rPr>
      <w:color w:val="434343"/>
      <w:sz w:val="28"/>
      <w:szCs w:val="28"/>
    </w:rPr>
  </w:style>
  <w:style w:type="paragraph" w:styleId="947">
    <w:name w:val="Heading 4"/>
    <w:basedOn w:val="943"/>
    <w:next w:val="943"/>
    <w:uiPriority w:val="9"/>
    <w:semiHidden/>
    <w:unhideWhenUsed/>
    <w:qFormat/>
    <w:pPr>
      <w:keepNext w:val="true"/>
      <w:keepLines w:val="true"/>
      <w:pBdr/>
      <w:spacing w:after="80" w:before="280"/>
      <w:ind/>
      <w:outlineLvl w:val="3"/>
    </w:pPr>
    <w:rPr>
      <w:color w:val="666666"/>
      <w:sz w:val="24"/>
      <w:szCs w:val="24"/>
    </w:rPr>
  </w:style>
  <w:style w:type="paragraph" w:styleId="948">
    <w:name w:val="Heading 5"/>
    <w:basedOn w:val="943"/>
    <w:next w:val="943"/>
    <w:uiPriority w:val="9"/>
    <w:semiHidden/>
    <w:unhideWhenUsed/>
    <w:qFormat/>
    <w:pPr>
      <w:keepNext w:val="true"/>
      <w:keepLines w:val="true"/>
      <w:pBdr/>
      <w:spacing w:after="80" w:before="240"/>
      <w:ind/>
      <w:outlineLvl w:val="4"/>
    </w:pPr>
    <w:rPr>
      <w:color w:val="666666"/>
    </w:rPr>
  </w:style>
  <w:style w:type="paragraph" w:styleId="949">
    <w:name w:val="Heading 6"/>
    <w:basedOn w:val="943"/>
    <w:next w:val="943"/>
    <w:uiPriority w:val="9"/>
    <w:semiHidden/>
    <w:unhideWhenUsed/>
    <w:qFormat/>
    <w:pPr>
      <w:keepNext w:val="true"/>
      <w:keepLines w:val="true"/>
      <w:pBdr/>
      <w:spacing w:after="80" w:before="240"/>
      <w:ind/>
      <w:outlineLvl w:val="5"/>
    </w:pPr>
    <w:rPr>
      <w:i/>
      <w:color w:val="666666"/>
    </w:rPr>
  </w:style>
  <w:style w:type="character" w:styleId="950" w:default="1">
    <w:name w:val="Default Paragraph Font"/>
    <w:uiPriority w:val="1"/>
    <w:semiHidden/>
    <w:unhideWhenUsed/>
    <w:pPr>
      <w:pBdr/>
      <w:spacing/>
      <w:ind/>
    </w:pPr>
  </w:style>
  <w:style w:type="table" w:styleId="95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2" w:default="1">
    <w:name w:val="No List"/>
    <w:uiPriority w:val="99"/>
    <w:semiHidden/>
    <w:unhideWhenUsed/>
    <w:pPr>
      <w:pBdr/>
      <w:spacing/>
      <w:ind/>
    </w:pPr>
  </w:style>
  <w:style w:type="table" w:styleId="953"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4">
    <w:name w:val="Title"/>
    <w:basedOn w:val="943"/>
    <w:next w:val="943"/>
    <w:uiPriority w:val="10"/>
    <w:qFormat/>
    <w:pPr>
      <w:keepNext w:val="true"/>
      <w:keepLines w:val="true"/>
      <w:pBdr/>
      <w:spacing w:after="60"/>
      <w:ind/>
    </w:pPr>
    <w:rPr>
      <w:sz w:val="52"/>
      <w:szCs w:val="52"/>
    </w:rPr>
  </w:style>
  <w:style w:type="paragraph" w:styleId="955">
    <w:name w:val="Subtitle"/>
    <w:basedOn w:val="943"/>
    <w:next w:val="943"/>
    <w:uiPriority w:val="11"/>
    <w:qFormat/>
    <w:pPr>
      <w:keepNext w:val="true"/>
      <w:keepLines w:val="true"/>
      <w:pBdr/>
      <w:spacing w:after="320"/>
      <w:ind/>
    </w:pPr>
    <w:rPr>
      <w:color w:val="666666"/>
      <w:sz w:val="30"/>
      <w:szCs w:val="30"/>
    </w:rPr>
  </w:style>
  <w:style w:type="paragraph" w:styleId="956">
    <w:name w:val="Header"/>
    <w:basedOn w:val="943"/>
    <w:link w:val="957"/>
    <w:uiPriority w:val="99"/>
    <w:unhideWhenUsed/>
    <w:pPr>
      <w:pBdr/>
      <w:tabs>
        <w:tab w:val="center" w:leader="none" w:pos="4513"/>
        <w:tab w:val="right" w:leader="none" w:pos="9026"/>
      </w:tabs>
      <w:spacing w:line="240" w:lineRule="auto"/>
      <w:ind/>
    </w:pPr>
  </w:style>
  <w:style w:type="character" w:styleId="957" w:customStyle="1">
    <w:name w:val="Header Char"/>
    <w:basedOn w:val="950"/>
    <w:link w:val="956"/>
    <w:uiPriority w:val="99"/>
    <w:pPr>
      <w:pBdr/>
      <w:spacing/>
      <w:ind/>
    </w:pPr>
  </w:style>
  <w:style w:type="paragraph" w:styleId="958">
    <w:name w:val="Footer"/>
    <w:basedOn w:val="943"/>
    <w:link w:val="959"/>
    <w:uiPriority w:val="99"/>
    <w:unhideWhenUsed/>
    <w:pPr>
      <w:pBdr/>
      <w:tabs>
        <w:tab w:val="center" w:leader="none" w:pos="4513"/>
        <w:tab w:val="right" w:leader="none" w:pos="9026"/>
      </w:tabs>
      <w:spacing w:line="240" w:lineRule="auto"/>
      <w:ind/>
    </w:pPr>
  </w:style>
  <w:style w:type="character" w:styleId="959" w:customStyle="1">
    <w:name w:val="Footer Char"/>
    <w:basedOn w:val="950"/>
    <w:link w:val="958"/>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8</cp:revision>
  <dcterms:created xsi:type="dcterms:W3CDTF">2025-07-21T00:34:00Z</dcterms:created>
  <dcterms:modified xsi:type="dcterms:W3CDTF">2025-12-19T09:33:49Z</dcterms:modified>
</cp:coreProperties>
</file>