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before="0" w:line="360" w:lineRule="auto"/>
        <w:ind w:right="0" w:firstLine="0" w:left="0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eastAsia="Arial" w:cs="Arial"/>
          <w:b/>
          <w:bCs/>
          <w:color w:val="000000"/>
          <w:sz w:val="36"/>
          <w:szCs w:val="36"/>
        </w:rPr>
        <w:t xml:space="preserve">Evidence Preservation</w:t>
      </w:r>
      <w:r>
        <w:rPr>
          <w:rFonts w:ascii="Arial" w:hAnsi="Arial" w:cs="Arial"/>
          <w:b/>
          <w:bCs/>
          <w:sz w:val="36"/>
          <w:szCs w:val="36"/>
          <w:lang w:val="en-IN"/>
        </w:rPr>
        <w:t xml:space="preserve"> Report</w:t>
      </w:r>
      <w:r>
        <w:rPr>
          <w:rFonts w:ascii="Arial" w:hAnsi="Arial" w:cs="Arial"/>
          <w:b/>
          <w:bCs/>
          <w:sz w:val="36"/>
          <w:szCs w:val="36"/>
        </w:rPr>
      </w:r>
    </w:p>
    <w:p>
      <w:pPr>
        <w:pStyle w:val="9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 w:firstLine="0" w:left="0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1</w:t>
      </w: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.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 </w:t>
      </w: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Executive Summary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 w:firstLine="0"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To preserve volatile and non-volatile forensic evidence from Windows VM using Velociraptor. This includes collection of live network connections and full memory acquisition, followed by cryptographic hashing for integrity verification.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 w:firstLine="0" w:left="0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2</w:t>
      </w: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.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 Volatile Evidence Collection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 w:firstLine="0" w:left="0"/>
        <w:rPr>
          <w:rFonts w:ascii="Arial" w:hAnsi="Arial" w:eastAsia="Arial" w:cs="Arial"/>
          <w:b/>
          <w:bCs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Procedure Summary</w:t>
      </w:r>
      <w:r>
        <w:rPr>
          <w:rFonts w:ascii="Arial" w:hAnsi="Arial" w:eastAsia="Arial" w:cs="Arial"/>
          <w:b/>
          <w:bCs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2"/>
          <w:szCs w:val="22"/>
          <w:highlight w:val="none"/>
        </w:rPr>
      </w:r>
    </w:p>
    <w:p>
      <w:pPr>
        <w:pStyle w:val="903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Launched Velociraptor client/agent on Windows VM.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3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Executed query: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3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/>
        <w:jc w:val="both"/>
        <w:rPr>
          <w:rFonts w:ascii="Arial" w:hAnsi="Arial" w:cs="Arial"/>
          <w:bCs/>
          <w:i/>
          <w:sz w:val="22"/>
          <w:szCs w:val="22"/>
        </w:rPr>
      </w:pPr>
      <w:r>
        <w:rPr>
          <w:rFonts w:ascii="Arial" w:hAnsi="Arial" w:eastAsia="Arial" w:cs="Arial"/>
          <w:i/>
          <w:iCs/>
          <w:color w:val="000000"/>
          <w:sz w:val="22"/>
          <w:szCs w:val="22"/>
        </w:rPr>
        <w:t xml:space="preserve">SELECT * FROM netstat</w:t>
      </w:r>
      <w:r>
        <w:rPr>
          <w:rFonts w:ascii="Arial" w:hAnsi="Arial" w:cs="Arial"/>
          <w:bCs/>
          <w:i/>
          <w:sz w:val="22"/>
          <w:szCs w:val="22"/>
        </w:rPr>
      </w:r>
      <w:r>
        <w:rPr>
          <w:rFonts w:ascii="Arial" w:hAnsi="Arial" w:cs="Arial"/>
          <w:bCs/>
          <w:i/>
          <w:sz w:val="22"/>
          <w:szCs w:val="22"/>
        </w:rPr>
      </w:r>
    </w:p>
    <w:p>
      <w:pPr>
        <w:pStyle w:val="903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Exported results as </w:t>
      </w:r>
      <w:r>
        <w:rPr>
          <w:rFonts w:ascii="Arial" w:hAnsi="Arial" w:eastAsia="Arial" w:cs="Arial"/>
          <w:color w:val="000000"/>
          <w:sz w:val="22"/>
          <w:szCs w:val="22"/>
          <w:lang w:val="en-IN"/>
        </w:rPr>
        <w:t xml:space="preserve">netstat.csv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for forensic review.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3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File secured in evidence directory with timestamp &amp; analyst signature.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 w:firstLine="0" w:left="0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3</w:t>
      </w: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.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 Memory Acquisition (Non-Volatile Evidence)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tbl>
      <w:tblPr>
        <w:tblStyle w:val="761"/>
        <w:jc w:val="center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111"/>
        <w:gridCol w:w="1276"/>
        <w:gridCol w:w="1134"/>
        <w:gridCol w:w="1559"/>
        <w:gridCol w:w="394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Item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Description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Collected By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Date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49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Hash Value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Memory Dump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Server-X Memory Acquisition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,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R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aw dump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SOC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L1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Analyst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2025-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12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-1</w:t>
            </w:r>
            <w:r>
              <w:rPr>
                <w:rFonts w:ascii="Arial" w:hAnsi="Arial" w:cs="Arial"/>
                <w:sz w:val="22"/>
                <w:szCs w:val="22"/>
                <w:lang w:val="en-IN"/>
              </w:rPr>
              <w:t xml:space="preserve">8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49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T4595AC370BCF11761E98089733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GI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1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0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1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4A679D9139A3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E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35770AE92B17379621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 w:firstLine="0" w:left="0"/>
        <w:jc w:val="center"/>
        <w:rPr>
          <w:rFonts w:ascii="Arial" w:hAnsi="Arial" w:cs="Arial"/>
          <w:b w:val="0"/>
          <w:bCs w:val="0"/>
          <w:i/>
          <w:sz w:val="22"/>
          <w:szCs w:val="22"/>
        </w:rPr>
      </w:pPr>
      <w:r>
        <w:rPr>
          <w:rFonts w:ascii="Arial" w:hAnsi="Arial" w:eastAsia="Arial" w:cs="Arial"/>
          <w:b w:val="0"/>
          <w:bCs w:val="0"/>
          <w:i/>
          <w:iCs/>
          <w:color w:val="000000"/>
          <w:sz w:val="22"/>
          <w:szCs w:val="22"/>
          <w:highlight w:val="none"/>
          <w:lang w:val="en-IN"/>
        </w:rPr>
        <w:t xml:space="preserve">Table 1: Memory acquisition</w:t>
      </w:r>
      <w:r>
        <w:rPr>
          <w:rFonts w:ascii="Arial" w:hAnsi="Arial" w:cs="Arial"/>
          <w:b w:val="0"/>
          <w:bCs w:val="0"/>
          <w:i/>
          <w:sz w:val="22"/>
          <w:szCs w:val="22"/>
        </w:rPr>
      </w:r>
      <w:r>
        <w:rPr>
          <w:rFonts w:ascii="Arial" w:hAnsi="Arial" w:cs="Arial"/>
          <w:b w:val="0"/>
          <w:bCs w:val="0"/>
          <w:i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 w:firstLine="0" w:left="0"/>
        <w:rPr>
          <w:rFonts w:ascii="Arial" w:hAnsi="Arial" w:eastAsia="Arial" w:cs="Arial"/>
          <w:b/>
          <w:bCs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Procedure Summary</w:t>
      </w:r>
      <w:r>
        <w:rPr>
          <w:rFonts w:ascii="Arial" w:hAnsi="Arial" w:eastAsia="Arial" w:cs="Arial"/>
          <w:b/>
          <w:bCs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2"/>
          <w:szCs w:val="22"/>
          <w:highlight w:val="none"/>
        </w:rPr>
      </w:r>
    </w:p>
    <w:p>
      <w:pPr>
        <w:pStyle w:val="90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R</w:t>
      </w:r>
      <w:r>
        <w:rPr>
          <w:rFonts w:ascii="Arial" w:hAnsi="Arial" w:eastAsia="Arial" w:cs="Arial"/>
          <w:color w:val="000000"/>
          <w:sz w:val="22"/>
          <w:szCs w:val="22"/>
          <w:lang w:val="en-IN"/>
        </w:rPr>
        <w:t xml:space="preserve">u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n Velociraptor memory acquisition artifact: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Artifact.Windows.Memory.Acquisition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Memory dump exported as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.raw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/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.img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format.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Hash value generated for integrity validation using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sha256sum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: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sha256sum memory.raw &gt; hash.txt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Hash file stored alongside </w:t>
      </w:r>
      <w:r>
        <w:rPr>
          <w:rFonts w:ascii="Arial" w:hAnsi="Arial" w:eastAsia="Arial" w:cs="Arial"/>
          <w:color w:val="000000"/>
          <w:sz w:val="22"/>
          <w:szCs w:val="22"/>
          <w:lang w:val="en-IN"/>
        </w:rPr>
        <w:t xml:space="preserve">netstat file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 w:firstLine="0" w:left="0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4</w:t>
      </w: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.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 Chain-of-Custody Log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tbl>
      <w:tblPr>
        <w:tblStyle w:val="761"/>
        <w:jc w:val="center"/>
        <w:tblInd w:w="-519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491"/>
        <w:gridCol w:w="1843"/>
        <w:gridCol w:w="2126"/>
        <w:gridCol w:w="262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9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Evidence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Handler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Action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29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Date/Time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9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netstat.csv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SOC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L1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Analyst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Collected &amp; Stored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29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  <w:highlight w:val="none"/>
                <w:lang w:val="en-IN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2025-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12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-1</w:t>
            </w:r>
            <w:r>
              <w:rPr>
                <w:rFonts w:ascii="Arial" w:hAnsi="Arial" w:cs="Arial"/>
                <w:sz w:val="22"/>
                <w:szCs w:val="22"/>
                <w:lang w:val="en-IN"/>
              </w:rPr>
              <w:t xml:space="preserve">8 </w:t>
            </w:r>
            <w:r>
              <w:rPr>
                <w:rFonts w:ascii="Arial" w:hAnsi="Arial" w:cs="Arial"/>
                <w:sz w:val="22"/>
                <w:szCs w:val="22"/>
                <w:highlight w:val="none"/>
                <w:lang w:val="en-IN"/>
              </w:rPr>
              <w:t xml:space="preserve">14:00:00</w:t>
            </w:r>
            <w:r>
              <w:rPr>
                <w:rFonts w:ascii="Arial" w:hAnsi="Arial" w:cs="Arial"/>
                <w:sz w:val="22"/>
                <w:szCs w:val="22"/>
                <w:highlight w:val="none"/>
                <w:lang w:val="en-IN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  <w:lang w:val="en-I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9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memory.raw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SOC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L1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Analyst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Acquired &amp; Hashed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29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  <w:highlight w:val="none"/>
                <w:lang w:val="en-IN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2025-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12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-1</w:t>
            </w:r>
            <w:r>
              <w:rPr>
                <w:rFonts w:ascii="Arial" w:hAnsi="Arial" w:cs="Arial"/>
                <w:sz w:val="22"/>
                <w:szCs w:val="22"/>
                <w:lang w:val="en-IN"/>
              </w:rPr>
              <w:t xml:space="preserve">8 </w:t>
            </w:r>
            <w:r>
              <w:rPr>
                <w:rFonts w:ascii="Arial" w:hAnsi="Arial" w:cs="Arial"/>
                <w:sz w:val="22"/>
                <w:szCs w:val="22"/>
                <w:highlight w:val="none"/>
                <w:lang w:val="en-IN"/>
              </w:rPr>
              <w:t xml:space="preserve">14:05:00</w:t>
            </w:r>
            <w:r>
              <w:rPr>
                <w:rFonts w:ascii="Arial" w:hAnsi="Arial" w:cs="Arial"/>
                <w:sz w:val="22"/>
                <w:szCs w:val="22"/>
                <w:highlight w:val="none"/>
                <w:lang w:val="en-IN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  <w:lang w:val="en-I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9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hash.txt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SOC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L1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Analyst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Integrity Verified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29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  <w:highlight w:val="none"/>
                <w:lang w:val="en-IN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2025-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12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-1</w:t>
            </w:r>
            <w:r>
              <w:rPr>
                <w:rFonts w:ascii="Arial" w:hAnsi="Arial" w:cs="Arial"/>
                <w:sz w:val="22"/>
                <w:szCs w:val="22"/>
                <w:lang w:val="en-IN"/>
              </w:rPr>
              <w:t xml:space="preserve">8 </w:t>
            </w:r>
            <w:r>
              <w:rPr>
                <w:rFonts w:ascii="Arial" w:hAnsi="Arial" w:cs="Arial"/>
                <w:sz w:val="22"/>
                <w:szCs w:val="22"/>
                <w:highlight w:val="none"/>
                <w:lang w:val="en-IN"/>
              </w:rPr>
              <w:t xml:space="preserve">14:10:00</w:t>
            </w:r>
            <w:r>
              <w:rPr>
                <w:rFonts w:ascii="Arial" w:hAnsi="Arial" w:cs="Arial"/>
                <w:sz w:val="22"/>
                <w:szCs w:val="22"/>
                <w:highlight w:val="none"/>
                <w:lang w:val="en-IN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  <w:lang w:val="en-IN"/>
              </w:rPr>
            </w:r>
          </w:p>
        </w:tc>
      </w:tr>
    </w:tbl>
    <w:p>
      <w:pPr>
        <w:pBdr/>
        <w:tabs>
          <w:tab w:val="left" w:leader="none" w:pos="2340"/>
        </w:tabs>
        <w:spacing w:line="360" w:lineRule="auto"/>
        <w:ind/>
        <w:jc w:val="center"/>
        <w:rPr>
          <w:rFonts w:ascii="Arial" w:hAnsi="Arial" w:cs="Arial"/>
          <w:bCs/>
          <w:i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</w:r>
      <w:r>
        <w:rPr>
          <w:rFonts w:ascii="Arial" w:hAnsi="Arial" w:cs="Arial"/>
          <w:i/>
          <w:iCs/>
          <w:sz w:val="22"/>
          <w:szCs w:val="22"/>
          <w:lang w:val="en-IN"/>
        </w:rPr>
        <w:t xml:space="preserve">Table 2: Chain-of-Custody log</w:t>
      </w:r>
      <w:r>
        <w:rPr>
          <w:rFonts w:ascii="Arial" w:hAnsi="Arial" w:cs="Arial"/>
          <w:bCs/>
          <w:i/>
          <w:sz w:val="22"/>
          <w:szCs w:val="22"/>
        </w:rPr>
      </w:r>
      <w:r>
        <w:rPr>
          <w:rFonts w:ascii="Arial" w:hAnsi="Arial" w:cs="Arial"/>
          <w:bCs/>
          <w:i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b/>
          <w:bCs/>
          <w:sz w:val="32"/>
          <w:szCs w:val="32"/>
          <w:highlight w:val="none"/>
        </w:rPr>
      </w:pPr>
      <w:r>
        <w:rPr>
          <w:rFonts w:ascii="Arial" w:hAnsi="Arial" w:cs="Arial"/>
          <w:b/>
          <w:bCs/>
          <w:sz w:val="32"/>
          <w:szCs w:val="32"/>
          <w:lang w:val="en-IN"/>
        </w:rPr>
        <w:t xml:space="preserve">5. Summary</w:t>
      </w:r>
      <w:r>
        <w:rPr>
          <w:rFonts w:ascii="Arial" w:hAnsi="Arial" w:cs="Arial"/>
          <w:b/>
          <w:bCs/>
          <w:sz w:val="32"/>
          <w:szCs w:val="32"/>
          <w:highlight w:val="none"/>
        </w:rPr>
      </w:r>
      <w:r>
        <w:rPr>
          <w:rFonts w:ascii="Arial" w:hAnsi="Arial" w:cs="Arial"/>
          <w:b/>
          <w:bCs/>
          <w:sz w:val="32"/>
          <w:szCs w:val="32"/>
          <w:highlight w:val="none"/>
        </w:rPr>
      </w:r>
    </w:p>
    <w:p>
      <w:pPr>
        <w:pBdr/>
        <w:tabs>
          <w:tab w:val="left" w:leader="none" w:pos="2340"/>
        </w:tabs>
        <w:spacing w:line="360" w:lineRule="auto"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highlight w:val="none"/>
          <w:lang w:val="en-IN"/>
        </w:rPr>
      </w:r>
      <w:r>
        <w:rPr>
          <w:rFonts w:ascii="Arial" w:hAnsi="Arial" w:cs="Arial"/>
          <w:sz w:val="22"/>
          <w:szCs w:val="22"/>
          <w:highlight w:val="none"/>
          <w:lang w:val="en-IN"/>
        </w:rPr>
        <w:t xml:space="preserve">Evidence is preserved by collecting volatile data (netstat output) and memory dumps using Velociraptor. All evidence is hashed with SHA256, securely stored, and documented in a Chain-of-Custody form, recording who collected it, when, how, and </w:t>
      </w:r>
      <w:r>
        <w:rPr>
          <w:rFonts w:ascii="Arial" w:hAnsi="Arial" w:cs="Arial"/>
          <w:sz w:val="22"/>
          <w:szCs w:val="22"/>
          <w:highlight w:val="none"/>
          <w:lang w:val="en-IN"/>
        </w:rPr>
        <w:t xml:space="preserve">ensuring integrity throughout the process.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4" w:orient="portrait" w:w="11909"/>
      <w:pgMar w:top="1440" w:right="1440" w:bottom="1440" w:left="1440" w:header="576" w:footer="432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0" cy="19050"/>
              <wp:effectExtent l="0" t="0" r="0" b="0"/>
              <wp:docPr id="2" name="_x0000_i10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</w:pict>
        </mc:Fallback>
      </mc:AlternateContent>
    </w:r>
    <w:r/>
  </w:p>
  <w:p>
    <w:pPr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8240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-342899</wp:posOffset>
              </wp:positionV>
              <wp:extent cx="7582875" cy="1023938"/>
              <wp:effectExtent l="0" t="0" r="0" b="0"/>
              <wp:wrapTopAndBottom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6796" r="0" b="0"/>
                      <a:stretch/>
                    </pic:blipFill>
                    <pic:spPr bwMode="auto">
                      <a:xfrm flipH="0" flipV="0">
                        <a:off x="0" y="0"/>
                        <a:ext cx="7582874" cy="1023937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72.00pt;mso-position-horizontal:absolute;mso-position-vertical-relative:text;margin-top:-27.00pt;mso-position-vertical:absolute;width:597.08pt;height:80.63pt;mso-wrap-distance-left:9.00pt;mso-wrap-distance-top:9.00pt;mso-wrap-distance-right:9.00pt;mso-wrap-distance-bottom:9.00pt;z-index:1;">
              <w10:wrap type="topAndBottom"/>
              <v:imagedata r:id="rId1" o:title="" croptop="4454f" cropleft="0f" cropbottom="0f" cropright="0f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EB937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BF1E1F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GB" w:eastAsia="en-I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1">
    <w:name w:val="Table Grid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Table Grid Light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7">
    <w:name w:val="Heading 7"/>
    <w:basedOn w:val="935"/>
    <w:next w:val="935"/>
    <w:link w:val="89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8">
    <w:name w:val="Heading 8"/>
    <w:basedOn w:val="935"/>
    <w:next w:val="935"/>
    <w:link w:val="89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9">
    <w:name w:val="Heading 9"/>
    <w:basedOn w:val="935"/>
    <w:next w:val="935"/>
    <w:link w:val="89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0">
    <w:name w:val="Heading 1 Char"/>
    <w:basedOn w:val="942"/>
    <w:link w:val="9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1">
    <w:name w:val="Heading 2 Char"/>
    <w:basedOn w:val="942"/>
    <w:link w:val="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2">
    <w:name w:val="Heading 3 Char"/>
    <w:basedOn w:val="942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3">
    <w:name w:val="Heading 4 Char"/>
    <w:basedOn w:val="942"/>
    <w:link w:val="93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4">
    <w:name w:val="Heading 5 Char"/>
    <w:basedOn w:val="942"/>
    <w:link w:val="9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5">
    <w:name w:val="Heading 6 Char"/>
    <w:basedOn w:val="942"/>
    <w:link w:val="94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6">
    <w:name w:val="Heading 7 Char"/>
    <w:basedOn w:val="942"/>
    <w:link w:val="88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7">
    <w:name w:val="Heading 8 Char"/>
    <w:basedOn w:val="942"/>
    <w:link w:val="8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8">
    <w:name w:val="Heading 9 Char"/>
    <w:basedOn w:val="942"/>
    <w:link w:val="8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9">
    <w:name w:val="Title Char"/>
    <w:basedOn w:val="942"/>
    <w:link w:val="9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00">
    <w:name w:val="Subtitle Char"/>
    <w:basedOn w:val="942"/>
    <w:link w:val="9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1">
    <w:name w:val="Quote"/>
    <w:basedOn w:val="935"/>
    <w:next w:val="935"/>
    <w:link w:val="90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2">
    <w:name w:val="Quote Char"/>
    <w:basedOn w:val="942"/>
    <w:link w:val="90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3">
    <w:name w:val="List Paragraph"/>
    <w:basedOn w:val="935"/>
    <w:uiPriority w:val="34"/>
    <w:qFormat/>
    <w:pPr>
      <w:pBdr/>
      <w:spacing/>
      <w:ind w:left="720"/>
      <w:contextualSpacing w:val="true"/>
    </w:pPr>
  </w:style>
  <w:style w:type="character" w:styleId="904">
    <w:name w:val="Intense Emphasis"/>
    <w:basedOn w:val="9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5">
    <w:name w:val="Intense Quote"/>
    <w:basedOn w:val="935"/>
    <w:next w:val="935"/>
    <w:link w:val="90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6">
    <w:name w:val="Intense Quote Char"/>
    <w:basedOn w:val="942"/>
    <w:link w:val="90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7">
    <w:name w:val="Intense Reference"/>
    <w:basedOn w:val="9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8">
    <w:name w:val="No Spacing"/>
    <w:basedOn w:val="935"/>
    <w:uiPriority w:val="1"/>
    <w:qFormat/>
    <w:pPr>
      <w:pBdr/>
      <w:spacing w:after="0" w:line="240" w:lineRule="auto"/>
      <w:ind/>
    </w:pPr>
  </w:style>
  <w:style w:type="character" w:styleId="909">
    <w:name w:val="Subtle Emphasis"/>
    <w:basedOn w:val="9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0">
    <w:name w:val="Emphasis"/>
    <w:basedOn w:val="942"/>
    <w:uiPriority w:val="20"/>
    <w:qFormat/>
    <w:pPr>
      <w:pBdr/>
      <w:spacing/>
      <w:ind/>
    </w:pPr>
    <w:rPr>
      <w:i/>
      <w:iCs/>
    </w:rPr>
  </w:style>
  <w:style w:type="character" w:styleId="911">
    <w:name w:val="Strong"/>
    <w:basedOn w:val="942"/>
    <w:uiPriority w:val="22"/>
    <w:qFormat/>
    <w:pPr>
      <w:pBdr/>
      <w:spacing/>
      <w:ind/>
    </w:pPr>
    <w:rPr>
      <w:b/>
      <w:bCs/>
    </w:rPr>
  </w:style>
  <w:style w:type="character" w:styleId="912">
    <w:name w:val="Subtle Reference"/>
    <w:basedOn w:val="9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3">
    <w:name w:val="Book Title"/>
    <w:basedOn w:val="9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4">
    <w:name w:val="Caption"/>
    <w:basedOn w:val="935"/>
    <w:next w:val="93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5">
    <w:name w:val="footnote text"/>
    <w:basedOn w:val="935"/>
    <w:link w:val="91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6">
    <w:name w:val="Footnote Text Char"/>
    <w:basedOn w:val="942"/>
    <w:link w:val="915"/>
    <w:uiPriority w:val="99"/>
    <w:semiHidden/>
    <w:pPr>
      <w:pBdr/>
      <w:spacing/>
      <w:ind/>
    </w:pPr>
    <w:rPr>
      <w:sz w:val="20"/>
      <w:szCs w:val="20"/>
    </w:rPr>
  </w:style>
  <w:style w:type="character" w:styleId="917">
    <w:name w:val="footnote reference"/>
    <w:basedOn w:val="942"/>
    <w:uiPriority w:val="99"/>
    <w:semiHidden/>
    <w:unhideWhenUsed/>
    <w:pPr>
      <w:pBdr/>
      <w:spacing/>
      <w:ind/>
    </w:pPr>
    <w:rPr>
      <w:vertAlign w:val="superscript"/>
    </w:rPr>
  </w:style>
  <w:style w:type="paragraph" w:styleId="918">
    <w:name w:val="endnote text"/>
    <w:basedOn w:val="935"/>
    <w:link w:val="9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9">
    <w:name w:val="Endnote Text Char"/>
    <w:basedOn w:val="942"/>
    <w:link w:val="918"/>
    <w:uiPriority w:val="99"/>
    <w:semiHidden/>
    <w:pPr>
      <w:pBdr/>
      <w:spacing/>
      <w:ind/>
    </w:pPr>
    <w:rPr>
      <w:sz w:val="20"/>
      <w:szCs w:val="20"/>
    </w:rPr>
  </w:style>
  <w:style w:type="character" w:styleId="920">
    <w:name w:val="endnote reference"/>
    <w:basedOn w:val="942"/>
    <w:uiPriority w:val="99"/>
    <w:semiHidden/>
    <w:unhideWhenUsed/>
    <w:pPr>
      <w:pBdr/>
      <w:spacing/>
      <w:ind/>
    </w:pPr>
    <w:rPr>
      <w:vertAlign w:val="superscript"/>
    </w:rPr>
  </w:style>
  <w:style w:type="character" w:styleId="921">
    <w:name w:val="Hyperlink"/>
    <w:basedOn w:val="9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2">
    <w:name w:val="FollowedHyperlink"/>
    <w:basedOn w:val="9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3">
    <w:name w:val="toc 1"/>
    <w:basedOn w:val="935"/>
    <w:next w:val="935"/>
    <w:uiPriority w:val="39"/>
    <w:unhideWhenUsed/>
    <w:pPr>
      <w:pBdr/>
      <w:spacing w:after="100"/>
      <w:ind/>
    </w:pPr>
  </w:style>
  <w:style w:type="paragraph" w:styleId="924">
    <w:name w:val="toc 2"/>
    <w:basedOn w:val="935"/>
    <w:next w:val="935"/>
    <w:uiPriority w:val="39"/>
    <w:unhideWhenUsed/>
    <w:pPr>
      <w:pBdr/>
      <w:spacing w:after="100"/>
      <w:ind w:left="220"/>
    </w:pPr>
  </w:style>
  <w:style w:type="paragraph" w:styleId="925">
    <w:name w:val="toc 3"/>
    <w:basedOn w:val="935"/>
    <w:next w:val="935"/>
    <w:uiPriority w:val="39"/>
    <w:unhideWhenUsed/>
    <w:pPr>
      <w:pBdr/>
      <w:spacing w:after="100"/>
      <w:ind w:left="440"/>
    </w:pPr>
  </w:style>
  <w:style w:type="paragraph" w:styleId="926">
    <w:name w:val="toc 4"/>
    <w:basedOn w:val="935"/>
    <w:next w:val="935"/>
    <w:uiPriority w:val="39"/>
    <w:unhideWhenUsed/>
    <w:pPr>
      <w:pBdr/>
      <w:spacing w:after="100"/>
      <w:ind w:left="660"/>
    </w:pPr>
  </w:style>
  <w:style w:type="paragraph" w:styleId="927">
    <w:name w:val="toc 5"/>
    <w:basedOn w:val="935"/>
    <w:next w:val="935"/>
    <w:uiPriority w:val="39"/>
    <w:unhideWhenUsed/>
    <w:pPr>
      <w:pBdr/>
      <w:spacing w:after="100"/>
      <w:ind w:left="880"/>
    </w:pPr>
  </w:style>
  <w:style w:type="paragraph" w:styleId="928">
    <w:name w:val="toc 6"/>
    <w:basedOn w:val="935"/>
    <w:next w:val="935"/>
    <w:uiPriority w:val="39"/>
    <w:unhideWhenUsed/>
    <w:pPr>
      <w:pBdr/>
      <w:spacing w:after="100"/>
      <w:ind w:left="1100"/>
    </w:pPr>
  </w:style>
  <w:style w:type="paragraph" w:styleId="929">
    <w:name w:val="toc 7"/>
    <w:basedOn w:val="935"/>
    <w:next w:val="935"/>
    <w:uiPriority w:val="39"/>
    <w:unhideWhenUsed/>
    <w:pPr>
      <w:pBdr/>
      <w:spacing w:after="100"/>
      <w:ind w:left="1320"/>
    </w:pPr>
  </w:style>
  <w:style w:type="paragraph" w:styleId="930">
    <w:name w:val="toc 8"/>
    <w:basedOn w:val="935"/>
    <w:next w:val="935"/>
    <w:uiPriority w:val="39"/>
    <w:unhideWhenUsed/>
    <w:pPr>
      <w:pBdr/>
      <w:spacing w:after="100"/>
      <w:ind w:left="1540"/>
    </w:pPr>
  </w:style>
  <w:style w:type="paragraph" w:styleId="931">
    <w:name w:val="toc 9"/>
    <w:basedOn w:val="935"/>
    <w:next w:val="935"/>
    <w:uiPriority w:val="39"/>
    <w:unhideWhenUsed/>
    <w:pPr>
      <w:pBdr/>
      <w:spacing w:after="100"/>
      <w:ind w:left="1760"/>
    </w:pPr>
  </w:style>
  <w:style w:type="character" w:styleId="932">
    <w:name w:val="Placeholder Text"/>
    <w:basedOn w:val="942"/>
    <w:uiPriority w:val="99"/>
    <w:semiHidden/>
    <w:pPr>
      <w:pBdr/>
      <w:spacing/>
      <w:ind/>
    </w:pPr>
    <w:rPr>
      <w:color w:val="666666"/>
    </w:rPr>
  </w:style>
  <w:style w:type="paragraph" w:styleId="933">
    <w:name w:val="TOC Heading"/>
    <w:uiPriority w:val="39"/>
    <w:unhideWhenUsed/>
    <w:pPr>
      <w:pBdr/>
      <w:spacing/>
      <w:ind/>
    </w:pPr>
  </w:style>
  <w:style w:type="paragraph" w:styleId="934">
    <w:name w:val="table of figures"/>
    <w:basedOn w:val="935"/>
    <w:next w:val="935"/>
    <w:uiPriority w:val="99"/>
    <w:unhideWhenUsed/>
    <w:pPr>
      <w:pBdr/>
      <w:spacing w:after="0" w:afterAutospacing="0"/>
      <w:ind/>
    </w:pPr>
  </w:style>
  <w:style w:type="paragraph" w:styleId="935" w:default="1">
    <w:name w:val="Normal"/>
    <w:qFormat/>
    <w:pPr>
      <w:pBdr/>
      <w:spacing/>
      <w:ind/>
    </w:pPr>
  </w:style>
  <w:style w:type="paragraph" w:styleId="936">
    <w:name w:val="Heading 1"/>
    <w:basedOn w:val="935"/>
    <w:next w:val="935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937">
    <w:name w:val="Heading 2"/>
    <w:basedOn w:val="935"/>
    <w:next w:val="935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938">
    <w:name w:val="Heading 3"/>
    <w:basedOn w:val="935"/>
    <w:next w:val="935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939">
    <w:name w:val="Heading 4"/>
    <w:basedOn w:val="935"/>
    <w:next w:val="935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940">
    <w:name w:val="Heading 5"/>
    <w:basedOn w:val="935"/>
    <w:next w:val="935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941">
    <w:name w:val="Heading 6"/>
    <w:basedOn w:val="935"/>
    <w:next w:val="935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942" w:default="1">
    <w:name w:val="Default Paragraph Font"/>
    <w:uiPriority w:val="1"/>
    <w:semiHidden/>
    <w:unhideWhenUsed/>
    <w:pPr>
      <w:pBdr/>
      <w:spacing/>
      <w:ind/>
    </w:pPr>
  </w:style>
  <w:style w:type="table" w:styleId="94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4" w:default="1">
    <w:name w:val="No List"/>
    <w:uiPriority w:val="99"/>
    <w:semiHidden/>
    <w:unhideWhenUsed/>
    <w:pPr>
      <w:pBdr/>
      <w:spacing/>
      <w:ind/>
    </w:pPr>
  </w:style>
  <w:style w:type="table" w:styleId="945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6">
    <w:name w:val="Title"/>
    <w:basedOn w:val="935"/>
    <w:next w:val="935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947">
    <w:name w:val="Subtitle"/>
    <w:basedOn w:val="935"/>
    <w:next w:val="935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paragraph" w:styleId="948">
    <w:name w:val="Header"/>
    <w:basedOn w:val="935"/>
    <w:link w:val="949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49" w:customStyle="1">
    <w:name w:val="Header Char"/>
    <w:basedOn w:val="942"/>
    <w:link w:val="948"/>
    <w:uiPriority w:val="99"/>
    <w:pPr>
      <w:pBdr/>
      <w:spacing/>
      <w:ind/>
    </w:pPr>
  </w:style>
  <w:style w:type="paragraph" w:styleId="950">
    <w:name w:val="Footer"/>
    <w:basedOn w:val="935"/>
    <w:link w:val="951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51" w:customStyle="1">
    <w:name w:val="Footer Char"/>
    <w:basedOn w:val="942"/>
    <w:link w:val="950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7</cp:revision>
  <dcterms:created xsi:type="dcterms:W3CDTF">2025-07-21T00:34:00Z</dcterms:created>
  <dcterms:modified xsi:type="dcterms:W3CDTF">2025-12-19T09:38:24Z</dcterms:modified>
</cp:coreProperties>
</file>