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eastAsia="Arial" w:cs="Arial"/>
          <w:b/>
          <w:color w:val="000000"/>
          <w:sz w:val="36"/>
          <w:szCs w:val="36"/>
        </w:rPr>
        <w:t xml:space="preserve">Post-Incident Analysis Report</w:t>
      </w:r>
      <w:r>
        <w:rPr>
          <w:rFonts w:ascii="Arial" w:hAnsi="Arial" w:eastAsia="Arial" w:cs="Arial"/>
          <w:sz w:val="36"/>
          <w:szCs w:val="36"/>
        </w:rPr>
      </w:r>
      <w:r>
        <w:rPr>
          <w:rFonts w:ascii="Arial" w:hAnsi="Arial" w:cs="Arial"/>
          <w:sz w:val="36"/>
          <w:szCs w:val="36"/>
        </w:rPr>
      </w:r>
    </w:p>
    <w:p>
      <w:pPr>
        <w:pStyle w:val="9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1. Executive Summary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This report presents a detailed post-incident analysis of a phishing incident. A malicious email bypassed email security controls and was opened by a user, who clicked on a malicious link. Although no confirmed data compromise occurred, the incid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ent revealed gaps in email filtering, security awareness, and preventive controls. Root Cause Analysis (RCA) was conducted using th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e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5 Whys method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, and contributing factors were analyzed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. SOC performance metrics such as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MTTD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and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MTTR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were calculated to assess detection and response efficiency.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2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Root Cause Analysis (5 Whys Method)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tbl>
      <w:tblPr>
        <w:tblStyle w:val="775"/>
        <w:jc w:val="center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539"/>
        <w:gridCol w:w="538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39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Question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89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color w:val="000000"/>
                <w:sz w:val="22"/>
                <w:szCs w:val="22"/>
              </w:rPr>
              <w:t xml:space="preserve">Answer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39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Why was the email opened?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89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The user trusted the sender and content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.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39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Why was the malicious link clicked?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89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The message created urgency and looked legitimate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.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39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Why did it look legitimate?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89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Email filtering failed to detect phishing indicators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.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39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Why did filtering fail?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89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Email security rules were outdated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.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539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Why were rules outdated?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389" w:type="dxa"/>
            <w:vAlign w:val="center"/>
            <w:textDirection w:val="lrTb"/>
            <w:noWrap w:val="false"/>
          </w:tcPr>
          <w:p>
            <w:pPr>
              <w:pBdr/>
              <w:spacing w:after="0" w:before="0" w:line="360" w:lineRule="auto"/>
              <w:ind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No periodic review or tuning process existed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  <w:lang w:val="en-IN"/>
              </w:rPr>
              <w:t xml:space="preserve">.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</w:tbl>
    <w:p>
      <w:pPr>
        <w:pStyle w:val="928"/>
        <w:pBdr/>
        <w:spacing/>
        <w:ind/>
        <w:jc w:val="center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Table </w:t>
      </w:r>
      <w:r>
        <w:rPr>
          <w:color w:val="000000" w:themeColor="text1"/>
          <w:sz w:val="22"/>
          <w:szCs w:val="22"/>
        </w:rPr>
        <w:fldChar w:fldCharType="begin"/>
        <w:instrText xml:space="preserve"> SEQ Table \* Arabic </w:instrText>
        <w:fldChar w:fldCharType="separate"/>
      </w:r>
      <w:r>
        <w:rPr>
          <w:color w:val="000000" w:themeColor="text1"/>
          <w:sz w:val="22"/>
          <w:szCs w:val="22"/>
        </w:rPr>
        <w:t xml:space="preserve">1</w:t>
      </w:r>
      <w:r>
        <w:rPr>
          <w:color w:val="000000" w:themeColor="text1"/>
          <w:sz w:val="22"/>
          <w:szCs w:val="22"/>
        </w:rPr>
        <w:fldChar w:fldCharType="end"/>
      </w:r>
      <w:r>
        <w:rPr>
          <w:color w:val="000000" w:themeColor="text1"/>
          <w:sz w:val="22"/>
          <w:szCs w:val="22"/>
        </w:rPr>
        <w:t xml:space="preserve">: 5 Whys Method </w:t>
      </w:r>
      <w:r>
        <w:rPr>
          <w:color w:val="000000" w:themeColor="text1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eastAsia="Arial" w:cs="Arial"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The absence of a structured review process for email security configurations resulted in outdated detection rules, allowing phishing emails to bypass controls.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</w:p>
    <w:p>
      <w:pPr>
        <w:pStyle w:val="9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3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SOC Metrics Calculation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5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Mean Time to Detect (MTTD)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7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Detection Time =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2 hours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7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MTTD = 2 hours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5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Mean Time to Respond (MTTR)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Response Time =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4 hours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MTTR = 4 hours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4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Impact Assessment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1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User Impact: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Single user affected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System Impact: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No system compromise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Data Impact: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No data loss detected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Business Impact: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Minimal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7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Risk Level: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Medium</w:t>
      </w:r>
      <w:r>
        <w:rPr>
          <w:rFonts w:ascii="Arial" w:hAnsi="Arial" w:cs="Arial"/>
          <w:sz w:val="22"/>
          <w:szCs w:val="22"/>
        </w:rPr>
      </w:r>
    </w:p>
    <w:p>
      <w:pPr>
        <w:pStyle w:val="9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5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Lessons Learned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17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Email security controls require continuous tuning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7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User behavior remains a critical risk factor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7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SOC metrics provide valuable insight into response efficiency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17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Proactive phishing simulations improve detection readiness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6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. Final Conclusion</w:t>
      </w:r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The phishing incident was detected within two hours, demonstrating reasonable monitoring effectiveness. The response was completed within four hours, indicating acceptable containment capability. However, preventive measures were insufficient. Enhancing em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ail security controls, enforcing regular configuration reviews, and improving user awareness training will significantly reduce phishing risks.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/>
        <w:spacing w:line="360" w:lineRule="auto"/>
        <w:ind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E2E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A96E3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EB8EA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1C643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E5A2D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28E95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7E0CD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1A26D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5E6B60F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5">
    <w:name w:val="Table Grid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Table Grid Light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1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2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1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2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3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4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5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6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1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2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3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4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5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6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1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2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3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4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5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6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1">
    <w:name w:val="Heading 7"/>
    <w:basedOn w:val="949"/>
    <w:next w:val="949"/>
    <w:link w:val="91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2">
    <w:name w:val="Heading 8"/>
    <w:basedOn w:val="949"/>
    <w:next w:val="949"/>
    <w:link w:val="91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3">
    <w:name w:val="Heading 9"/>
    <w:basedOn w:val="949"/>
    <w:next w:val="949"/>
    <w:link w:val="91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4">
    <w:name w:val="Heading 1 Char"/>
    <w:basedOn w:val="956"/>
    <w:link w:val="9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5">
    <w:name w:val="Heading 2 Char"/>
    <w:basedOn w:val="956"/>
    <w:link w:val="9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6">
    <w:name w:val="Heading 3 Char"/>
    <w:basedOn w:val="956"/>
    <w:link w:val="9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7">
    <w:name w:val="Heading 4 Char"/>
    <w:basedOn w:val="956"/>
    <w:link w:val="9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8">
    <w:name w:val="Heading 5 Char"/>
    <w:basedOn w:val="956"/>
    <w:link w:val="9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9">
    <w:name w:val="Heading 6 Char"/>
    <w:basedOn w:val="956"/>
    <w:link w:val="95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0">
    <w:name w:val="Heading 7 Char"/>
    <w:basedOn w:val="956"/>
    <w:link w:val="90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1">
    <w:name w:val="Heading 8 Char"/>
    <w:basedOn w:val="956"/>
    <w:link w:val="90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2">
    <w:name w:val="Heading 9 Char"/>
    <w:basedOn w:val="956"/>
    <w:link w:val="90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3">
    <w:name w:val="Title Char"/>
    <w:basedOn w:val="956"/>
    <w:link w:val="9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14">
    <w:name w:val="Subtitle Char"/>
    <w:basedOn w:val="956"/>
    <w:link w:val="9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5">
    <w:name w:val="Quote"/>
    <w:basedOn w:val="949"/>
    <w:next w:val="949"/>
    <w:link w:val="91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6">
    <w:name w:val="Quote Char"/>
    <w:basedOn w:val="956"/>
    <w:link w:val="91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7">
    <w:name w:val="List Paragraph"/>
    <w:basedOn w:val="949"/>
    <w:uiPriority w:val="34"/>
    <w:qFormat/>
    <w:pPr>
      <w:pBdr/>
      <w:spacing/>
      <w:ind w:left="720"/>
      <w:contextualSpacing w:val="true"/>
    </w:pPr>
  </w:style>
  <w:style w:type="character" w:styleId="918">
    <w:name w:val="Intense Emphasis"/>
    <w:basedOn w:val="9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9">
    <w:name w:val="Intense Quote"/>
    <w:basedOn w:val="949"/>
    <w:next w:val="949"/>
    <w:link w:val="92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0">
    <w:name w:val="Intense Quote Char"/>
    <w:basedOn w:val="956"/>
    <w:link w:val="91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1">
    <w:name w:val="Intense Reference"/>
    <w:basedOn w:val="9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2">
    <w:name w:val="No Spacing"/>
    <w:basedOn w:val="949"/>
    <w:uiPriority w:val="1"/>
    <w:qFormat/>
    <w:pPr>
      <w:pBdr/>
      <w:spacing w:after="0" w:line="240" w:lineRule="auto"/>
      <w:ind/>
    </w:pPr>
  </w:style>
  <w:style w:type="character" w:styleId="923">
    <w:name w:val="Subtle Emphasis"/>
    <w:basedOn w:val="9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4">
    <w:name w:val="Emphasis"/>
    <w:basedOn w:val="956"/>
    <w:uiPriority w:val="20"/>
    <w:qFormat/>
    <w:pPr>
      <w:pBdr/>
      <w:spacing/>
      <w:ind/>
    </w:pPr>
    <w:rPr>
      <w:i/>
      <w:iCs/>
    </w:rPr>
  </w:style>
  <w:style w:type="character" w:styleId="925">
    <w:name w:val="Strong"/>
    <w:basedOn w:val="956"/>
    <w:uiPriority w:val="22"/>
    <w:qFormat/>
    <w:pPr>
      <w:pBdr/>
      <w:spacing/>
      <w:ind/>
    </w:pPr>
    <w:rPr>
      <w:b/>
      <w:bCs/>
    </w:rPr>
  </w:style>
  <w:style w:type="character" w:styleId="926">
    <w:name w:val="Subtle Reference"/>
    <w:basedOn w:val="9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7">
    <w:name w:val="Book Title"/>
    <w:basedOn w:val="9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28">
    <w:name w:val="Caption"/>
    <w:basedOn w:val="949"/>
    <w:next w:val="94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9">
    <w:name w:val="footnote text"/>
    <w:basedOn w:val="949"/>
    <w:link w:val="9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0">
    <w:name w:val="Footnote Text Char"/>
    <w:basedOn w:val="956"/>
    <w:link w:val="929"/>
    <w:uiPriority w:val="99"/>
    <w:semiHidden/>
    <w:pPr>
      <w:pBdr/>
      <w:spacing/>
      <w:ind/>
    </w:pPr>
    <w:rPr>
      <w:sz w:val="20"/>
      <w:szCs w:val="20"/>
    </w:rPr>
  </w:style>
  <w:style w:type="character" w:styleId="931">
    <w:name w:val="footnote reference"/>
    <w:basedOn w:val="956"/>
    <w:uiPriority w:val="99"/>
    <w:semiHidden/>
    <w:unhideWhenUsed/>
    <w:pPr>
      <w:pBdr/>
      <w:spacing/>
      <w:ind/>
    </w:pPr>
    <w:rPr>
      <w:vertAlign w:val="superscript"/>
    </w:rPr>
  </w:style>
  <w:style w:type="paragraph" w:styleId="932">
    <w:name w:val="endnote text"/>
    <w:basedOn w:val="949"/>
    <w:link w:val="93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3">
    <w:name w:val="Endnote Text Char"/>
    <w:basedOn w:val="956"/>
    <w:link w:val="932"/>
    <w:uiPriority w:val="99"/>
    <w:semiHidden/>
    <w:pPr>
      <w:pBdr/>
      <w:spacing/>
      <w:ind/>
    </w:pPr>
    <w:rPr>
      <w:sz w:val="20"/>
      <w:szCs w:val="20"/>
    </w:rPr>
  </w:style>
  <w:style w:type="character" w:styleId="934">
    <w:name w:val="endnote reference"/>
    <w:basedOn w:val="956"/>
    <w:uiPriority w:val="99"/>
    <w:semiHidden/>
    <w:unhideWhenUsed/>
    <w:pPr>
      <w:pBdr/>
      <w:spacing/>
      <w:ind/>
    </w:pPr>
    <w:rPr>
      <w:vertAlign w:val="superscript"/>
    </w:rPr>
  </w:style>
  <w:style w:type="character" w:styleId="935">
    <w:name w:val="Hyperlink"/>
    <w:basedOn w:val="9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6">
    <w:name w:val="FollowedHyperlink"/>
    <w:basedOn w:val="9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7">
    <w:name w:val="toc 1"/>
    <w:basedOn w:val="949"/>
    <w:next w:val="949"/>
    <w:uiPriority w:val="39"/>
    <w:unhideWhenUsed/>
    <w:pPr>
      <w:pBdr/>
      <w:spacing w:after="100"/>
      <w:ind/>
    </w:pPr>
  </w:style>
  <w:style w:type="paragraph" w:styleId="938">
    <w:name w:val="toc 2"/>
    <w:basedOn w:val="949"/>
    <w:next w:val="949"/>
    <w:uiPriority w:val="39"/>
    <w:unhideWhenUsed/>
    <w:pPr>
      <w:pBdr/>
      <w:spacing w:after="100"/>
      <w:ind w:left="220"/>
    </w:pPr>
  </w:style>
  <w:style w:type="paragraph" w:styleId="939">
    <w:name w:val="toc 3"/>
    <w:basedOn w:val="949"/>
    <w:next w:val="949"/>
    <w:uiPriority w:val="39"/>
    <w:unhideWhenUsed/>
    <w:pPr>
      <w:pBdr/>
      <w:spacing w:after="100"/>
      <w:ind w:left="440"/>
    </w:pPr>
  </w:style>
  <w:style w:type="paragraph" w:styleId="940">
    <w:name w:val="toc 4"/>
    <w:basedOn w:val="949"/>
    <w:next w:val="949"/>
    <w:uiPriority w:val="39"/>
    <w:unhideWhenUsed/>
    <w:pPr>
      <w:pBdr/>
      <w:spacing w:after="100"/>
      <w:ind w:left="660"/>
    </w:pPr>
  </w:style>
  <w:style w:type="paragraph" w:styleId="941">
    <w:name w:val="toc 5"/>
    <w:basedOn w:val="949"/>
    <w:next w:val="949"/>
    <w:uiPriority w:val="39"/>
    <w:unhideWhenUsed/>
    <w:pPr>
      <w:pBdr/>
      <w:spacing w:after="100"/>
      <w:ind w:left="880"/>
    </w:pPr>
  </w:style>
  <w:style w:type="paragraph" w:styleId="942">
    <w:name w:val="toc 6"/>
    <w:basedOn w:val="949"/>
    <w:next w:val="949"/>
    <w:uiPriority w:val="39"/>
    <w:unhideWhenUsed/>
    <w:pPr>
      <w:pBdr/>
      <w:spacing w:after="100"/>
      <w:ind w:left="1100"/>
    </w:pPr>
  </w:style>
  <w:style w:type="paragraph" w:styleId="943">
    <w:name w:val="toc 7"/>
    <w:basedOn w:val="949"/>
    <w:next w:val="949"/>
    <w:uiPriority w:val="39"/>
    <w:unhideWhenUsed/>
    <w:pPr>
      <w:pBdr/>
      <w:spacing w:after="100"/>
      <w:ind w:left="1320"/>
    </w:pPr>
  </w:style>
  <w:style w:type="paragraph" w:styleId="944">
    <w:name w:val="toc 8"/>
    <w:basedOn w:val="949"/>
    <w:next w:val="949"/>
    <w:uiPriority w:val="39"/>
    <w:unhideWhenUsed/>
    <w:pPr>
      <w:pBdr/>
      <w:spacing w:after="100"/>
      <w:ind w:left="1540"/>
    </w:pPr>
  </w:style>
  <w:style w:type="paragraph" w:styleId="945">
    <w:name w:val="toc 9"/>
    <w:basedOn w:val="949"/>
    <w:next w:val="949"/>
    <w:uiPriority w:val="39"/>
    <w:unhideWhenUsed/>
    <w:pPr>
      <w:pBdr/>
      <w:spacing w:after="100"/>
      <w:ind w:left="1760"/>
    </w:pPr>
  </w:style>
  <w:style w:type="character" w:styleId="946">
    <w:name w:val="Placeholder Text"/>
    <w:basedOn w:val="956"/>
    <w:uiPriority w:val="99"/>
    <w:semiHidden/>
    <w:pPr>
      <w:pBdr/>
      <w:spacing/>
      <w:ind/>
    </w:pPr>
    <w:rPr>
      <w:color w:val="666666"/>
    </w:rPr>
  </w:style>
  <w:style w:type="paragraph" w:styleId="947">
    <w:name w:val="TOC Heading"/>
    <w:uiPriority w:val="39"/>
    <w:unhideWhenUsed/>
    <w:pPr>
      <w:pBdr/>
      <w:spacing/>
      <w:ind/>
    </w:pPr>
  </w:style>
  <w:style w:type="paragraph" w:styleId="948">
    <w:name w:val="table of figures"/>
    <w:basedOn w:val="949"/>
    <w:next w:val="949"/>
    <w:uiPriority w:val="99"/>
    <w:unhideWhenUsed/>
    <w:pPr>
      <w:pBdr/>
      <w:spacing w:after="0" w:afterAutospacing="0"/>
      <w:ind/>
    </w:pPr>
  </w:style>
  <w:style w:type="paragraph" w:styleId="949" w:default="1">
    <w:name w:val="Normal"/>
    <w:qFormat/>
    <w:pPr>
      <w:pBdr/>
      <w:spacing/>
      <w:ind/>
    </w:pPr>
  </w:style>
  <w:style w:type="paragraph" w:styleId="950">
    <w:name w:val="Heading 1"/>
    <w:basedOn w:val="949"/>
    <w:next w:val="949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51">
    <w:name w:val="Heading 2"/>
    <w:basedOn w:val="949"/>
    <w:next w:val="949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52">
    <w:name w:val="Heading 3"/>
    <w:basedOn w:val="949"/>
    <w:next w:val="949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53">
    <w:name w:val="Heading 4"/>
    <w:basedOn w:val="949"/>
    <w:next w:val="949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54">
    <w:name w:val="Heading 5"/>
    <w:basedOn w:val="949"/>
    <w:next w:val="949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55">
    <w:name w:val="Heading 6"/>
    <w:basedOn w:val="949"/>
    <w:next w:val="949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56" w:default="1">
    <w:name w:val="Default Paragraph Font"/>
    <w:uiPriority w:val="1"/>
    <w:semiHidden/>
    <w:unhideWhenUsed/>
    <w:pPr>
      <w:pBdr/>
      <w:spacing/>
      <w:ind/>
    </w:pPr>
  </w:style>
  <w:style w:type="table" w:styleId="9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8" w:default="1">
    <w:name w:val="No List"/>
    <w:uiPriority w:val="99"/>
    <w:semiHidden/>
    <w:unhideWhenUsed/>
    <w:pPr>
      <w:pBdr/>
      <w:spacing/>
      <w:ind/>
    </w:pPr>
  </w:style>
  <w:style w:type="table" w:styleId="959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0">
    <w:name w:val="Title"/>
    <w:basedOn w:val="949"/>
    <w:next w:val="949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61">
    <w:name w:val="Subtitle"/>
    <w:basedOn w:val="949"/>
    <w:next w:val="949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62">
    <w:name w:val="Header"/>
    <w:basedOn w:val="949"/>
    <w:link w:val="963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63" w:customStyle="1">
    <w:name w:val="Header Char"/>
    <w:basedOn w:val="956"/>
    <w:link w:val="962"/>
    <w:uiPriority w:val="99"/>
    <w:pPr>
      <w:pBdr/>
      <w:spacing/>
      <w:ind/>
    </w:pPr>
  </w:style>
  <w:style w:type="paragraph" w:styleId="964">
    <w:name w:val="Footer"/>
    <w:basedOn w:val="949"/>
    <w:link w:val="965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65" w:customStyle="1">
    <w:name w:val="Footer Char"/>
    <w:basedOn w:val="956"/>
    <w:link w:val="964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5</cp:revision>
  <dcterms:created xsi:type="dcterms:W3CDTF">2025-07-21T00:34:00Z</dcterms:created>
  <dcterms:modified xsi:type="dcterms:W3CDTF">2025-12-26T06:01:37Z</dcterms:modified>
</cp:coreProperties>
</file>