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6"/>
        <w:pBdr>
          <w:top w:val="none" w:color="000000" w:sz="4" w:space="0"/>
          <w:left w:val="none" w:color="000000" w:sz="4" w:space="0"/>
          <w:bottom w:val="none" w:color="000000" w:sz="4" w:space="0"/>
          <w:right w:val="none" w:color="000000" w:sz="4" w:space="0"/>
        </w:pBdr>
        <w:spacing w:before="0" w:line="360" w:lineRule="auto"/>
        <w:ind w:right="0" w:firstLine="0" w:left="0"/>
        <w:jc w:val="both"/>
        <w:rPr>
          <w:rFonts w:ascii="Arial" w:hAnsi="Arial" w:cs="Arial"/>
          <w:b/>
          <w:bCs/>
          <w:color w:val="000000" w:themeColor="text1"/>
          <w:sz w:val="36"/>
          <w:szCs w:val="36"/>
        </w:rPr>
      </w:pPr>
      <w:r>
        <w:rPr>
          <w:rFonts w:ascii="Arial" w:hAnsi="Arial" w:eastAsia="Arial" w:cs="Arial"/>
          <w:b/>
          <w:bCs/>
          <w:color w:val="000000" w:themeColor="text1"/>
          <w:sz w:val="36"/>
          <w:szCs w:val="36"/>
        </w:rPr>
        <w:t xml:space="preserve">Comprehensive SOC Incident Response</w:t>
      </w:r>
      <w:r>
        <w:rPr>
          <w:rFonts w:ascii="Arial" w:hAnsi="Arial" w:eastAsia="Arial" w:cs="Arial"/>
          <w:b/>
          <w:bCs/>
          <w:color w:val="000000" w:themeColor="text1"/>
          <w:sz w:val="36"/>
          <w:szCs w:val="36"/>
          <w:lang w:val="en-US"/>
        </w:rPr>
        <w:t xml:space="preserve"> Report</w:t>
      </w:r>
      <w:r>
        <w:rPr>
          <w:rFonts w:ascii="Arial" w:hAnsi="Arial" w:cs="Arial"/>
          <w:b/>
          <w:bCs/>
          <w:color w:val="000000" w:themeColor="text1"/>
          <w:sz w:val="36"/>
          <w:szCs w:val="36"/>
        </w:rPr>
      </w:r>
      <w:r>
        <w:rPr>
          <w:rFonts w:ascii="Arial" w:hAnsi="Arial" w:cs="Arial"/>
          <w:b/>
          <w:bCs/>
          <w:color w:val="000000" w:themeColor="text1"/>
          <w:sz w:val="36"/>
          <w:szCs w:val="36"/>
        </w:rPr>
      </w:r>
    </w:p>
    <w:p>
      <w:pPr>
        <w:pStyle w:val="96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1. Executive Summary</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rPr>
        <w:t xml:space="preserve">O</w:t>
      </w:r>
      <w:r>
        <w:rPr>
          <w:rFonts w:ascii="Arial" w:hAnsi="Arial" w:eastAsia="Arial" w:cs="Arial"/>
          <w:color w:val="000000"/>
          <w:sz w:val="22"/>
          <w:szCs w:val="22"/>
        </w:rPr>
        <w:t xml:space="preserve">n </w:t>
      </w:r>
      <w:r>
        <w:rPr>
          <w:rFonts w:ascii="Arial" w:hAnsi="Arial" w:eastAsia="Arial" w:cs="Arial"/>
          <w:color w:val="000000"/>
          <w:sz w:val="22"/>
          <w:szCs w:val="22"/>
          <w:lang w:val="en-IN"/>
        </w:rPr>
        <w:t xml:space="preserve">25</w:t>
      </w:r>
      <w:r>
        <w:rPr>
          <w:rFonts w:ascii="Arial" w:hAnsi="Arial" w:eastAsia="Arial" w:cs="Arial"/>
          <w:color w:val="000000"/>
          <w:sz w:val="22"/>
          <w:szCs w:val="22"/>
        </w:rPr>
        <w:t xml:space="preserve"> </w:t>
      </w:r>
      <w:r>
        <w:rPr>
          <w:rFonts w:ascii="Arial" w:hAnsi="Arial" w:eastAsia="Arial" w:cs="Arial"/>
          <w:color w:val="000000"/>
          <w:sz w:val="22"/>
          <w:szCs w:val="22"/>
          <w:lang w:val="en-IN"/>
        </w:rPr>
        <w:t xml:space="preserve">December</w:t>
      </w:r>
      <w:r>
        <w:rPr>
          <w:rFonts w:ascii="Arial" w:hAnsi="Arial" w:eastAsia="Arial" w:cs="Arial"/>
          <w:color w:val="000000"/>
          <w:sz w:val="22"/>
          <w:szCs w:val="22"/>
        </w:rPr>
        <w:t xml:space="preserve"> 2025, a security incident involving unauthorized remote access was detected on a legacy Linux system running an outdated Samba service. The attacker exploited a known vulnerability in the Samba usermap_script functionality, resulting in unauthe</w:t>
      </w:r>
      <w:r>
        <w:rPr>
          <w:rFonts w:ascii="Arial" w:hAnsi="Arial" w:eastAsia="Arial" w:cs="Arial"/>
          <w:color w:val="000000"/>
          <w:sz w:val="22"/>
          <w:szCs w:val="22"/>
        </w:rPr>
        <w:t xml:space="preserve">n</w:t>
      </w:r>
      <w:r>
        <w:rPr>
          <w:rFonts w:ascii="Arial" w:hAnsi="Arial" w:eastAsia="Arial" w:cs="Arial"/>
          <w:color w:val="000000"/>
          <w:sz w:val="22"/>
          <w:szCs w:val="22"/>
        </w:rPr>
        <w:t xml:space="preserve">ticated command execution with elevated privileges. The activity originated from IP address 10.0.2.23. Security monitoring controls successfully detected the anomalous behavior, enabling timely investigation and containment. Although threat intelligence so</w:t>
      </w:r>
      <w:r>
        <w:rPr>
          <w:rFonts w:ascii="Arial" w:hAnsi="Arial" w:eastAsia="Arial" w:cs="Arial"/>
          <w:color w:val="000000"/>
          <w:sz w:val="22"/>
          <w:szCs w:val="22"/>
        </w:rPr>
        <w:t xml:space="preserve">urces did not classify the source IP as malicious, confirmed exploitation behavior warranted immediate preventive action. The incident was fully contained within approximately 40 minutes, limiting overall impact.</w:t>
      </w:r>
      <w:r>
        <w:rPr>
          <w:rFonts w:ascii="Arial" w:hAnsi="Arial" w:cs="Arial"/>
          <w:sz w:val="22"/>
          <w:szCs w:val="22"/>
        </w:rPr>
      </w:r>
      <w:r>
        <w:rPr>
          <w:rFonts w:ascii="Arial" w:hAnsi="Arial" w:cs="Arial"/>
          <w:sz w:val="22"/>
          <w:szCs w:val="22"/>
        </w:rPr>
      </w:r>
    </w:p>
    <w:p>
      <w:pPr>
        <w:pStyle w:val="96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2. Incident Timeline</w:t>
      </w:r>
      <w:r>
        <w:rPr>
          <w:rFonts w:ascii="Arial" w:hAnsi="Arial" w:cs="Arial"/>
          <w:sz w:val="32"/>
          <w:szCs w:val="32"/>
        </w:rPr>
      </w:r>
      <w:r>
        <w:rPr>
          <w:rFonts w:ascii="Arial" w:hAnsi="Arial" w:cs="Arial"/>
          <w:sz w:val="32"/>
          <w:szCs w:val="32"/>
        </w:rPr>
      </w:r>
    </w:p>
    <w:tbl>
      <w:tblPr>
        <w:tblStyle w:val="791"/>
        <w:jc w:val="center"/>
        <w:tblInd w:w="-816"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103"/>
        <w:gridCol w:w="664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Time</w:t>
            </w:r>
            <w:r>
              <w:rPr>
                <w:rFonts w:ascii="Arial" w:hAnsi="Arial" w:eastAsia="Arial" w:cs="Arial"/>
                <w:b/>
                <w:color w:val="000000"/>
                <w:sz w:val="22"/>
                <w:szCs w:val="22"/>
                <w:lang w:val="en-US"/>
              </w:rPr>
              <w:t xml:space="preserve">stamp</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Event</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lang w:val="en-US"/>
              </w:rPr>
              <w:t xml:space="preserve">2025-12-25 </w:t>
            </w:r>
            <w:r>
              <w:rPr>
                <w:rFonts w:ascii="Arial" w:hAnsi="Arial" w:eastAsia="Arial" w:cs="Arial"/>
                <w:color w:val="000000"/>
                <w:sz w:val="22"/>
                <w:szCs w:val="22"/>
              </w:rPr>
              <w:t xml:space="preserve">15:58:</w:t>
            </w:r>
            <w:r>
              <w:rPr>
                <w:rFonts w:ascii="Arial" w:hAnsi="Arial" w:eastAsia="Arial" w:cs="Arial"/>
                <w:color w:val="000000"/>
                <w:sz w:val="22"/>
                <w:szCs w:val="22"/>
                <w:lang w:val="en-US"/>
              </w:rPr>
              <w:t xml:space="preserve">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Initial interaction with exposed Samba service observed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w:t>
            </w:r>
            <w:r>
              <w:rPr>
                <w:rFonts w:ascii="Arial" w:hAnsi="Arial" w:eastAsia="Arial" w:cs="Arial"/>
                <w:color w:val="000000"/>
                <w:sz w:val="22"/>
                <w:szCs w:val="22"/>
              </w:rPr>
              <w:t xml:space="preserve">:00:0</w:t>
            </w:r>
            <w:r>
              <w:rPr>
                <w:rFonts w:ascii="Arial" w:hAnsi="Arial" w:eastAsia="Arial" w:cs="Arial"/>
                <w:color w:val="000000"/>
                <w:sz w:val="22"/>
                <w:szCs w:val="22"/>
                <w:lang w:val="en-US"/>
              </w:rPr>
              <w:t xml:space="preserve">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Samba </w:t>
            </w:r>
            <w:r>
              <w:rPr>
                <w:rFonts w:ascii="Arial" w:hAnsi="Arial" w:eastAsia="Arial" w:cs="Arial"/>
                <w:color w:val="000000"/>
                <w:sz w:val="22"/>
                <w:szCs w:val="22"/>
              </w:rPr>
              <w:t xml:space="preserve">usermap_script</w:t>
            </w:r>
            <w:r>
              <w:rPr>
                <w:rFonts w:ascii="Arial" w:hAnsi="Arial" w:eastAsia="Arial" w:cs="Arial"/>
                <w:color w:val="000000"/>
                <w:sz w:val="22"/>
                <w:szCs w:val="22"/>
              </w:rPr>
              <w:t xml:space="preserve"> vulnerability successfully exploited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16:01:</w:t>
            </w:r>
            <w:r>
              <w:rPr>
                <w:rFonts w:ascii="Arial" w:hAnsi="Arial" w:eastAsia="Arial" w:cs="Arial"/>
                <w:color w:val="000000"/>
                <w:sz w:val="22"/>
                <w:szCs w:val="22"/>
                <w:lang w:val="en-US"/>
              </w:rPr>
              <w:t xml:space="preserve">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Remote command execution achieved with root privileges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16:09:</w:t>
            </w:r>
            <w:r>
              <w:rPr>
                <w:rFonts w:ascii="Arial" w:hAnsi="Arial" w:eastAsia="Arial" w:cs="Arial"/>
                <w:color w:val="000000"/>
                <w:sz w:val="22"/>
                <w:szCs w:val="22"/>
                <w:lang w:val="en-US"/>
              </w:rPr>
              <w:t xml:space="preserve">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Suspicious Samba daemon activity detected by monitoring controls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16:10:</w:t>
            </w:r>
            <w:r>
              <w:rPr>
                <w:rFonts w:ascii="Arial" w:hAnsi="Arial" w:eastAsia="Arial" w:cs="Arial"/>
                <w:color w:val="000000"/>
                <w:sz w:val="22"/>
                <w:szCs w:val="22"/>
                <w:lang w:val="en-US"/>
              </w:rPr>
              <w:t xml:space="preserve">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Alert prioritized based on MITRE ATT&amp;CK mapping</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16:14:</w:t>
            </w:r>
            <w:r>
              <w:rPr>
                <w:rFonts w:ascii="Arial" w:hAnsi="Arial" w:eastAsia="Arial" w:cs="Arial"/>
                <w:color w:val="000000"/>
                <w:sz w:val="22"/>
                <w:szCs w:val="22"/>
                <w:lang w:val="en-US"/>
              </w:rPr>
              <w:t xml:space="preserve">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Incident investigation initiated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16:22:0</w:t>
            </w:r>
            <w:r>
              <w:rPr>
                <w:rFonts w:ascii="Arial" w:hAnsi="Arial" w:eastAsia="Arial" w:cs="Arial"/>
                <w:color w:val="000000"/>
                <w:sz w:val="22"/>
                <w:szCs w:val="22"/>
                <w:lang w:val="en-US"/>
              </w:rPr>
              <w:t xml:space="preserve">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Threat intelligence enrichment completed (IP not malicious)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16:36:</w:t>
            </w:r>
            <w:r>
              <w:rPr>
                <w:rFonts w:ascii="Arial" w:hAnsi="Arial" w:eastAsia="Arial" w:cs="Arial"/>
                <w:color w:val="000000"/>
                <w:sz w:val="22"/>
                <w:szCs w:val="22"/>
                <w:lang w:val="en-US"/>
              </w:rPr>
              <w:t xml:space="preserve">0</w:t>
            </w:r>
            <w:r>
              <w:rPr>
                <w:rFonts w:ascii="Arial" w:hAnsi="Arial" w:eastAsia="Arial" w:cs="Arial"/>
                <w:color w:val="000000"/>
                <w:sz w:val="22"/>
                <w:szCs w:val="22"/>
              </w:rPr>
              <w:t xml:space="preserve">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Preventive containment action applied to source IP</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16:40:0</w:t>
            </w:r>
            <w:r>
              <w:rPr>
                <w:rFonts w:ascii="Arial" w:hAnsi="Arial" w:eastAsia="Arial" w:cs="Arial"/>
                <w:color w:val="000000"/>
                <w:sz w:val="22"/>
                <w:szCs w:val="22"/>
                <w:lang w:val="en-US"/>
              </w:rPr>
              <w:t xml:space="preserve">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Network verification confirmed attacker communication blocked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US"/>
              </w:rPr>
              <w:t xml:space="preserve"> </w:t>
            </w:r>
            <w:r>
              <w:rPr>
                <w:rFonts w:ascii="Arial" w:hAnsi="Arial" w:eastAsia="Arial" w:cs="Arial"/>
                <w:color w:val="000000"/>
                <w:sz w:val="22"/>
                <w:szCs w:val="22"/>
              </w:rPr>
              <w:t xml:space="preserve">16:42:</w:t>
            </w:r>
            <w:r>
              <w:rPr>
                <w:rFonts w:ascii="Arial" w:hAnsi="Arial" w:eastAsia="Arial" w:cs="Arial"/>
                <w:color w:val="000000"/>
                <w:sz w:val="22"/>
                <w:szCs w:val="22"/>
                <w:lang w:val="en-US"/>
              </w:rPr>
              <w:t xml:space="preserve">0</w:t>
            </w:r>
            <w:r>
              <w:rPr>
                <w:rFonts w:ascii="Arial" w:hAnsi="Arial" w:eastAsia="Arial" w:cs="Arial"/>
                <w:color w:val="000000"/>
                <w:sz w:val="22"/>
                <w:szCs w:val="22"/>
              </w:rPr>
              <w:t xml:space="preserve">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4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Incident stabilized and transitioned to post-incident analysis</w:t>
            </w:r>
            <w:r>
              <w:rPr>
                <w:rFonts w:ascii="Arial" w:hAnsi="Arial" w:cs="Arial"/>
                <w:sz w:val="22"/>
                <w:szCs w:val="22"/>
              </w:rPr>
            </w:r>
            <w:r>
              <w:rPr>
                <w:rFonts w:ascii="Arial" w:hAnsi="Arial" w:cs="Arial"/>
                <w:sz w:val="22"/>
                <w:szCs w:val="22"/>
              </w:rPr>
            </w:r>
          </w:p>
        </w:tc>
      </w:tr>
    </w:tbl>
    <w:p>
      <w:pPr>
        <w:pStyle w:val="944"/>
        <w:pBdr/>
        <w:spacing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Table </w:t>
      </w:r>
      <w:r>
        <w:rPr>
          <w:rFonts w:ascii="Arial" w:hAnsi="Arial" w:eastAsia="Arial" w:cs="Arial"/>
          <w:color w:val="000000" w:themeColor="text1"/>
          <w:sz w:val="22"/>
          <w:szCs w:val="22"/>
        </w:rPr>
        <w:fldChar w:fldCharType="begin"/>
        <w:instrText xml:space="preserve"> SEQ Table \* Arabic </w:instrText>
        <w:fldChar w:fldCharType="separate"/>
      </w:r>
      <w:r>
        <w:rPr>
          <w:rFonts w:ascii="Arial" w:hAnsi="Arial" w:eastAsia="Arial" w:cs="Arial"/>
          <w:color w:val="000000" w:themeColor="text1"/>
          <w:sz w:val="22"/>
          <w:szCs w:val="22"/>
        </w:rPr>
        <w:t xml:space="preserve">1</w:t>
      </w:r>
      <w:r>
        <w:rPr>
          <w:rFonts w:ascii="Arial" w:hAnsi="Arial" w:eastAsia="Arial" w:cs="Arial"/>
          <w:color w:val="000000" w:themeColor="text1"/>
          <w:sz w:val="22"/>
          <w:szCs w:val="22"/>
        </w:rPr>
        <w:fldChar w:fldCharType="end"/>
      </w:r>
      <w:r>
        <w:rPr>
          <w:rFonts w:ascii="Arial" w:hAnsi="Arial" w:eastAsia="Arial" w:cs="Arial"/>
          <w:color w:val="000000" w:themeColor="text1"/>
          <w:sz w:val="22"/>
          <w:szCs w:val="22"/>
        </w:rPr>
        <w:t xml:space="preserve">: Timeline </w:t>
      </w:r>
      <w:r>
        <w:rPr>
          <w:rFonts w:ascii="Arial" w:hAnsi="Arial" w:cs="Arial"/>
          <w:color w:val="000000" w:themeColor="text1"/>
          <w:sz w:val="22"/>
          <w:szCs w:val="22"/>
        </w:rPr>
      </w:r>
      <w:r>
        <w:rPr>
          <w:rFonts w:ascii="Arial" w:hAnsi="Arial" w:cs="Arial"/>
          <w:color w:val="000000" w:themeColor="text1"/>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sz w:val="22"/>
          <w:szCs w:val="22"/>
        </w:rPr>
      </w:pPr>
      <w:r>
        <w:rPr>
          <w:rFonts w:ascii="Arial" w:hAnsi="Arial" w:eastAsia="Arial" w:cs="Arial"/>
          <w:b/>
          <w:color w:val="000000"/>
          <w:sz w:val="22"/>
          <w:szCs w:val="22"/>
          <w:lang w:val="en-IN"/>
        </w:rPr>
      </w:r>
      <w:r>
        <w:rPr>
          <w:rFonts w:ascii="Arial" w:hAnsi="Arial" w:cs="Arial"/>
          <w:sz w:val="22"/>
          <w:szCs w:val="22"/>
        </w:rPr>
      </w:r>
      <w:r>
        <w:rPr>
          <w:rFonts w:ascii="Arial" w:hAnsi="Arial" w:cs="Arial"/>
          <w:sz w:val="22"/>
          <w:szCs w:val="22"/>
        </w:rPr>
      </w:r>
    </w:p>
    <w:tbl>
      <w:tblPr>
        <w:tblStyle w:val="791"/>
        <w:jc w:val="center"/>
        <w:tblInd w:w="-1437"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464"/>
        <w:gridCol w:w="1167"/>
        <w:gridCol w:w="2802"/>
        <w:gridCol w:w="99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Timestamp</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Source IP</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0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Description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MITRE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lang w:val="en-US"/>
              </w:rPr>
              <w:t xml:space="preserve">2025-12-25</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16:09:42</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7"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10.0.2.23</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80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Samba exploit detected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T1210</w:t>
            </w:r>
            <w:r>
              <w:rPr>
                <w:rFonts w:ascii="Arial" w:hAnsi="Arial" w:cs="Arial"/>
                <w:sz w:val="22"/>
                <w:szCs w:val="22"/>
              </w:rPr>
            </w:r>
            <w:r>
              <w:rPr>
                <w:rFonts w:ascii="Arial" w:hAnsi="Arial" w:cs="Arial"/>
                <w:sz w:val="22"/>
                <w:szCs w:val="22"/>
              </w:rPr>
            </w:r>
          </w:p>
        </w:tc>
      </w:tr>
    </w:tbl>
    <w:p>
      <w:pPr>
        <w:pStyle w:val="944"/>
        <w:pBdr/>
        <w:spacing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Table </w:t>
      </w:r>
      <w:r>
        <w:rPr>
          <w:rFonts w:ascii="Arial" w:hAnsi="Arial" w:eastAsia="Arial" w:cs="Arial"/>
          <w:color w:val="000000" w:themeColor="text1"/>
          <w:sz w:val="22"/>
          <w:szCs w:val="22"/>
        </w:rPr>
        <w:fldChar w:fldCharType="begin"/>
        <w:instrText xml:space="preserve"> SEQ Table \* Arabic </w:instrText>
        <w:fldChar w:fldCharType="separate"/>
      </w:r>
      <w:r>
        <w:rPr>
          <w:rFonts w:ascii="Arial" w:hAnsi="Arial" w:eastAsia="Arial" w:cs="Arial"/>
          <w:color w:val="000000" w:themeColor="text1"/>
          <w:sz w:val="22"/>
          <w:szCs w:val="22"/>
        </w:rPr>
        <w:t xml:space="preserve">2</w:t>
      </w:r>
      <w:r>
        <w:rPr>
          <w:rFonts w:ascii="Arial" w:hAnsi="Arial" w:eastAsia="Arial" w:cs="Arial"/>
          <w:color w:val="000000" w:themeColor="text1"/>
          <w:sz w:val="22"/>
          <w:szCs w:val="22"/>
        </w:rPr>
        <w:fldChar w:fldCharType="end"/>
      </w:r>
      <w:r>
        <w:rPr>
          <w:rFonts w:ascii="Arial" w:hAnsi="Arial" w:eastAsia="Arial" w:cs="Arial"/>
          <w:color w:val="000000" w:themeColor="text1"/>
          <w:sz w:val="22"/>
          <w:szCs w:val="22"/>
        </w:rPr>
        <w:t xml:space="preserve">: Alert </w:t>
      </w:r>
      <w:r>
        <w:rPr>
          <w:rFonts w:ascii="Arial" w:hAnsi="Arial" w:cs="Arial"/>
          <w:color w:val="000000" w:themeColor="text1"/>
          <w:sz w:val="22"/>
          <w:szCs w:val="22"/>
        </w:rPr>
      </w:r>
      <w:r>
        <w:rPr>
          <w:rFonts w:ascii="Arial" w:hAnsi="Arial" w:cs="Arial"/>
          <w:color w:val="000000" w:themeColor="text1"/>
          <w:sz w:val="22"/>
          <w:szCs w:val="22"/>
        </w:rPr>
      </w:r>
    </w:p>
    <w:p>
      <w:pPr>
        <w:pStyle w:val="96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rPr>
        <w:t xml:space="preserve">3. Impact Analysis</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The attacker achieved temporary root-level access to the affected system, allowing execution of arbitrary commands. No evidence of lateral movement, data exfiltration, or persistence was identified. The impact was limited to a single legacy host, and no pr</w:t>
      </w:r>
      <w:r>
        <w:rPr>
          <w:rFonts w:ascii="Arial" w:hAnsi="Arial" w:eastAsia="Arial" w:cs="Arial"/>
          <w:color w:val="000000"/>
          <w:sz w:val="22"/>
          <w:szCs w:val="22"/>
        </w:rPr>
        <w:t xml:space="preserve">oduction systems were affected. Prompt detection and containment significantly reduced attacker dwell time and potential business impact.</w:t>
      </w:r>
      <w:r>
        <w:rPr>
          <w:rFonts w:ascii="Arial" w:hAnsi="Arial" w:cs="Arial"/>
          <w:sz w:val="22"/>
          <w:szCs w:val="22"/>
        </w:rPr>
      </w:r>
      <w:r>
        <w:rPr>
          <w:rFonts w:ascii="Arial" w:hAnsi="Arial" w:cs="Arial"/>
          <w:sz w:val="22"/>
          <w:szCs w:val="22"/>
        </w:rPr>
      </w:r>
    </w:p>
    <w:p>
      <w:pPr>
        <w:pStyle w:val="96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4</w:t>
      </w:r>
      <w:r>
        <w:rPr>
          <w:rFonts w:ascii="Arial" w:hAnsi="Arial" w:eastAsia="Arial" w:cs="Arial"/>
          <w:b/>
          <w:color w:val="000000"/>
          <w:sz w:val="32"/>
          <w:szCs w:val="32"/>
        </w:rPr>
        <w:t xml:space="preserve">. </w:t>
      </w:r>
      <w:r>
        <w:rPr>
          <w:rFonts w:ascii="Arial" w:hAnsi="Arial" w:eastAsia="Arial" w:cs="Arial"/>
          <w:b/>
          <w:color w:val="000000"/>
          <w:sz w:val="32"/>
          <w:szCs w:val="32"/>
        </w:rPr>
        <w:t xml:space="preserve">Root Cause Analysis</w:t>
      </w:r>
      <w:r>
        <w:rPr>
          <w:rFonts w:ascii="Arial" w:hAnsi="Arial" w:cs="Arial"/>
          <w:sz w:val="32"/>
          <w:szCs w:val="32"/>
        </w:rPr>
      </w:r>
      <w:r>
        <w:rPr>
          <w:rFonts w:ascii="Arial" w:hAnsi="Arial" w:cs="Arial"/>
          <w:sz w:val="32"/>
          <w:szCs w:val="32"/>
        </w:rPr>
      </w:r>
    </w:p>
    <w:p>
      <w:pPr>
        <w:pStyle w:val="933"/>
        <w:numPr>
          <w:ilvl w:val="0"/>
          <w:numId w:val="1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System compromised</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 Vulnerable Samba service</w:t>
      </w:r>
      <w:r>
        <w:rPr>
          <w:rFonts w:ascii="Arial" w:hAnsi="Arial" w:cs="Arial"/>
          <w:sz w:val="22"/>
          <w:szCs w:val="22"/>
        </w:rPr>
      </w:r>
      <w:r>
        <w:rPr>
          <w:rFonts w:ascii="Arial" w:hAnsi="Arial" w:cs="Arial"/>
          <w:sz w:val="22"/>
          <w:szCs w:val="22"/>
        </w:rPr>
      </w:r>
    </w:p>
    <w:p>
      <w:pPr>
        <w:pStyle w:val="933"/>
        <w:numPr>
          <w:ilvl w:val="0"/>
          <w:numId w:val="1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Vulnerability existed </w:t>
      </w:r>
      <w:r>
        <w:rPr>
          <w:rFonts w:ascii="Arial" w:hAnsi="Arial" w:eastAsia="Arial" w:cs="Arial"/>
          <w:color w:val="000000"/>
          <w:sz w:val="22"/>
          <w:szCs w:val="22"/>
          <w:lang w:val="en-IN"/>
        </w:rPr>
        <w:t xml:space="preserve">-</w:t>
      </w:r>
      <w:r>
        <w:rPr>
          <w:rFonts w:ascii="Arial" w:hAnsi="Arial" w:eastAsia="Arial" w:cs="Arial"/>
          <w:color w:val="000000"/>
          <w:sz w:val="22"/>
          <w:szCs w:val="22"/>
        </w:rPr>
        <w:t xml:space="preserve"> Outdated software version</w:t>
      </w:r>
      <w:r>
        <w:rPr>
          <w:rFonts w:ascii="Arial" w:hAnsi="Arial" w:cs="Arial"/>
          <w:sz w:val="22"/>
          <w:szCs w:val="22"/>
        </w:rPr>
      </w:r>
      <w:r>
        <w:rPr>
          <w:rFonts w:ascii="Arial" w:hAnsi="Arial" w:cs="Arial"/>
          <w:sz w:val="22"/>
          <w:szCs w:val="22"/>
        </w:rPr>
      </w:r>
    </w:p>
    <w:p>
      <w:pPr>
        <w:pStyle w:val="933"/>
        <w:numPr>
          <w:ilvl w:val="0"/>
          <w:numId w:val="1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Software outdated </w:t>
      </w:r>
      <w:r>
        <w:rPr>
          <w:rFonts w:ascii="Arial" w:hAnsi="Arial" w:eastAsia="Arial" w:cs="Arial"/>
          <w:color w:val="000000"/>
          <w:sz w:val="22"/>
          <w:szCs w:val="22"/>
          <w:lang w:val="en-IN"/>
        </w:rPr>
        <w:t xml:space="preserve">-</w:t>
      </w:r>
      <w:r>
        <w:rPr>
          <w:rFonts w:ascii="Arial" w:hAnsi="Arial" w:eastAsia="Arial" w:cs="Arial"/>
          <w:color w:val="000000"/>
          <w:sz w:val="22"/>
          <w:szCs w:val="22"/>
        </w:rPr>
        <w:t xml:space="preserve"> Patches not applied</w:t>
      </w:r>
      <w:r>
        <w:rPr>
          <w:rFonts w:ascii="Arial" w:hAnsi="Arial" w:cs="Arial"/>
          <w:sz w:val="22"/>
          <w:szCs w:val="22"/>
        </w:rPr>
      </w:r>
      <w:r>
        <w:rPr>
          <w:rFonts w:ascii="Arial" w:hAnsi="Arial" w:cs="Arial"/>
          <w:sz w:val="22"/>
          <w:szCs w:val="22"/>
        </w:rPr>
      </w:r>
    </w:p>
    <w:p>
      <w:pPr>
        <w:pStyle w:val="933"/>
        <w:numPr>
          <w:ilvl w:val="0"/>
          <w:numId w:val="1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Patches missing </w:t>
      </w:r>
      <w:r>
        <w:rPr>
          <w:rFonts w:ascii="Arial" w:hAnsi="Arial" w:eastAsia="Arial" w:cs="Arial"/>
          <w:color w:val="000000"/>
          <w:sz w:val="22"/>
          <w:szCs w:val="22"/>
          <w:lang w:val="en-IN"/>
        </w:rPr>
        <w:t xml:space="preserve">-</w:t>
      </w:r>
      <w:r>
        <w:rPr>
          <w:rFonts w:ascii="Arial" w:hAnsi="Arial" w:eastAsia="Arial" w:cs="Arial"/>
          <w:color w:val="000000"/>
          <w:sz w:val="22"/>
          <w:szCs w:val="22"/>
        </w:rPr>
        <w:t xml:space="preserve"> System excluded from patch management</w:t>
      </w:r>
      <w:r>
        <w:rPr>
          <w:rFonts w:ascii="Arial" w:hAnsi="Arial" w:cs="Arial"/>
          <w:sz w:val="22"/>
          <w:szCs w:val="22"/>
        </w:rPr>
      </w:r>
      <w:r>
        <w:rPr>
          <w:rFonts w:ascii="Arial" w:hAnsi="Arial" w:cs="Arial"/>
          <w:sz w:val="22"/>
          <w:szCs w:val="22"/>
        </w:rPr>
      </w:r>
    </w:p>
    <w:p>
      <w:pPr>
        <w:pStyle w:val="933"/>
        <w:numPr>
          <w:ilvl w:val="0"/>
          <w:numId w:val="17"/>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Exclusion </w:t>
      </w:r>
      <w:r>
        <w:rPr>
          <w:rFonts w:ascii="Arial" w:hAnsi="Arial" w:eastAsia="Arial" w:cs="Arial"/>
          <w:color w:val="000000"/>
          <w:sz w:val="22"/>
          <w:szCs w:val="22"/>
          <w:lang w:val="en-IN"/>
        </w:rPr>
        <w:t xml:space="preserve">-</w:t>
      </w:r>
      <w:r>
        <w:rPr>
          <w:rFonts w:ascii="Arial" w:hAnsi="Arial" w:eastAsia="Arial" w:cs="Arial"/>
          <w:color w:val="000000"/>
          <w:sz w:val="22"/>
          <w:szCs w:val="22"/>
        </w:rPr>
        <w:t xml:space="preserve"> Incomplete asset inventory and ownership</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Root cause identified </w:t>
      </w:r>
      <w:r>
        <w:rPr>
          <w:rFonts w:ascii="Arial" w:hAnsi="Arial" w:eastAsia="Arial" w:cs="Arial"/>
          <w:b w:val="0"/>
          <w:bCs w:val="0"/>
          <w:color w:val="000000"/>
          <w:sz w:val="22"/>
          <w:szCs w:val="22"/>
        </w:rPr>
        <w:t xml:space="preserve">as a </w:t>
      </w:r>
      <w:r>
        <w:rPr>
          <w:rFonts w:ascii="Arial" w:hAnsi="Arial" w:eastAsia="Arial" w:cs="Arial"/>
          <w:b w:val="0"/>
          <w:bCs w:val="0"/>
          <w:color w:val="000000"/>
          <w:sz w:val="22"/>
          <w:szCs w:val="22"/>
        </w:rPr>
        <w:t xml:space="preserve">process and governance failure</w:t>
      </w:r>
      <w:r>
        <w:rPr>
          <w:rFonts w:ascii="Arial" w:hAnsi="Arial" w:eastAsia="Arial" w:cs="Arial"/>
          <w:b w:val="0"/>
          <w:bCs w:val="0"/>
          <w:color w:val="000000"/>
          <w:sz w:val="22"/>
          <w:szCs w:val="22"/>
        </w:rPr>
        <w:t xml:space="preserve">, not </w:t>
      </w:r>
      <w:r>
        <w:rPr>
          <w:rFonts w:ascii="Arial" w:hAnsi="Arial" w:eastAsia="Arial" w:cs="Arial"/>
          <w:color w:val="000000"/>
          <w:sz w:val="22"/>
          <w:szCs w:val="22"/>
        </w:rPr>
        <w:t xml:space="preserve">a tooling gap.</w:t>
      </w:r>
      <w:r>
        <w:rPr>
          <w:rFonts w:ascii="Arial" w:hAnsi="Arial" w:cs="Arial"/>
          <w:sz w:val="22"/>
          <w:szCs w:val="22"/>
        </w:rPr>
      </w:r>
      <w:r>
        <w:rPr>
          <w:rFonts w:ascii="Arial" w:hAnsi="Arial" w:cs="Arial"/>
          <w:sz w:val="22"/>
          <w:szCs w:val="22"/>
        </w:rPr>
      </w:r>
    </w:p>
    <w:p>
      <w:pPr>
        <w:pStyle w:val="96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5</w:t>
      </w:r>
      <w:r>
        <w:rPr>
          <w:rFonts w:ascii="Arial" w:hAnsi="Arial" w:eastAsia="Arial" w:cs="Arial"/>
          <w:b/>
          <w:color w:val="000000"/>
          <w:sz w:val="32"/>
          <w:szCs w:val="32"/>
        </w:rPr>
        <w:t xml:space="preserve">. Metrics &amp; Reporting</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Using </w:t>
      </w:r>
      <w:r>
        <w:rPr>
          <w:rFonts w:ascii="Arial" w:hAnsi="Arial" w:eastAsia="Arial" w:cs="Arial"/>
          <w:b/>
          <w:color w:val="000000"/>
          <w:sz w:val="22"/>
          <w:szCs w:val="22"/>
        </w:rPr>
        <w:t xml:space="preserve">Elastic Security</w:t>
      </w:r>
      <w:r>
        <w:rPr>
          <w:rFonts w:ascii="Arial" w:hAnsi="Arial" w:eastAsia="Arial" w:cs="Arial"/>
          <w:color w:val="000000"/>
          <w:sz w:val="22"/>
          <w:szCs w:val="22"/>
        </w:rPr>
        <w:t xml:space="preserve">, the following metrics were calculated:</w:t>
      </w:r>
      <w:r>
        <w:rPr>
          <w:rFonts w:ascii="Arial" w:hAnsi="Arial" w:cs="Arial"/>
          <w:sz w:val="22"/>
          <w:szCs w:val="22"/>
        </w:rPr>
      </w:r>
      <w:r>
        <w:rPr>
          <w:rFonts w:ascii="Arial" w:hAnsi="Arial" w:cs="Arial"/>
          <w:sz w:val="22"/>
          <w:szCs w:val="22"/>
        </w:rPr>
      </w:r>
    </w:p>
    <w:tbl>
      <w:tblPr>
        <w:tblStyle w:val="791"/>
        <w:jc w:val="center"/>
        <w:tblInd w:w="-522"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693"/>
        <w:gridCol w:w="119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9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Metric</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Value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9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MTTD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9 minutes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9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MTTR</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30 minutes</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93"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Dwell Time</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90"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40 minutes</w:t>
            </w:r>
            <w:r>
              <w:rPr>
                <w:rFonts w:ascii="Arial" w:hAnsi="Arial" w:cs="Arial"/>
                <w:sz w:val="22"/>
                <w:szCs w:val="22"/>
              </w:rPr>
            </w:r>
            <w:r>
              <w:rPr>
                <w:rFonts w:ascii="Arial" w:hAnsi="Arial" w:cs="Arial"/>
                <w:sz w:val="22"/>
                <w:szCs w:val="22"/>
              </w:rPr>
            </w:r>
          </w:p>
        </w:tc>
      </w:tr>
    </w:tbl>
    <w:p>
      <w:pPr>
        <w:pStyle w:val="944"/>
        <w:pBdr/>
        <w:spacing/>
        <w:ind/>
        <w:jc w:val="center"/>
        <w:rPr>
          <w:color w:val="000000" w:themeColor="text1"/>
          <w:sz w:val="22"/>
          <w:szCs w:val="22"/>
        </w:rPr>
      </w:pPr>
      <w:r>
        <w:rPr>
          <w:color w:val="000000" w:themeColor="text1"/>
          <w:sz w:val="22"/>
          <w:szCs w:val="22"/>
        </w:rPr>
        <w:t xml:space="preserve">Table </w:t>
      </w:r>
      <w:r>
        <w:rPr>
          <w:color w:val="000000" w:themeColor="text1"/>
          <w:sz w:val="22"/>
          <w:szCs w:val="22"/>
        </w:rPr>
        <w:fldChar w:fldCharType="begin"/>
        <w:instrText xml:space="preserve"> SEQ Table \* Arabic </w:instrText>
        <w:fldChar w:fldCharType="separate"/>
      </w:r>
      <w:r>
        <w:rPr>
          <w:color w:val="000000" w:themeColor="text1"/>
          <w:sz w:val="22"/>
          <w:szCs w:val="22"/>
        </w:rPr>
        <w:t xml:space="preserve">3</w:t>
      </w:r>
      <w:r>
        <w:rPr>
          <w:color w:val="000000" w:themeColor="text1"/>
          <w:sz w:val="22"/>
          <w:szCs w:val="22"/>
        </w:rPr>
        <w:fldChar w:fldCharType="end"/>
      </w:r>
      <w:r>
        <w:rPr>
          <w:color w:val="000000" w:themeColor="text1"/>
          <w:sz w:val="22"/>
          <w:szCs w:val="22"/>
        </w:rPr>
        <w:t xml:space="preserve">:Metrics </w:t>
      </w:r>
      <w:r>
        <w:rPr>
          <w:color w:val="000000" w:themeColor="text1"/>
          <w:sz w:val="22"/>
          <w:szCs w:val="22"/>
        </w:rPr>
      </w:r>
      <w:r>
        <w:rPr>
          <w:color w:val="000000" w:themeColor="text1"/>
          <w:sz w:val="22"/>
          <w:szCs w:val="22"/>
        </w:rPr>
      </w:r>
    </w:p>
    <w:p>
      <w:pPr>
        <w:pStyle w:val="96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6</w:t>
      </w:r>
      <w:r>
        <w:rPr>
          <w:rFonts w:ascii="Arial" w:hAnsi="Arial" w:eastAsia="Arial" w:cs="Arial"/>
          <w:b/>
          <w:color w:val="000000"/>
          <w:sz w:val="32"/>
          <w:szCs w:val="32"/>
        </w:rPr>
        <w:t xml:space="preserve">. Remediation Steps</w:t>
      </w:r>
      <w:r>
        <w:rPr>
          <w:rFonts w:ascii="Arial" w:hAnsi="Arial" w:cs="Arial"/>
          <w:sz w:val="32"/>
          <w:szCs w:val="32"/>
        </w:rPr>
      </w:r>
      <w:r>
        <w:rPr>
          <w:rFonts w:ascii="Arial" w:hAnsi="Arial" w:cs="Arial"/>
          <w:sz w:val="32"/>
          <w:szCs w:val="32"/>
        </w:rPr>
      </w:r>
    </w:p>
    <w:p>
      <w:pPr>
        <w:pStyle w:val="933"/>
        <w:numPr>
          <w:ilvl w:val="0"/>
          <w:numId w:val="1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Blocked the source IP responsible for exploitation</w:t>
      </w:r>
      <w:r>
        <w:rPr>
          <w:rFonts w:ascii="Arial" w:hAnsi="Arial" w:cs="Arial"/>
          <w:sz w:val="22"/>
          <w:szCs w:val="22"/>
        </w:rPr>
      </w:r>
      <w:r>
        <w:rPr>
          <w:rFonts w:ascii="Arial" w:hAnsi="Arial" w:cs="Arial"/>
          <w:sz w:val="22"/>
          <w:szCs w:val="22"/>
        </w:rPr>
      </w:r>
    </w:p>
    <w:p>
      <w:pPr>
        <w:pStyle w:val="933"/>
        <w:numPr>
          <w:ilvl w:val="0"/>
          <w:numId w:val="1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Isolated the affected system from the network</w:t>
      </w:r>
      <w:r>
        <w:rPr>
          <w:rFonts w:ascii="Arial" w:hAnsi="Arial" w:cs="Arial"/>
          <w:sz w:val="22"/>
          <w:szCs w:val="22"/>
        </w:rPr>
      </w:r>
      <w:r>
        <w:rPr>
          <w:rFonts w:ascii="Arial" w:hAnsi="Arial" w:cs="Arial"/>
          <w:sz w:val="22"/>
          <w:szCs w:val="22"/>
        </w:rPr>
      </w:r>
    </w:p>
    <w:p>
      <w:pPr>
        <w:pStyle w:val="933"/>
        <w:numPr>
          <w:ilvl w:val="0"/>
          <w:numId w:val="1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Identified and documented the vulnerable service</w:t>
      </w:r>
      <w:r>
        <w:rPr>
          <w:rFonts w:ascii="Arial" w:hAnsi="Arial" w:cs="Arial"/>
          <w:sz w:val="22"/>
          <w:szCs w:val="22"/>
        </w:rPr>
      </w:r>
      <w:r>
        <w:rPr>
          <w:rFonts w:ascii="Arial" w:hAnsi="Arial" w:cs="Arial"/>
          <w:sz w:val="22"/>
          <w:szCs w:val="22"/>
        </w:rPr>
      </w:r>
    </w:p>
    <w:p>
      <w:pPr>
        <w:pStyle w:val="933"/>
        <w:numPr>
          <w:ilvl w:val="0"/>
          <w:numId w:val="1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Planned patching or decommissioning of the legacy Samba service</w:t>
      </w:r>
      <w:r>
        <w:rPr>
          <w:rFonts w:ascii="Arial" w:hAnsi="Arial" w:cs="Arial"/>
          <w:sz w:val="22"/>
          <w:szCs w:val="22"/>
        </w:rPr>
      </w:r>
      <w:r>
        <w:rPr>
          <w:rFonts w:ascii="Arial" w:hAnsi="Arial" w:cs="Arial"/>
          <w:sz w:val="22"/>
          <w:szCs w:val="22"/>
        </w:rPr>
      </w:r>
    </w:p>
    <w:p>
      <w:pPr>
        <w:pStyle w:val="933"/>
        <w:numPr>
          <w:ilvl w:val="0"/>
          <w:numId w:val="15"/>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z w:val="22"/>
          <w:szCs w:val="22"/>
        </w:rPr>
      </w:pPr>
      <w:r>
        <w:rPr>
          <w:rFonts w:ascii="Arial" w:hAnsi="Arial" w:eastAsia="Arial" w:cs="Arial"/>
          <w:color w:val="000000"/>
          <w:sz w:val="22"/>
          <w:szCs w:val="22"/>
        </w:rPr>
        <w:t xml:space="preserve">Updated detection logic for improved visibility into remote service exploitation</w:t>
      </w:r>
      <w:r>
        <w:rPr>
          <w:rFonts w:ascii="Arial" w:hAnsi="Arial" w:cs="Arial"/>
          <w:sz w:val="22"/>
          <w:szCs w:val="22"/>
        </w:rPr>
      </w:r>
      <w:r>
        <w:rPr>
          <w:rFonts w:ascii="Arial" w:hAnsi="Arial" w:cs="Arial"/>
          <w:sz w:val="22"/>
          <w:szCs w:val="22"/>
        </w:rPr>
      </w:r>
    </w:p>
    <w:p>
      <w:pPr>
        <w:pStyle w:val="96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32"/>
          <w:szCs w:val="32"/>
        </w:rPr>
      </w:pPr>
      <w:r>
        <w:rPr>
          <w:rFonts w:ascii="Arial" w:hAnsi="Arial" w:eastAsia="Arial" w:cs="Arial"/>
          <w:b/>
          <w:color w:val="000000"/>
          <w:sz w:val="32"/>
          <w:szCs w:val="32"/>
          <w:lang w:val="en-IN"/>
        </w:rPr>
        <w:t xml:space="preserve">7</w:t>
      </w:r>
      <w:r>
        <w:rPr>
          <w:rFonts w:ascii="Arial" w:hAnsi="Arial" w:eastAsia="Arial" w:cs="Arial"/>
          <w:b/>
          <w:color w:val="000000"/>
          <w:sz w:val="32"/>
          <w:szCs w:val="32"/>
        </w:rPr>
        <w:t xml:space="preserve">. Lessons Learned</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This incident highlighted the risks posed by unmanaged legacy systems and exposed services. While detection and response capabilities functioned effectively, gaps in asset inventory and patch management allowed a known vulnerability to remain exploitable. </w:t>
      </w:r>
      <w:r>
        <w:rPr>
          <w:rFonts w:ascii="Arial" w:hAnsi="Arial" w:eastAsia="Arial" w:cs="Arial"/>
          <w:color w:val="000000"/>
          <w:sz w:val="22"/>
          <w:szCs w:val="22"/>
        </w:rPr>
        <w:t xml:space="preserve">Future improvements will focus on strengthening asset visibility, enforcing patching standards, and reducing reliance on legacy services to prevent similar incidents.</w:t>
      </w:r>
      <w:r>
        <w:rPr>
          <w:rFonts w:ascii="Arial" w:hAnsi="Arial" w:cs="Arial"/>
          <w:sz w:val="22"/>
          <w:szCs w:val="22"/>
        </w:rPr>
      </w:r>
      <w:r>
        <w:rPr>
          <w:rFonts w:ascii="Arial" w:hAnsi="Arial" w:cs="Arial"/>
          <w:sz w:val="22"/>
          <w:szCs w:val="22"/>
        </w:rPr>
      </w:r>
    </w:p>
    <w:p>
      <w:pPr>
        <w:pStyle w:val="96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b/>
          <w:bCs/>
          <w:color w:val="000000"/>
          <w:sz w:val="32"/>
          <w:szCs w:val="32"/>
          <w:highlight w:val="none"/>
        </w:rPr>
      </w:pPr>
      <w:r>
        <w:rPr>
          <w:rFonts w:ascii="Arial" w:hAnsi="Arial" w:eastAsia="Arial" w:cs="Arial"/>
          <w:b/>
          <w:color w:val="000000"/>
          <w:sz w:val="32"/>
          <w:szCs w:val="32"/>
          <w:lang w:val="en-IN"/>
        </w:rPr>
        <w:t xml:space="preserve">8</w:t>
      </w:r>
      <w:r>
        <w:rPr>
          <w:rFonts w:ascii="Arial" w:hAnsi="Arial" w:eastAsia="Arial" w:cs="Arial"/>
          <w:b/>
          <w:color w:val="000000"/>
          <w:sz w:val="32"/>
          <w:szCs w:val="32"/>
        </w:rPr>
        <w:t xml:space="preserve">. Stakeholder Briefing (Non-Technical)</w:t>
      </w:r>
      <w:r>
        <w:rPr>
          <w:rFonts w:ascii="Arial" w:hAnsi="Arial" w:cs="Arial"/>
          <w:b/>
          <w:bCs/>
          <w:color w:val="000000"/>
          <w:sz w:val="32"/>
          <w:szCs w:val="32"/>
          <w:highlight w:val="none"/>
        </w:rPr>
      </w:r>
      <w:r>
        <w:rPr>
          <w:rFonts w:ascii="Arial" w:hAnsi="Arial" w:cs="Arial"/>
          <w:b/>
          <w:bCs/>
          <w:color w:val="000000"/>
          <w:sz w:val="32"/>
          <w:szCs w:val="32"/>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color w:val="000000" w:themeColor="text1"/>
          <w:sz w:val="22"/>
          <w:szCs w:val="22"/>
        </w:rPr>
      </w:pPr>
      <w:r>
        <w:rPr>
          <w:rFonts w:ascii="Arial" w:hAnsi="Arial" w:eastAsia="Arial" w:cs="Arial"/>
          <w:color w:val="000000" w:themeColor="text1"/>
          <w:sz w:val="22"/>
          <w:szCs w:val="22"/>
        </w:rPr>
        <w:t xml:space="preserve">A security incident was identified involving unauthorized access to a legacy system through a vulnerable network service. Monitoring systems detected the activity within 10 minutes, and containment actions were completed within 40 minutes, limiting potenti</w:t>
      </w:r>
      <w:r>
        <w:rPr>
          <w:rFonts w:ascii="Arial" w:hAnsi="Arial" w:eastAsia="Arial" w:cs="Arial"/>
          <w:color w:val="000000" w:themeColor="text1"/>
          <w:sz w:val="22"/>
          <w:szCs w:val="22"/>
        </w:rPr>
        <w:t xml:space="preserve">al impact. Although the source was not flagged as malicious by threat intelligence, the observed behavior confirmed unauthorized access and justified immediate blocking.</w:t>
      </w:r>
      <w:r>
        <w:rPr>
          <w:rFonts w:ascii="Arial" w:hAnsi="Arial" w:cs="Arial"/>
          <w:color w:val="000000" w:themeColor="text1"/>
          <w:sz w:val="22"/>
          <w:szCs w:val="22"/>
        </w:rPr>
      </w:r>
      <w:r>
        <w:rPr>
          <w:rFonts w:ascii="Arial" w:hAnsi="Arial" w:cs="Arial"/>
          <w:color w:val="000000" w:themeColor="text1"/>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color w:val="000000" w:themeColor="text1"/>
          <w:sz w:val="22"/>
          <w:szCs w:val="22"/>
        </w:rPr>
      </w:pPr>
      <w:r>
        <w:rPr>
          <w:rFonts w:ascii="Arial" w:hAnsi="Arial" w:eastAsia="Arial" w:cs="Arial"/>
          <w:color w:val="000000" w:themeColor="text1"/>
          <w:sz w:val="22"/>
          <w:szCs w:val="22"/>
        </w:rPr>
        <w:t xml:space="preserve">The investigation determined that the root cause was an outdated service that had not been patched due to gaps in asset tracking and maintenance processes. Improvements are being implemented to strengthen asset visibility, enforce timely patching, and expa</w:t>
      </w:r>
      <w:r>
        <w:rPr>
          <w:rFonts w:ascii="Arial" w:hAnsi="Arial" w:eastAsia="Arial" w:cs="Arial"/>
          <w:color w:val="000000" w:themeColor="text1"/>
          <w:sz w:val="22"/>
          <w:szCs w:val="22"/>
        </w:rPr>
        <w:t xml:space="preserve">nd automated response capabilities. Overall, the incident demonstrated effective detection and response while highlighting opportunities to reduce future risk and response time.</w:t>
      </w:r>
      <w:r>
        <w:rPr>
          <w:rFonts w:ascii="Arial" w:hAnsi="Arial" w:cs="Arial"/>
          <w:color w:val="000000" w:themeColor="text1"/>
          <w:sz w:val="22"/>
          <w:szCs w:val="22"/>
        </w:rPr>
      </w:r>
      <w:r>
        <w:rPr>
          <w:rFonts w:ascii="Arial" w:hAnsi="Arial" w:cs="Arial"/>
          <w:color w:val="000000" w:themeColor="text1"/>
          <w:sz w:val="22"/>
          <w:szCs w:val="22"/>
        </w:rPr>
      </w:r>
    </w:p>
    <w:p>
      <w:pPr>
        <w:pBdr/>
        <w:spacing w:line="360" w:lineRule="auto"/>
        <w:ind/>
        <w:jc w:val="both"/>
        <w:rPr>
          <w:rFonts w:ascii="Arial" w:hAnsi="Arial" w:cs="Arial"/>
          <w:color w:val="000000" w:themeColor="text1"/>
          <w:sz w:val="22"/>
          <w:szCs w:val="22"/>
        </w:rPr>
      </w:pPr>
      <w:r>
        <w:rPr>
          <w:rFonts w:ascii="Arial" w:hAnsi="Arial" w:eastAsia="Arial" w:cs="Arial"/>
          <w:color w:val="000000" w:themeColor="text1"/>
          <w:sz w:val="22"/>
          <w:szCs w:val="22"/>
        </w:rPr>
      </w:r>
      <w:r>
        <w:rPr>
          <w:rFonts w:ascii="Arial" w:hAnsi="Arial" w:cs="Arial"/>
          <w:color w:val="000000" w:themeColor="text1"/>
          <w:sz w:val="22"/>
          <w:szCs w:val="22"/>
        </w:rPr>
      </w:r>
      <w:r>
        <w:rPr>
          <w:rFonts w:ascii="Arial" w:hAnsi="Arial" w:cs="Arial"/>
          <w:color w:val="000000" w:themeColor="text1"/>
          <w:sz w:val="22"/>
          <w:szCs w:val="22"/>
        </w:rPr>
      </w:r>
    </w:p>
    <w:p>
      <w:pPr>
        <w:pBdr/>
        <w:spacing w:line="360" w:lineRule="auto"/>
        <w:ind/>
        <w:jc w:val="both"/>
        <w:rPr>
          <w:rFonts w:ascii="Arial" w:hAnsi="Arial" w:cs="Arial"/>
          <w:color w:val="000000" w:themeColor="text1"/>
          <w:sz w:val="22"/>
          <w:szCs w:val="22"/>
        </w:rPr>
      </w:pPr>
      <w:r>
        <w:rPr>
          <w:rFonts w:ascii="Arial" w:hAnsi="Arial" w:eastAsia="Arial" w:cs="Arial"/>
          <w:color w:val="000000" w:themeColor="text1"/>
          <w:sz w:val="22"/>
          <w:szCs w:val="22"/>
        </w:rPr>
      </w:r>
      <w:r>
        <w:rPr>
          <w:rFonts w:ascii="Arial" w:hAnsi="Arial" w:cs="Arial"/>
          <w:color w:val="000000" w:themeColor="text1"/>
          <w:sz w:val="22"/>
          <w:szCs w:val="22"/>
        </w:rPr>
      </w:r>
      <w:r>
        <w:rPr>
          <w:rFonts w:ascii="Arial" w:hAnsi="Arial" w:cs="Arial"/>
          <w:color w:val="000000" w:themeColor="text1"/>
          <w:sz w:val="22"/>
          <w:szCs w:val="22"/>
        </w:rPr>
      </w:r>
    </w:p>
    <w:p>
      <w:pPr>
        <w:pBdr/>
        <w:spacing w:line="360" w:lineRule="auto"/>
        <w:ind/>
        <w:jc w:val="both"/>
        <w:rPr>
          <w:rFonts w:ascii="Arial" w:hAnsi="Arial" w:cs="Arial"/>
          <w:color w:val="000000" w:themeColor="text1"/>
          <w:sz w:val="22"/>
          <w:szCs w:val="22"/>
        </w:rPr>
      </w:pPr>
      <w:r>
        <w:rPr>
          <w:rFonts w:ascii="Arial" w:hAnsi="Arial" w:eastAsia="Arial" w:cs="Arial"/>
          <w:color w:val="000000" w:themeColor="text1"/>
          <w:sz w:val="22"/>
          <w:szCs w:val="22"/>
        </w:rPr>
      </w:r>
      <w:r>
        <w:rPr>
          <w:rFonts w:ascii="Arial" w:hAnsi="Arial" w:cs="Arial"/>
          <w:color w:val="000000" w:themeColor="text1"/>
          <w:sz w:val="22"/>
          <w:szCs w:val="22"/>
        </w:rPr>
      </w:r>
      <w:r>
        <w:rPr>
          <w:rFonts w:ascii="Arial" w:hAnsi="Arial" w:cs="Arial"/>
          <w:color w:val="000000" w:themeColor="text1"/>
          <w:sz w:val="22"/>
          <w:szCs w:val="22"/>
        </w:rPr>
      </w:r>
    </w:p>
    <w:p>
      <w:pPr>
        <w:pBdr/>
        <w:spacing w:line="360" w:lineRule="auto"/>
        <w:ind/>
        <w:jc w:val="both"/>
        <w:rPr>
          <w:rFonts w:ascii="Arial" w:hAnsi="Arial" w:cs="Arial"/>
          <w:color w:val="000000" w:themeColor="text1"/>
          <w:sz w:val="22"/>
          <w:szCs w:val="22"/>
        </w:rPr>
      </w:pPr>
      <w:r>
        <w:rPr>
          <w:rFonts w:ascii="Arial" w:hAnsi="Arial" w:eastAsia="Arial" w:cs="Arial"/>
          <w:color w:val="000000" w:themeColor="text1"/>
          <w:sz w:val="22"/>
          <w:szCs w:val="22"/>
        </w:rPr>
      </w:r>
      <w:r>
        <w:rPr>
          <w:rFonts w:ascii="Arial" w:hAnsi="Arial" w:cs="Arial"/>
          <w:color w:val="000000" w:themeColor="text1"/>
          <w:sz w:val="22"/>
          <w:szCs w:val="22"/>
        </w:rPr>
      </w:r>
      <w:r>
        <w:rPr>
          <w:rFonts w:ascii="Arial" w:hAnsi="Arial" w:cs="Arial"/>
          <w:color w:val="000000" w:themeColor="text1"/>
          <w:sz w:val="22"/>
          <w:szCs w:val="22"/>
        </w:rPr>
      </w:r>
    </w:p>
    <w:p>
      <w:pPr>
        <w:pBdr/>
        <w:spacing w:line="360" w:lineRule="auto"/>
        <w:ind/>
        <w:jc w:val="both"/>
        <w:rPr>
          <w:rFonts w:ascii="Arial" w:hAnsi="Arial" w:cs="Arial"/>
          <w:color w:val="000000" w:themeColor="text1"/>
          <w:sz w:val="22"/>
          <w:szCs w:val="22"/>
        </w:rPr>
      </w:pPr>
      <w:r>
        <w:rPr>
          <w:rFonts w:ascii="Arial" w:hAnsi="Arial" w:eastAsia="Arial" w:cs="Arial"/>
          <w:color w:val="000000" w:themeColor="text1"/>
          <w:sz w:val="22"/>
          <w:szCs w:val="22"/>
        </w:rPr>
      </w:r>
      <w:r>
        <w:rPr>
          <w:rFonts w:ascii="Arial" w:hAnsi="Arial" w:cs="Arial"/>
          <w:color w:val="000000" w:themeColor="text1"/>
          <w:sz w:val="22"/>
          <w:szCs w:val="22"/>
        </w:rPr>
      </w:r>
      <w:r>
        <w:rPr>
          <w:rFonts w:ascii="Arial" w:hAnsi="Arial" w:cs="Arial"/>
          <w:color w:val="000000" w:themeColor="text1"/>
          <w:sz w:val="22"/>
          <w:szCs w:val="22"/>
        </w:rPr>
      </w:r>
    </w:p>
    <w:p>
      <w:pPr>
        <w:pBdr/>
        <w:spacing w:line="360" w:lineRule="auto"/>
        <w:ind/>
        <w:jc w:val="both"/>
        <w:rPr>
          <w:rFonts w:ascii="Arial" w:hAnsi="Arial" w:cs="Arial"/>
          <w:color w:val="000000" w:themeColor="text1"/>
          <w:sz w:val="22"/>
          <w:szCs w:val="22"/>
        </w:rPr>
      </w:pPr>
      <w:r>
        <w:rPr>
          <w:rFonts w:ascii="Arial" w:hAnsi="Arial" w:eastAsia="Arial" w:cs="Arial"/>
          <w:color w:val="000000" w:themeColor="text1"/>
          <w:sz w:val="22"/>
          <w:szCs w:val="22"/>
        </w:rPr>
      </w:r>
      <w:r>
        <w:rPr>
          <w:rFonts w:ascii="Arial" w:hAnsi="Arial" w:cs="Arial"/>
          <w:color w:val="000000" w:themeColor="text1"/>
          <w:sz w:val="22"/>
          <w:szCs w:val="22"/>
        </w:rPr>
      </w:r>
      <w:r>
        <w:rPr>
          <w:rFonts w:ascii="Arial" w:hAnsi="Arial" w:cs="Arial"/>
          <w:color w:val="000000" w:themeColor="text1"/>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AF8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80EFAE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52515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5F9447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8D31EB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769CF39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4D5E1B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167F3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6C4659E"/>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70515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115F8C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2AA9D6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0B4677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E367B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BDFDF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663B44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E12F1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1">
    <w:name w:val="Table Grid"/>
    <w:basedOn w:val="9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Table Grid Light"/>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1"/>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2"/>
    <w:basedOn w:val="9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3"/>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4"/>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5"/>
    <w:basedOn w:val="9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w:basedOn w:val="9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1"/>
    <w:basedOn w:val="9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2"/>
    <w:basedOn w:val="9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3"/>
    <w:basedOn w:val="9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4"/>
    <w:basedOn w:val="9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5"/>
    <w:basedOn w:val="9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6"/>
    <w:basedOn w:val="9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w:basedOn w:val="9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1"/>
    <w:basedOn w:val="9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5"/>
    <w:basedOn w:val="9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6"/>
    <w:basedOn w:val="9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w:basedOn w:val="9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1"/>
    <w:basedOn w:val="9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5"/>
    <w:basedOn w:val="9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6"/>
    <w:basedOn w:val="9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w:basedOn w:val="9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1"/>
    <w:basedOn w:val="9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2"/>
    <w:basedOn w:val="9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3"/>
    <w:basedOn w:val="9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4"/>
    <w:basedOn w:val="9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5"/>
    <w:basedOn w:val="9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6"/>
    <w:basedOn w:val="9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Accent 1"/>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2"/>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3"/>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4"/>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5"/>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6"/>
    <w:basedOn w:val="9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6 Colorful"/>
    <w:basedOn w:val="9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4">
    <w:name w:val="Grid Table 6 Colorful - Accent 1"/>
    <w:basedOn w:val="9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5">
    <w:name w:val="Grid Table 6 Colorful - Accent 2"/>
    <w:basedOn w:val="9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6">
    <w:name w:val="Grid Table 6 Colorful - Accent 3"/>
    <w:basedOn w:val="9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7">
    <w:name w:val="Grid Table 6 Colorful - Accent 4"/>
    <w:basedOn w:val="9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8">
    <w:name w:val="Grid Table 6 Colorful - Accent 5"/>
    <w:basedOn w:val="9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9">
    <w:name w:val="Grid Table 6 Colorful - Accent 6"/>
    <w:basedOn w:val="9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7 Colorful"/>
    <w:basedOn w:val="9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1"/>
    <w:basedOn w:val="9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2"/>
    <w:basedOn w:val="9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3"/>
    <w:basedOn w:val="9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4"/>
    <w:basedOn w:val="9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5"/>
    <w:basedOn w:val="9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6"/>
    <w:basedOn w:val="9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1"/>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2"/>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3"/>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4"/>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5"/>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6"/>
    <w:basedOn w:val="9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w:basedOn w:val="9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1"/>
    <w:basedOn w:val="9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2"/>
    <w:basedOn w:val="9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3"/>
    <w:basedOn w:val="9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4"/>
    <w:basedOn w:val="9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5"/>
    <w:basedOn w:val="9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6"/>
    <w:basedOn w:val="9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w:basedOn w:val="9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1"/>
    <w:basedOn w:val="9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2"/>
    <w:basedOn w:val="9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3"/>
    <w:basedOn w:val="9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4"/>
    <w:basedOn w:val="9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5"/>
    <w:basedOn w:val="9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6"/>
    <w:basedOn w:val="9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w:basedOn w:val="9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1"/>
    <w:basedOn w:val="9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2"/>
    <w:basedOn w:val="9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3"/>
    <w:basedOn w:val="9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4"/>
    <w:basedOn w:val="9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5"/>
    <w:basedOn w:val="9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6"/>
    <w:basedOn w:val="9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5 Dark"/>
    <w:basedOn w:val="9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1"/>
    <w:basedOn w:val="9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2"/>
    <w:basedOn w:val="9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3"/>
    <w:basedOn w:val="9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4"/>
    <w:basedOn w:val="9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5"/>
    <w:basedOn w:val="9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6"/>
    <w:basedOn w:val="9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6 Colorful"/>
    <w:basedOn w:val="9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1"/>
    <w:basedOn w:val="9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2"/>
    <w:basedOn w:val="9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3"/>
    <w:basedOn w:val="9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4"/>
    <w:basedOn w:val="9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5"/>
    <w:basedOn w:val="9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6"/>
    <w:basedOn w:val="9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7 Colorful"/>
    <w:basedOn w:val="9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0">
    <w:name w:val="List Table 7 Colorful - Accent 1"/>
    <w:basedOn w:val="9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1">
    <w:name w:val="List Table 7 Colorful - Accent 2"/>
    <w:basedOn w:val="9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2">
    <w:name w:val="List Table 7 Colorful - Accent 3"/>
    <w:basedOn w:val="9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3">
    <w:name w:val="List Table 7 Colorful - Accent 4"/>
    <w:basedOn w:val="9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4">
    <w:name w:val="List Table 7 Colorful - Accent 5"/>
    <w:basedOn w:val="9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5">
    <w:name w:val="List Table 7 Colorful - Accent 6"/>
    <w:basedOn w:val="9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6">
    <w:name w:val="Lined - Accent"/>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1"/>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2"/>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3"/>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4"/>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5"/>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6"/>
    <w:basedOn w:val="9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w:basedOn w:val="9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1"/>
    <w:basedOn w:val="9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2"/>
    <w:basedOn w:val="9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3"/>
    <w:basedOn w:val="9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4"/>
    <w:basedOn w:val="9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5"/>
    <w:basedOn w:val="9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6"/>
    <w:basedOn w:val="9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w:basedOn w:val="9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1"/>
    <w:basedOn w:val="9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2"/>
    <w:basedOn w:val="9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3"/>
    <w:basedOn w:val="9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4"/>
    <w:basedOn w:val="9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5"/>
    <w:basedOn w:val="9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6"/>
    <w:basedOn w:val="9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7">
    <w:name w:val="Heading 7"/>
    <w:basedOn w:val="965"/>
    <w:next w:val="965"/>
    <w:link w:val="92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8">
    <w:name w:val="Heading 8"/>
    <w:basedOn w:val="965"/>
    <w:next w:val="965"/>
    <w:link w:val="92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9">
    <w:name w:val="Heading 9"/>
    <w:basedOn w:val="965"/>
    <w:next w:val="965"/>
    <w:link w:val="92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0">
    <w:name w:val="Heading 1 Char"/>
    <w:basedOn w:val="972"/>
    <w:link w:val="966"/>
    <w:uiPriority w:val="9"/>
    <w:pPr>
      <w:pBdr/>
      <w:spacing/>
      <w:ind/>
    </w:pPr>
    <w:rPr>
      <w:rFonts w:ascii="Arial" w:hAnsi="Arial" w:eastAsia="Arial" w:cs="Arial"/>
      <w:color w:val="0f4761" w:themeColor="accent1" w:themeShade="BF"/>
      <w:sz w:val="40"/>
      <w:szCs w:val="40"/>
    </w:rPr>
  </w:style>
  <w:style w:type="character" w:styleId="921">
    <w:name w:val="Heading 2 Char"/>
    <w:basedOn w:val="972"/>
    <w:link w:val="967"/>
    <w:uiPriority w:val="9"/>
    <w:pPr>
      <w:pBdr/>
      <w:spacing/>
      <w:ind/>
    </w:pPr>
    <w:rPr>
      <w:rFonts w:ascii="Arial" w:hAnsi="Arial" w:eastAsia="Arial" w:cs="Arial"/>
      <w:color w:val="0f4761" w:themeColor="accent1" w:themeShade="BF"/>
      <w:sz w:val="32"/>
      <w:szCs w:val="32"/>
    </w:rPr>
  </w:style>
  <w:style w:type="character" w:styleId="922">
    <w:name w:val="Heading 3 Char"/>
    <w:basedOn w:val="972"/>
    <w:link w:val="968"/>
    <w:uiPriority w:val="9"/>
    <w:pPr>
      <w:pBdr/>
      <w:spacing/>
      <w:ind/>
    </w:pPr>
    <w:rPr>
      <w:rFonts w:ascii="Arial" w:hAnsi="Arial" w:eastAsia="Arial" w:cs="Arial"/>
      <w:color w:val="0f4761" w:themeColor="accent1" w:themeShade="BF"/>
      <w:sz w:val="28"/>
      <w:szCs w:val="28"/>
    </w:rPr>
  </w:style>
  <w:style w:type="character" w:styleId="923">
    <w:name w:val="Heading 4 Char"/>
    <w:basedOn w:val="972"/>
    <w:link w:val="969"/>
    <w:uiPriority w:val="9"/>
    <w:pPr>
      <w:pBdr/>
      <w:spacing/>
      <w:ind/>
    </w:pPr>
    <w:rPr>
      <w:rFonts w:ascii="Arial" w:hAnsi="Arial" w:eastAsia="Arial" w:cs="Arial"/>
      <w:i/>
      <w:iCs/>
      <w:color w:val="0f4761" w:themeColor="accent1" w:themeShade="BF"/>
    </w:rPr>
  </w:style>
  <w:style w:type="character" w:styleId="924">
    <w:name w:val="Heading 5 Char"/>
    <w:basedOn w:val="972"/>
    <w:link w:val="970"/>
    <w:uiPriority w:val="9"/>
    <w:pPr>
      <w:pBdr/>
      <w:spacing/>
      <w:ind/>
    </w:pPr>
    <w:rPr>
      <w:rFonts w:ascii="Arial" w:hAnsi="Arial" w:eastAsia="Arial" w:cs="Arial"/>
      <w:color w:val="0f4761" w:themeColor="accent1" w:themeShade="BF"/>
    </w:rPr>
  </w:style>
  <w:style w:type="character" w:styleId="925">
    <w:name w:val="Heading 6 Char"/>
    <w:basedOn w:val="972"/>
    <w:link w:val="971"/>
    <w:uiPriority w:val="9"/>
    <w:pPr>
      <w:pBdr/>
      <w:spacing/>
      <w:ind/>
    </w:pPr>
    <w:rPr>
      <w:rFonts w:ascii="Arial" w:hAnsi="Arial" w:eastAsia="Arial" w:cs="Arial"/>
      <w:i/>
      <w:iCs/>
      <w:color w:val="595959" w:themeColor="text1" w:themeTint="A6"/>
    </w:rPr>
  </w:style>
  <w:style w:type="character" w:styleId="926">
    <w:name w:val="Heading 7 Char"/>
    <w:basedOn w:val="972"/>
    <w:link w:val="917"/>
    <w:uiPriority w:val="9"/>
    <w:pPr>
      <w:pBdr/>
      <w:spacing/>
      <w:ind/>
    </w:pPr>
    <w:rPr>
      <w:rFonts w:ascii="Arial" w:hAnsi="Arial" w:eastAsia="Arial" w:cs="Arial"/>
      <w:color w:val="595959" w:themeColor="text1" w:themeTint="A6"/>
    </w:rPr>
  </w:style>
  <w:style w:type="character" w:styleId="927">
    <w:name w:val="Heading 8 Char"/>
    <w:basedOn w:val="972"/>
    <w:link w:val="918"/>
    <w:uiPriority w:val="9"/>
    <w:pPr>
      <w:pBdr/>
      <w:spacing/>
      <w:ind/>
    </w:pPr>
    <w:rPr>
      <w:rFonts w:ascii="Arial" w:hAnsi="Arial" w:eastAsia="Arial" w:cs="Arial"/>
      <w:i/>
      <w:iCs/>
      <w:color w:val="272727" w:themeColor="text1" w:themeTint="D8"/>
    </w:rPr>
  </w:style>
  <w:style w:type="character" w:styleId="928">
    <w:name w:val="Heading 9 Char"/>
    <w:basedOn w:val="972"/>
    <w:link w:val="919"/>
    <w:uiPriority w:val="9"/>
    <w:pPr>
      <w:pBdr/>
      <w:spacing/>
      <w:ind/>
    </w:pPr>
    <w:rPr>
      <w:rFonts w:ascii="Arial" w:hAnsi="Arial" w:eastAsia="Arial" w:cs="Arial"/>
      <w:i/>
      <w:iCs/>
      <w:color w:val="272727" w:themeColor="text1" w:themeTint="D8"/>
    </w:rPr>
  </w:style>
  <w:style w:type="character" w:styleId="929">
    <w:name w:val="Title Char"/>
    <w:basedOn w:val="972"/>
    <w:link w:val="976"/>
    <w:uiPriority w:val="10"/>
    <w:pPr>
      <w:pBdr/>
      <w:spacing/>
      <w:ind/>
    </w:pPr>
    <w:rPr>
      <w:rFonts w:ascii="Arial" w:hAnsi="Arial" w:eastAsia="Arial" w:cs="Arial"/>
      <w:spacing w:val="-10"/>
      <w:sz w:val="56"/>
      <w:szCs w:val="56"/>
    </w:rPr>
  </w:style>
  <w:style w:type="character" w:styleId="930">
    <w:name w:val="Subtitle Char"/>
    <w:basedOn w:val="972"/>
    <w:link w:val="977"/>
    <w:uiPriority w:val="11"/>
    <w:pPr>
      <w:pBdr/>
      <w:spacing/>
      <w:ind/>
    </w:pPr>
    <w:rPr>
      <w:color w:val="595959" w:themeColor="text1" w:themeTint="A6"/>
      <w:spacing w:val="15"/>
      <w:sz w:val="28"/>
      <w:szCs w:val="28"/>
    </w:rPr>
  </w:style>
  <w:style w:type="paragraph" w:styleId="931">
    <w:name w:val="Quote"/>
    <w:basedOn w:val="965"/>
    <w:next w:val="965"/>
    <w:link w:val="932"/>
    <w:uiPriority w:val="29"/>
    <w:qFormat/>
    <w:pPr>
      <w:pBdr/>
      <w:spacing w:before="160"/>
      <w:ind/>
      <w:jc w:val="center"/>
    </w:pPr>
    <w:rPr>
      <w:i/>
      <w:iCs/>
      <w:color w:val="404040" w:themeColor="text1" w:themeTint="BF"/>
    </w:rPr>
  </w:style>
  <w:style w:type="character" w:styleId="932">
    <w:name w:val="Quote Char"/>
    <w:basedOn w:val="972"/>
    <w:link w:val="931"/>
    <w:uiPriority w:val="29"/>
    <w:pPr>
      <w:pBdr/>
      <w:spacing/>
      <w:ind/>
    </w:pPr>
    <w:rPr>
      <w:i/>
      <w:iCs/>
      <w:color w:val="404040" w:themeColor="text1" w:themeTint="BF"/>
    </w:rPr>
  </w:style>
  <w:style w:type="paragraph" w:styleId="933">
    <w:name w:val="List Paragraph"/>
    <w:basedOn w:val="965"/>
    <w:uiPriority w:val="34"/>
    <w:qFormat/>
    <w:pPr>
      <w:pBdr/>
      <w:spacing/>
      <w:ind w:left="720"/>
      <w:contextualSpacing w:val="true"/>
    </w:pPr>
  </w:style>
  <w:style w:type="character" w:styleId="934">
    <w:name w:val="Intense Emphasis"/>
    <w:basedOn w:val="972"/>
    <w:uiPriority w:val="21"/>
    <w:qFormat/>
    <w:pPr>
      <w:pBdr/>
      <w:spacing/>
      <w:ind/>
    </w:pPr>
    <w:rPr>
      <w:i/>
      <w:iCs/>
      <w:color w:val="0f4761" w:themeColor="accent1" w:themeShade="BF"/>
    </w:rPr>
  </w:style>
  <w:style w:type="paragraph" w:styleId="935">
    <w:name w:val="Intense Quote"/>
    <w:basedOn w:val="965"/>
    <w:next w:val="965"/>
    <w:link w:val="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6">
    <w:name w:val="Intense Quote Char"/>
    <w:basedOn w:val="972"/>
    <w:link w:val="935"/>
    <w:uiPriority w:val="30"/>
    <w:pPr>
      <w:pBdr/>
      <w:spacing/>
      <w:ind/>
    </w:pPr>
    <w:rPr>
      <w:i/>
      <w:iCs/>
      <w:color w:val="0f4761" w:themeColor="accent1" w:themeShade="BF"/>
    </w:rPr>
  </w:style>
  <w:style w:type="character" w:styleId="937">
    <w:name w:val="Intense Reference"/>
    <w:basedOn w:val="972"/>
    <w:uiPriority w:val="32"/>
    <w:qFormat/>
    <w:pPr>
      <w:pBdr/>
      <w:spacing/>
      <w:ind/>
    </w:pPr>
    <w:rPr>
      <w:b/>
      <w:bCs/>
      <w:smallCaps/>
      <w:color w:val="0f4761" w:themeColor="accent1" w:themeShade="BF"/>
      <w:spacing w:val="5"/>
    </w:rPr>
  </w:style>
  <w:style w:type="paragraph" w:styleId="938">
    <w:name w:val="No Spacing"/>
    <w:basedOn w:val="965"/>
    <w:uiPriority w:val="1"/>
    <w:qFormat/>
    <w:pPr>
      <w:pBdr/>
      <w:spacing w:after="0" w:line="240" w:lineRule="auto"/>
      <w:ind/>
    </w:pPr>
  </w:style>
  <w:style w:type="character" w:styleId="939">
    <w:name w:val="Subtle Emphasis"/>
    <w:basedOn w:val="972"/>
    <w:uiPriority w:val="19"/>
    <w:qFormat/>
    <w:pPr>
      <w:pBdr/>
      <w:spacing/>
      <w:ind/>
    </w:pPr>
    <w:rPr>
      <w:i/>
      <w:iCs/>
      <w:color w:val="404040" w:themeColor="text1" w:themeTint="BF"/>
    </w:rPr>
  </w:style>
  <w:style w:type="character" w:styleId="940">
    <w:name w:val="Emphasis"/>
    <w:basedOn w:val="972"/>
    <w:uiPriority w:val="20"/>
    <w:qFormat/>
    <w:pPr>
      <w:pBdr/>
      <w:spacing/>
      <w:ind/>
    </w:pPr>
    <w:rPr>
      <w:i/>
      <w:iCs/>
    </w:rPr>
  </w:style>
  <w:style w:type="character" w:styleId="941">
    <w:name w:val="Strong"/>
    <w:basedOn w:val="972"/>
    <w:uiPriority w:val="22"/>
    <w:qFormat/>
    <w:pPr>
      <w:pBdr/>
      <w:spacing/>
      <w:ind/>
    </w:pPr>
    <w:rPr>
      <w:b/>
      <w:bCs/>
    </w:rPr>
  </w:style>
  <w:style w:type="character" w:styleId="942">
    <w:name w:val="Subtle Reference"/>
    <w:basedOn w:val="972"/>
    <w:uiPriority w:val="31"/>
    <w:qFormat/>
    <w:pPr>
      <w:pBdr/>
      <w:spacing/>
      <w:ind/>
    </w:pPr>
    <w:rPr>
      <w:smallCaps/>
      <w:color w:val="5a5a5a" w:themeColor="text1" w:themeTint="A5"/>
    </w:rPr>
  </w:style>
  <w:style w:type="character" w:styleId="943">
    <w:name w:val="Book Title"/>
    <w:basedOn w:val="972"/>
    <w:uiPriority w:val="33"/>
    <w:qFormat/>
    <w:pPr>
      <w:pBdr/>
      <w:spacing/>
      <w:ind/>
    </w:pPr>
    <w:rPr>
      <w:b/>
      <w:bCs/>
      <w:i/>
      <w:iCs/>
      <w:spacing w:val="5"/>
    </w:rPr>
  </w:style>
  <w:style w:type="paragraph" w:styleId="944">
    <w:name w:val="Caption"/>
    <w:basedOn w:val="965"/>
    <w:next w:val="965"/>
    <w:uiPriority w:val="35"/>
    <w:unhideWhenUsed/>
    <w:qFormat/>
    <w:pPr>
      <w:pBdr/>
      <w:spacing w:after="200" w:line="240" w:lineRule="auto"/>
      <w:ind/>
    </w:pPr>
    <w:rPr>
      <w:i/>
      <w:iCs/>
      <w:color w:val="0e2841" w:themeColor="text2"/>
      <w:sz w:val="18"/>
      <w:szCs w:val="18"/>
    </w:rPr>
  </w:style>
  <w:style w:type="paragraph" w:styleId="945">
    <w:name w:val="footnote text"/>
    <w:basedOn w:val="965"/>
    <w:link w:val="946"/>
    <w:uiPriority w:val="99"/>
    <w:semiHidden/>
    <w:unhideWhenUsed/>
    <w:pPr>
      <w:pBdr/>
      <w:spacing w:after="0" w:line="240" w:lineRule="auto"/>
      <w:ind/>
    </w:pPr>
    <w:rPr>
      <w:sz w:val="20"/>
      <w:szCs w:val="20"/>
    </w:rPr>
  </w:style>
  <w:style w:type="character" w:styleId="946">
    <w:name w:val="Footnote Text Char"/>
    <w:basedOn w:val="972"/>
    <w:link w:val="945"/>
    <w:uiPriority w:val="99"/>
    <w:semiHidden/>
    <w:pPr>
      <w:pBdr/>
      <w:spacing/>
      <w:ind/>
    </w:pPr>
    <w:rPr>
      <w:sz w:val="20"/>
      <w:szCs w:val="20"/>
    </w:rPr>
  </w:style>
  <w:style w:type="character" w:styleId="947">
    <w:name w:val="footnote reference"/>
    <w:basedOn w:val="972"/>
    <w:uiPriority w:val="99"/>
    <w:semiHidden/>
    <w:unhideWhenUsed/>
    <w:pPr>
      <w:pBdr/>
      <w:spacing/>
      <w:ind/>
    </w:pPr>
    <w:rPr>
      <w:vertAlign w:val="superscript"/>
    </w:rPr>
  </w:style>
  <w:style w:type="paragraph" w:styleId="948">
    <w:name w:val="endnote text"/>
    <w:basedOn w:val="965"/>
    <w:link w:val="949"/>
    <w:uiPriority w:val="99"/>
    <w:semiHidden/>
    <w:unhideWhenUsed/>
    <w:pPr>
      <w:pBdr/>
      <w:spacing w:after="0" w:line="240" w:lineRule="auto"/>
      <w:ind/>
    </w:pPr>
    <w:rPr>
      <w:sz w:val="20"/>
      <w:szCs w:val="20"/>
    </w:rPr>
  </w:style>
  <w:style w:type="character" w:styleId="949">
    <w:name w:val="Endnote Text Char"/>
    <w:basedOn w:val="972"/>
    <w:link w:val="948"/>
    <w:uiPriority w:val="99"/>
    <w:semiHidden/>
    <w:pPr>
      <w:pBdr/>
      <w:spacing/>
      <w:ind/>
    </w:pPr>
    <w:rPr>
      <w:sz w:val="20"/>
      <w:szCs w:val="20"/>
    </w:rPr>
  </w:style>
  <w:style w:type="character" w:styleId="950">
    <w:name w:val="endnote reference"/>
    <w:basedOn w:val="972"/>
    <w:uiPriority w:val="99"/>
    <w:semiHidden/>
    <w:unhideWhenUsed/>
    <w:pPr>
      <w:pBdr/>
      <w:spacing/>
      <w:ind/>
    </w:pPr>
    <w:rPr>
      <w:vertAlign w:val="superscript"/>
    </w:rPr>
  </w:style>
  <w:style w:type="character" w:styleId="951">
    <w:name w:val="Hyperlink"/>
    <w:basedOn w:val="972"/>
    <w:uiPriority w:val="99"/>
    <w:unhideWhenUsed/>
    <w:pPr>
      <w:pBdr/>
      <w:spacing/>
      <w:ind/>
    </w:pPr>
    <w:rPr>
      <w:color w:val="0563c1" w:themeColor="hyperlink"/>
      <w:u w:val="single"/>
    </w:rPr>
  </w:style>
  <w:style w:type="character" w:styleId="952">
    <w:name w:val="FollowedHyperlink"/>
    <w:basedOn w:val="972"/>
    <w:uiPriority w:val="99"/>
    <w:semiHidden/>
    <w:unhideWhenUsed/>
    <w:pPr>
      <w:pBdr/>
      <w:spacing/>
      <w:ind/>
    </w:pPr>
    <w:rPr>
      <w:color w:val="954f72" w:themeColor="followedHyperlink"/>
      <w:u w:val="single"/>
    </w:rPr>
  </w:style>
  <w:style w:type="paragraph" w:styleId="953">
    <w:name w:val="toc 1"/>
    <w:basedOn w:val="965"/>
    <w:next w:val="965"/>
    <w:uiPriority w:val="39"/>
    <w:unhideWhenUsed/>
    <w:pPr>
      <w:pBdr/>
      <w:spacing w:after="100"/>
      <w:ind/>
    </w:pPr>
  </w:style>
  <w:style w:type="paragraph" w:styleId="954">
    <w:name w:val="toc 2"/>
    <w:basedOn w:val="965"/>
    <w:next w:val="965"/>
    <w:uiPriority w:val="39"/>
    <w:unhideWhenUsed/>
    <w:pPr>
      <w:pBdr/>
      <w:spacing w:after="100"/>
      <w:ind w:left="220"/>
    </w:pPr>
  </w:style>
  <w:style w:type="paragraph" w:styleId="955">
    <w:name w:val="toc 3"/>
    <w:basedOn w:val="965"/>
    <w:next w:val="965"/>
    <w:uiPriority w:val="39"/>
    <w:unhideWhenUsed/>
    <w:pPr>
      <w:pBdr/>
      <w:spacing w:after="100"/>
      <w:ind w:left="440"/>
    </w:pPr>
  </w:style>
  <w:style w:type="paragraph" w:styleId="956">
    <w:name w:val="toc 4"/>
    <w:basedOn w:val="965"/>
    <w:next w:val="965"/>
    <w:uiPriority w:val="39"/>
    <w:unhideWhenUsed/>
    <w:pPr>
      <w:pBdr/>
      <w:spacing w:after="100"/>
      <w:ind w:left="660"/>
    </w:pPr>
  </w:style>
  <w:style w:type="paragraph" w:styleId="957">
    <w:name w:val="toc 5"/>
    <w:basedOn w:val="965"/>
    <w:next w:val="965"/>
    <w:uiPriority w:val="39"/>
    <w:unhideWhenUsed/>
    <w:pPr>
      <w:pBdr/>
      <w:spacing w:after="100"/>
      <w:ind w:left="880"/>
    </w:pPr>
  </w:style>
  <w:style w:type="paragraph" w:styleId="958">
    <w:name w:val="toc 6"/>
    <w:basedOn w:val="965"/>
    <w:next w:val="965"/>
    <w:uiPriority w:val="39"/>
    <w:unhideWhenUsed/>
    <w:pPr>
      <w:pBdr/>
      <w:spacing w:after="100"/>
      <w:ind w:left="1100"/>
    </w:pPr>
  </w:style>
  <w:style w:type="paragraph" w:styleId="959">
    <w:name w:val="toc 7"/>
    <w:basedOn w:val="965"/>
    <w:next w:val="965"/>
    <w:uiPriority w:val="39"/>
    <w:unhideWhenUsed/>
    <w:pPr>
      <w:pBdr/>
      <w:spacing w:after="100"/>
      <w:ind w:left="1320"/>
    </w:pPr>
  </w:style>
  <w:style w:type="paragraph" w:styleId="960">
    <w:name w:val="toc 8"/>
    <w:basedOn w:val="965"/>
    <w:next w:val="965"/>
    <w:uiPriority w:val="39"/>
    <w:unhideWhenUsed/>
    <w:pPr>
      <w:pBdr/>
      <w:spacing w:after="100"/>
      <w:ind w:left="1540"/>
    </w:pPr>
  </w:style>
  <w:style w:type="paragraph" w:styleId="961">
    <w:name w:val="toc 9"/>
    <w:basedOn w:val="965"/>
    <w:next w:val="965"/>
    <w:uiPriority w:val="39"/>
    <w:unhideWhenUsed/>
    <w:pPr>
      <w:pBdr/>
      <w:spacing w:after="100"/>
      <w:ind w:left="1760"/>
    </w:pPr>
  </w:style>
  <w:style w:type="character" w:styleId="962">
    <w:name w:val="Placeholder Text"/>
    <w:basedOn w:val="972"/>
    <w:uiPriority w:val="99"/>
    <w:semiHidden/>
    <w:pPr>
      <w:pBdr/>
      <w:spacing/>
      <w:ind/>
    </w:pPr>
    <w:rPr>
      <w:color w:val="666666"/>
    </w:rPr>
  </w:style>
  <w:style w:type="paragraph" w:styleId="963">
    <w:name w:val="TOC Heading"/>
    <w:uiPriority w:val="39"/>
    <w:unhideWhenUsed/>
    <w:pPr>
      <w:pBdr/>
      <w:spacing/>
      <w:ind/>
    </w:pPr>
  </w:style>
  <w:style w:type="paragraph" w:styleId="964">
    <w:name w:val="table of figures"/>
    <w:basedOn w:val="965"/>
    <w:next w:val="965"/>
    <w:uiPriority w:val="99"/>
    <w:unhideWhenUsed/>
    <w:pPr>
      <w:pBdr/>
      <w:spacing w:after="0" w:afterAutospacing="0"/>
      <w:ind/>
    </w:pPr>
  </w:style>
  <w:style w:type="paragraph" w:styleId="965" w:default="1">
    <w:name w:val="Normal"/>
    <w:qFormat/>
    <w:pPr>
      <w:pBdr/>
      <w:spacing/>
      <w:ind/>
    </w:pPr>
  </w:style>
  <w:style w:type="paragraph" w:styleId="966">
    <w:name w:val="Heading 1"/>
    <w:basedOn w:val="965"/>
    <w:next w:val="965"/>
    <w:uiPriority w:val="9"/>
    <w:qFormat/>
    <w:pPr>
      <w:keepNext w:val="true"/>
      <w:keepLines w:val="true"/>
      <w:pBdr/>
      <w:spacing w:after="120" w:before="400"/>
      <w:ind/>
      <w:outlineLvl w:val="0"/>
    </w:pPr>
    <w:rPr>
      <w:sz w:val="40"/>
      <w:szCs w:val="40"/>
    </w:rPr>
  </w:style>
  <w:style w:type="paragraph" w:styleId="967">
    <w:name w:val="Heading 2"/>
    <w:basedOn w:val="965"/>
    <w:next w:val="965"/>
    <w:uiPriority w:val="9"/>
    <w:semiHidden/>
    <w:unhideWhenUsed/>
    <w:qFormat/>
    <w:pPr>
      <w:keepNext w:val="true"/>
      <w:keepLines w:val="true"/>
      <w:pBdr/>
      <w:spacing w:after="120" w:before="360"/>
      <w:ind/>
      <w:outlineLvl w:val="1"/>
    </w:pPr>
    <w:rPr>
      <w:sz w:val="32"/>
      <w:szCs w:val="32"/>
    </w:rPr>
  </w:style>
  <w:style w:type="paragraph" w:styleId="968">
    <w:name w:val="Heading 3"/>
    <w:basedOn w:val="965"/>
    <w:next w:val="965"/>
    <w:uiPriority w:val="9"/>
    <w:semiHidden/>
    <w:unhideWhenUsed/>
    <w:qFormat/>
    <w:pPr>
      <w:keepNext w:val="true"/>
      <w:keepLines w:val="true"/>
      <w:pBdr/>
      <w:spacing w:after="80" w:before="320"/>
      <w:ind/>
      <w:outlineLvl w:val="2"/>
    </w:pPr>
    <w:rPr>
      <w:color w:val="434343"/>
      <w:sz w:val="28"/>
      <w:szCs w:val="28"/>
    </w:rPr>
  </w:style>
  <w:style w:type="paragraph" w:styleId="969">
    <w:name w:val="Heading 4"/>
    <w:basedOn w:val="965"/>
    <w:next w:val="965"/>
    <w:uiPriority w:val="9"/>
    <w:semiHidden/>
    <w:unhideWhenUsed/>
    <w:qFormat/>
    <w:pPr>
      <w:keepNext w:val="true"/>
      <w:keepLines w:val="true"/>
      <w:pBdr/>
      <w:spacing w:after="80" w:before="280"/>
      <w:ind/>
      <w:outlineLvl w:val="3"/>
    </w:pPr>
    <w:rPr>
      <w:color w:val="666666"/>
      <w:sz w:val="24"/>
      <w:szCs w:val="24"/>
    </w:rPr>
  </w:style>
  <w:style w:type="paragraph" w:styleId="970">
    <w:name w:val="Heading 5"/>
    <w:basedOn w:val="965"/>
    <w:next w:val="965"/>
    <w:uiPriority w:val="9"/>
    <w:semiHidden/>
    <w:unhideWhenUsed/>
    <w:qFormat/>
    <w:pPr>
      <w:keepNext w:val="true"/>
      <w:keepLines w:val="true"/>
      <w:pBdr/>
      <w:spacing w:after="80" w:before="240"/>
      <w:ind/>
      <w:outlineLvl w:val="4"/>
    </w:pPr>
    <w:rPr>
      <w:color w:val="666666"/>
    </w:rPr>
  </w:style>
  <w:style w:type="paragraph" w:styleId="971">
    <w:name w:val="Heading 6"/>
    <w:basedOn w:val="965"/>
    <w:next w:val="965"/>
    <w:uiPriority w:val="9"/>
    <w:semiHidden/>
    <w:unhideWhenUsed/>
    <w:qFormat/>
    <w:pPr>
      <w:keepNext w:val="true"/>
      <w:keepLines w:val="true"/>
      <w:pBdr/>
      <w:spacing w:after="80" w:before="240"/>
      <w:ind/>
      <w:outlineLvl w:val="5"/>
    </w:pPr>
    <w:rPr>
      <w:i/>
      <w:color w:val="666666"/>
    </w:rPr>
  </w:style>
  <w:style w:type="character" w:styleId="972" w:default="1">
    <w:name w:val="Default Paragraph Font"/>
    <w:uiPriority w:val="1"/>
    <w:semiHidden/>
    <w:unhideWhenUsed/>
    <w:pPr>
      <w:pBdr/>
      <w:spacing/>
      <w:ind/>
    </w:pPr>
  </w:style>
  <w:style w:type="table" w:styleId="9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4" w:default="1">
    <w:name w:val="No List"/>
    <w:uiPriority w:val="99"/>
    <w:semiHidden/>
    <w:unhideWhenUsed/>
    <w:pPr>
      <w:pBdr/>
      <w:spacing/>
      <w:ind/>
    </w:pPr>
  </w:style>
  <w:style w:type="table" w:styleId="975"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6">
    <w:name w:val="Title"/>
    <w:basedOn w:val="965"/>
    <w:next w:val="965"/>
    <w:uiPriority w:val="10"/>
    <w:qFormat/>
    <w:pPr>
      <w:keepNext w:val="true"/>
      <w:keepLines w:val="true"/>
      <w:pBdr/>
      <w:spacing w:after="60"/>
      <w:ind/>
    </w:pPr>
    <w:rPr>
      <w:sz w:val="52"/>
      <w:szCs w:val="52"/>
    </w:rPr>
  </w:style>
  <w:style w:type="paragraph" w:styleId="977">
    <w:name w:val="Subtitle"/>
    <w:basedOn w:val="965"/>
    <w:next w:val="965"/>
    <w:uiPriority w:val="11"/>
    <w:qFormat/>
    <w:pPr>
      <w:keepNext w:val="true"/>
      <w:keepLines w:val="true"/>
      <w:pBdr/>
      <w:spacing w:after="320"/>
      <w:ind/>
    </w:pPr>
    <w:rPr>
      <w:color w:val="666666"/>
      <w:sz w:val="30"/>
      <w:szCs w:val="30"/>
    </w:rPr>
  </w:style>
  <w:style w:type="paragraph" w:styleId="978">
    <w:name w:val="Header"/>
    <w:basedOn w:val="965"/>
    <w:link w:val="979"/>
    <w:uiPriority w:val="99"/>
    <w:unhideWhenUsed/>
    <w:pPr>
      <w:pBdr/>
      <w:tabs>
        <w:tab w:val="center" w:leader="none" w:pos="4513"/>
        <w:tab w:val="right" w:leader="none" w:pos="9026"/>
      </w:tabs>
      <w:spacing w:line="240" w:lineRule="auto"/>
      <w:ind/>
    </w:pPr>
  </w:style>
  <w:style w:type="character" w:styleId="979" w:customStyle="1">
    <w:name w:val="Header Char"/>
    <w:basedOn w:val="972"/>
    <w:link w:val="978"/>
    <w:uiPriority w:val="99"/>
    <w:pPr>
      <w:pBdr/>
      <w:spacing/>
      <w:ind/>
    </w:pPr>
  </w:style>
  <w:style w:type="paragraph" w:styleId="980">
    <w:name w:val="Footer"/>
    <w:basedOn w:val="965"/>
    <w:link w:val="981"/>
    <w:uiPriority w:val="99"/>
    <w:unhideWhenUsed/>
    <w:pPr>
      <w:pBdr/>
      <w:tabs>
        <w:tab w:val="center" w:leader="none" w:pos="4513"/>
        <w:tab w:val="right" w:leader="none" w:pos="9026"/>
      </w:tabs>
      <w:spacing w:line="240" w:lineRule="auto"/>
      <w:ind/>
    </w:pPr>
  </w:style>
  <w:style w:type="character" w:styleId="981" w:customStyle="1">
    <w:name w:val="Footer Char"/>
    <w:basedOn w:val="972"/>
    <w:link w:val="980"/>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7</cp:revision>
  <dcterms:created xsi:type="dcterms:W3CDTF">2025-07-21T00:34:00Z</dcterms:created>
  <dcterms:modified xsi:type="dcterms:W3CDTF">2025-12-26T11:12:47Z</dcterms:modified>
</cp:coreProperties>
</file>