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94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center"/>
        <w:rPr>
          <w:rFonts w:ascii="Arial" w:hAnsi="Arial" w:cs="Arial"/>
          <w:sz w:val="36"/>
          <w:szCs w:val="36"/>
        </w:rPr>
      </w:pPr>
      <w:r>
        <w:rPr>
          <w:rFonts w:ascii="Arial" w:hAnsi="Arial" w:eastAsia="Arial" w:cs="Arial"/>
          <w:b/>
          <w:color w:val="000000"/>
          <w:sz w:val="36"/>
          <w:szCs w:val="36"/>
          <w:highlight w:val="none"/>
          <w:lang w:val="en-IN"/>
        </w:rPr>
        <w:t xml:space="preserve">Incedence Response</w:t>
      </w:r>
      <w:r>
        <w:rPr>
          <w:rFonts w:ascii="Arial" w:hAnsi="Arial" w:eastAsia="Arial" w:cs="Arial"/>
          <w:b/>
          <w:color w:val="000000"/>
          <w:sz w:val="36"/>
          <w:szCs w:val="36"/>
          <w:highlight w:val="none"/>
          <w:lang w:val="en-IN"/>
        </w:rPr>
        <w:t xml:space="preserve"> Report</w:t>
      </w:r>
      <w:r>
        <w:rPr>
          <w:rFonts w:ascii="Arial" w:hAnsi="Arial" w:cs="Arial"/>
          <w:sz w:val="36"/>
          <w:szCs w:val="36"/>
        </w:rPr>
      </w:r>
      <w:r>
        <w:rPr>
          <w:rFonts w:ascii="Arial" w:hAnsi="Arial" w:cs="Arial"/>
          <w:sz w:val="36"/>
          <w:szCs w:val="36"/>
        </w:rPr>
      </w:r>
    </w:p>
    <w:p>
      <w:pPr>
        <w:pStyle w:val="94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rPr>
          <w:rFonts w:ascii="Arial" w:hAnsi="Arial" w:eastAsia="Arial" w:cs="Arial"/>
          <w:b/>
          <w:bCs/>
          <w:color w:val="000000"/>
          <w:sz w:val="32"/>
          <w:szCs w:val="32"/>
          <w:highlight w:val="none"/>
        </w:rPr>
      </w:pPr>
      <w:r>
        <w:rPr>
          <w:rFonts w:ascii="Arial" w:hAnsi="Arial" w:eastAsia="Arial" w:cs="Arial"/>
          <w:b/>
          <w:color w:val="000000"/>
          <w:sz w:val="32"/>
          <w:szCs w:val="32"/>
        </w:rPr>
        <w:t xml:space="preserve">1. Executive Summary</w:t>
      </w:r>
      <w:r>
        <w:rPr>
          <w:rFonts w:ascii="Arial" w:hAnsi="Arial" w:eastAsia="Arial" w:cs="Arial"/>
          <w:b/>
          <w:bCs/>
          <w:color w:val="000000"/>
          <w:sz w:val="32"/>
          <w:szCs w:val="32"/>
          <w:highlight w:val="none"/>
        </w:rPr>
      </w:r>
      <w:r>
        <w:rPr>
          <w:rFonts w:ascii="Arial" w:hAnsi="Arial" w:eastAsia="Arial" w:cs="Arial"/>
          <w:b/>
          <w:bCs/>
          <w:color w:val="000000"/>
          <w:sz w:val="32"/>
          <w:szCs w:val="32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rFonts w:ascii="Arial" w:hAnsi="Arial" w:cs="Arial"/>
          <w:b w:val="0"/>
          <w:bCs w:val="0"/>
          <w:sz w:val="22"/>
          <w:szCs w:val="22"/>
        </w:rPr>
      </w:pPr>
      <w:r>
        <w:rPr>
          <w:rFonts w:ascii="Arial" w:hAnsi="Arial" w:eastAsia="Arial" w:cs="Arial"/>
          <w:b w:val="0"/>
          <w:bCs w:val="0"/>
          <w:color w:val="000000"/>
          <w:sz w:val="22"/>
          <w:szCs w:val="22"/>
        </w:rPr>
        <w:t xml:space="preserve">On 1</w:t>
      </w:r>
      <w:r>
        <w:rPr>
          <w:rFonts w:ascii="Arial" w:hAnsi="Arial" w:eastAsia="Arial" w:cs="Arial"/>
          <w:b w:val="0"/>
          <w:bCs w:val="0"/>
          <w:color w:val="000000"/>
          <w:sz w:val="22"/>
          <w:szCs w:val="22"/>
          <w:lang w:val="en-IN"/>
        </w:rPr>
        <w:t xml:space="preserve">2</w:t>
      </w:r>
      <w:r>
        <w:rPr>
          <w:rFonts w:ascii="Arial" w:hAnsi="Arial" w:eastAsia="Arial" w:cs="Arial"/>
          <w:b w:val="0"/>
          <w:bCs w:val="0"/>
          <w:color w:val="000000"/>
          <w:sz w:val="22"/>
          <w:szCs w:val="22"/>
        </w:rPr>
        <w:t xml:space="preserve"> December 2025, Wazuh detected repeated failed SSH login attempts targeting host </w:t>
      </w:r>
      <w:r>
        <w:rPr>
          <w:rFonts w:ascii="Arial" w:hAnsi="Arial" w:eastAsia="Arial" w:cs="Arial"/>
          <w:b w:val="0"/>
          <w:bCs w:val="0"/>
          <w:color w:val="000000"/>
          <w:sz w:val="22"/>
          <w:szCs w:val="22"/>
        </w:rPr>
        <w:t xml:space="preserve">10.0.2.16</w:t>
      </w:r>
      <w:r>
        <w:rPr>
          <w:rFonts w:ascii="Arial" w:hAnsi="Arial" w:eastAsia="Arial" w:cs="Arial"/>
          <w:b w:val="0"/>
          <w:bCs w:val="0"/>
          <w:color w:val="000000"/>
          <w:sz w:val="22"/>
          <w:szCs w:val="22"/>
        </w:rPr>
        <w:t xml:space="preserve"> from source IP </w:t>
      </w:r>
      <w:r>
        <w:rPr>
          <w:rFonts w:ascii="Arial" w:hAnsi="Arial" w:eastAsia="Arial" w:cs="Arial"/>
          <w:b w:val="0"/>
          <w:bCs w:val="0"/>
          <w:color w:val="000000"/>
          <w:sz w:val="22"/>
          <w:szCs w:val="22"/>
        </w:rPr>
        <w:t xml:space="preserve">10.0.2.</w:t>
      </w:r>
      <w:r>
        <w:rPr>
          <w:rFonts w:ascii="Arial" w:hAnsi="Arial" w:eastAsia="Arial" w:cs="Arial"/>
          <w:b w:val="0"/>
          <w:bCs w:val="0"/>
          <w:color w:val="000000"/>
          <w:sz w:val="22"/>
          <w:szCs w:val="22"/>
          <w:lang w:val="en-IN"/>
        </w:rPr>
        <w:t xml:space="preserve">19</w:t>
      </w:r>
      <w:r>
        <w:rPr>
          <w:rFonts w:ascii="Arial" w:hAnsi="Arial" w:eastAsia="Arial" w:cs="Arial"/>
          <w:b w:val="0"/>
          <w:bCs w:val="0"/>
          <w:color w:val="000000"/>
          <w:sz w:val="22"/>
          <w:szCs w:val="22"/>
        </w:rPr>
        <w:t xml:space="preserve">. The behavior matched a typical </w:t>
      </w:r>
      <w:r>
        <w:rPr>
          <w:rFonts w:ascii="Arial" w:hAnsi="Arial" w:eastAsia="Arial" w:cs="Arial"/>
          <w:b w:val="0"/>
          <w:bCs w:val="0"/>
          <w:color w:val="000000"/>
          <w:sz w:val="22"/>
          <w:szCs w:val="22"/>
        </w:rPr>
        <w:t xml:space="preserve">Brute-Force SSH Attempt</w:t>
      </w:r>
      <w:r>
        <w:rPr>
          <w:rFonts w:ascii="Arial" w:hAnsi="Arial" w:eastAsia="Arial" w:cs="Arial"/>
          <w:b w:val="0"/>
          <w:bCs w:val="0"/>
          <w:color w:val="000000"/>
          <w:sz w:val="22"/>
          <w:szCs w:val="22"/>
        </w:rPr>
        <w:t xml:space="preserve">. The attempts did not succeed and no compromise was identified. The incident was monitored, validated as low malicious probability, and mitigation recommendations were recorded for future prevention.</w:t>
      </w:r>
      <w:r>
        <w:rPr>
          <w:rFonts w:ascii="Arial" w:hAnsi="Arial" w:cs="Arial"/>
          <w:b w:val="0"/>
          <w:bCs w:val="0"/>
          <w:sz w:val="22"/>
          <w:szCs w:val="22"/>
        </w:rPr>
      </w:r>
      <w:r>
        <w:rPr>
          <w:rFonts w:ascii="Arial" w:hAnsi="Arial" w:cs="Arial"/>
          <w:b w:val="0"/>
          <w:bCs w:val="0"/>
          <w:sz w:val="22"/>
          <w:szCs w:val="22"/>
        </w:rPr>
      </w:r>
    </w:p>
    <w:p>
      <w:pPr>
        <w:pStyle w:val="94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rPr>
          <w:rFonts w:ascii="Arial" w:hAnsi="Arial" w:cs="Arial"/>
          <w:sz w:val="32"/>
          <w:szCs w:val="32"/>
        </w:rPr>
      </w:pPr>
      <w:r>
        <w:rPr>
          <w:rFonts w:ascii="Arial" w:hAnsi="Arial" w:eastAsia="Arial" w:cs="Arial"/>
          <w:b/>
          <w:color w:val="000000"/>
          <w:sz w:val="32"/>
          <w:szCs w:val="32"/>
        </w:rPr>
        <w:t xml:space="preserve">2. Timeline</w:t>
      </w:r>
      <w:r>
        <w:rPr>
          <w:rFonts w:ascii="Arial" w:hAnsi="Arial" w:cs="Arial"/>
          <w:sz w:val="32"/>
          <w:szCs w:val="32"/>
        </w:rPr>
      </w:r>
      <w:r>
        <w:rPr>
          <w:rFonts w:ascii="Arial" w:hAnsi="Arial" w:cs="Arial"/>
          <w:sz w:val="32"/>
          <w:szCs w:val="32"/>
        </w:rPr>
      </w:r>
    </w:p>
    <w:tbl>
      <w:tblPr>
        <w:tblStyle w:val="767"/>
        <w:jc w:val="center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1678"/>
        <w:gridCol w:w="7351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678" w:type="dxa"/>
            <w:vAlign w:val="center"/>
            <w:textDirection w:val="lrTb"/>
            <w:noWrap w:val="false"/>
          </w:tcPr>
          <w:p>
            <w:pPr>
              <w:pBdr/>
              <w:spacing w:after="0" w:before="0" w:line="360" w:lineRule="auto"/>
              <w:ind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color w:val="000000"/>
                <w:sz w:val="22"/>
                <w:szCs w:val="22"/>
              </w:rPr>
              <w:t xml:space="preserve">Time</w:t>
            </w:r>
            <w:r>
              <w:rPr>
                <w:rFonts w:ascii="Arial" w:hAnsi="Arial" w:cs="Arial"/>
                <w:sz w:val="22"/>
                <w:szCs w:val="22"/>
              </w:rPr>
            </w:r>
            <w:r>
              <w:rPr>
                <w:rFonts w:ascii="Arial" w:hAnsi="Arial" w:cs="Arial"/>
                <w:sz w:val="22"/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7351" w:type="dxa"/>
            <w:vAlign w:val="center"/>
            <w:textDirection w:val="lrTb"/>
            <w:noWrap w:val="false"/>
          </w:tcPr>
          <w:p>
            <w:pPr>
              <w:pBdr/>
              <w:spacing w:after="0" w:before="0" w:line="360" w:lineRule="auto"/>
              <w:ind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color w:val="000000"/>
                <w:sz w:val="22"/>
                <w:szCs w:val="22"/>
              </w:rPr>
              <w:t xml:space="preserve">Event</w:t>
            </w:r>
            <w:r>
              <w:rPr>
                <w:rFonts w:ascii="Arial" w:hAnsi="Arial" w:cs="Arial"/>
                <w:sz w:val="22"/>
                <w:szCs w:val="22"/>
              </w:rPr>
            </w:r>
            <w:r>
              <w:rPr>
                <w:rFonts w:ascii="Arial" w:hAnsi="Arial" w:cs="Arial"/>
                <w:sz w:val="22"/>
                <w:szCs w:val="22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678" w:type="dxa"/>
            <w:vAlign w:val="center"/>
            <w:textDirection w:val="lrTb"/>
            <w:noWrap w:val="false"/>
          </w:tcPr>
          <w:p>
            <w:pPr>
              <w:pBdr/>
              <w:spacing w:after="0" w:before="0" w:line="360" w:lineRule="auto"/>
              <w:ind/>
              <w:jc w:val="center"/>
              <w:rPr>
                <w:rFonts w:ascii="Arial" w:hAnsi="Arial" w:cs="Arial"/>
                <w:b w:val="0"/>
                <w:bCs w:val="0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</w:rPr>
            </w:r>
            <w:r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</w:rPr>
              <w:t xml:space="preserve">2025-</w:t>
            </w:r>
            <w:r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IN"/>
              </w:rPr>
              <w:t xml:space="preserve">12</w:t>
            </w:r>
            <w:r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</w:rPr>
              <w:t xml:space="preserve">-1</w:t>
            </w:r>
            <w:r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IN"/>
              </w:rPr>
              <w:t xml:space="preserve">2 </w:t>
            </w:r>
            <w:r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IN"/>
              </w:rPr>
              <w:t xml:space="preserve">09</w:t>
            </w:r>
            <w:r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</w:rPr>
              <w:t xml:space="preserve">:</w:t>
            </w:r>
            <w:r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</w:rPr>
              <w:t xml:space="preserve">0</w:t>
            </w:r>
            <w:r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IN"/>
              </w:rPr>
              <w:t xml:space="preserve">2</w:t>
            </w:r>
            <w:r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</w:rPr>
              <w:t xml:space="preserve">:00</w:t>
            </w:r>
            <w:r>
              <w:rPr>
                <w:rFonts w:ascii="Arial" w:hAnsi="Arial" w:cs="Arial"/>
                <w:b w:val="0"/>
                <w:bCs w:val="0"/>
                <w:sz w:val="22"/>
                <w:szCs w:val="22"/>
              </w:rPr>
            </w:r>
            <w:r>
              <w:rPr>
                <w:rFonts w:ascii="Arial" w:hAnsi="Arial" w:cs="Arial"/>
                <w:b w:val="0"/>
                <w:bCs w:val="0"/>
                <w:sz w:val="22"/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7351" w:type="dxa"/>
            <w:vAlign w:val="center"/>
            <w:textDirection w:val="lrTb"/>
            <w:noWrap w:val="false"/>
          </w:tcPr>
          <w:p>
            <w:pPr>
              <w:pBdr/>
              <w:spacing w:after="0" w:before="0" w:line="360" w:lineRule="auto"/>
              <w:ind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color w:val="000000"/>
                <w:sz w:val="22"/>
                <w:szCs w:val="22"/>
              </w:rPr>
              <w:t xml:space="preserve">Wazuh triggers Alert ID </w:t>
            </w:r>
            <w:r>
              <w:rPr>
                <w:rFonts w:ascii="Arial" w:hAnsi="Arial" w:eastAsia="Arial" w:cs="Arial"/>
                <w:color w:val="000000"/>
                <w:sz w:val="22"/>
                <w:szCs w:val="22"/>
                <w:lang w:val="en-IN"/>
              </w:rPr>
              <w:t xml:space="preserve">5503</w:t>
            </w:r>
            <w:r>
              <w:rPr>
                <w:rFonts w:ascii="Arial" w:hAnsi="Arial" w:eastAsia="Arial" w:cs="Arial"/>
                <w:color w:val="000000"/>
                <w:sz w:val="22"/>
                <w:szCs w:val="22"/>
              </w:rPr>
              <w:t xml:space="preserve"> for multiple failed SSH authentications.</w:t>
            </w:r>
            <w:r>
              <w:rPr>
                <w:rFonts w:ascii="Arial" w:hAnsi="Arial" w:cs="Arial"/>
                <w:sz w:val="22"/>
                <w:szCs w:val="22"/>
              </w:rPr>
            </w:r>
            <w:r>
              <w:rPr>
                <w:rFonts w:ascii="Arial" w:hAnsi="Arial" w:cs="Arial"/>
                <w:sz w:val="22"/>
                <w:szCs w:val="22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678" w:type="dxa"/>
            <w:vAlign w:val="center"/>
            <w:textDirection w:val="lrTb"/>
            <w:noWrap w:val="false"/>
          </w:tcPr>
          <w:p>
            <w:pPr>
              <w:pBdr/>
              <w:spacing w:after="0" w:before="0" w:line="360" w:lineRule="auto"/>
              <w:ind/>
              <w:jc w:val="center"/>
              <w:rPr>
                <w:rFonts w:ascii="Arial" w:hAnsi="Arial" w:cs="Arial"/>
                <w:b w:val="0"/>
                <w:bCs w:val="0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</w:rPr>
            </w:r>
            <w:r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</w:rPr>
              <w:t xml:space="preserve">2025-</w:t>
            </w:r>
            <w:r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IN"/>
              </w:rPr>
              <w:t xml:space="preserve">12</w:t>
            </w:r>
            <w:r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</w:rPr>
              <w:t xml:space="preserve">-1</w:t>
            </w:r>
            <w:r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IN"/>
              </w:rPr>
              <w:t xml:space="preserve">1</w:t>
            </w:r>
            <w:r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IN"/>
              </w:rPr>
              <w:t xml:space="preserve"> </w:t>
            </w:r>
            <w:r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IN"/>
              </w:rPr>
              <w:t xml:space="preserve">09</w:t>
            </w:r>
            <w:r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</w:rPr>
              <w:t xml:space="preserve">:05</w:t>
            </w:r>
            <w:r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IN"/>
              </w:rPr>
              <w:t xml:space="preserve">:00</w:t>
            </w:r>
            <w:r>
              <w:rPr>
                <w:rFonts w:ascii="Arial" w:hAnsi="Arial" w:cs="Arial"/>
                <w:b w:val="0"/>
                <w:bCs w:val="0"/>
                <w:sz w:val="22"/>
                <w:szCs w:val="22"/>
              </w:rPr>
            </w:r>
            <w:r>
              <w:rPr>
                <w:rFonts w:ascii="Arial" w:hAnsi="Arial" w:cs="Arial"/>
                <w:b w:val="0"/>
                <w:bCs w:val="0"/>
                <w:sz w:val="22"/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7351" w:type="dxa"/>
            <w:vAlign w:val="center"/>
            <w:textDirection w:val="lrTb"/>
            <w:noWrap w:val="false"/>
          </w:tcPr>
          <w:p>
            <w:pPr>
              <w:pBdr/>
              <w:spacing w:after="0" w:before="0" w:line="360" w:lineRule="auto"/>
              <w:ind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color w:val="000000"/>
                <w:sz w:val="22"/>
                <w:szCs w:val="22"/>
              </w:rPr>
              <w:t xml:space="preserve">Security analyst reviews the alert and confirms pattern consistent with brute-force activity.</w:t>
            </w:r>
            <w:r>
              <w:rPr>
                <w:rFonts w:ascii="Arial" w:hAnsi="Arial" w:cs="Arial"/>
                <w:sz w:val="22"/>
                <w:szCs w:val="22"/>
              </w:rPr>
            </w:r>
            <w:r>
              <w:rPr>
                <w:rFonts w:ascii="Arial" w:hAnsi="Arial" w:cs="Arial"/>
                <w:sz w:val="22"/>
                <w:szCs w:val="22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678" w:type="dxa"/>
            <w:vAlign w:val="center"/>
            <w:textDirection w:val="lrTb"/>
            <w:noWrap w:val="false"/>
          </w:tcPr>
          <w:p>
            <w:pPr>
              <w:pBdr/>
              <w:spacing w:after="0" w:before="0" w:line="360" w:lineRule="auto"/>
              <w:ind/>
              <w:jc w:val="center"/>
              <w:rPr>
                <w:rFonts w:ascii="Arial" w:hAnsi="Arial" w:cs="Arial"/>
                <w:b w:val="0"/>
                <w:bCs w:val="0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</w:rPr>
            </w:r>
            <w:r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</w:rPr>
              <w:t xml:space="preserve">2025-</w:t>
            </w:r>
            <w:r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IN"/>
              </w:rPr>
              <w:t xml:space="preserve">12</w:t>
            </w:r>
            <w:r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</w:rPr>
              <w:t xml:space="preserve">-1</w:t>
            </w:r>
            <w:r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IN"/>
              </w:rPr>
              <w:t xml:space="preserve">1</w:t>
            </w:r>
            <w:r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IN"/>
              </w:rPr>
              <w:t xml:space="preserve"> </w:t>
            </w:r>
            <w:r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IN"/>
              </w:rPr>
              <w:t xml:space="preserve">09</w:t>
            </w:r>
            <w:r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</w:rPr>
              <w:t xml:space="preserve">:15</w:t>
            </w:r>
            <w:r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IN"/>
              </w:rPr>
              <w:t xml:space="preserve">:00</w:t>
            </w:r>
            <w:r>
              <w:rPr>
                <w:rFonts w:ascii="Arial" w:hAnsi="Arial" w:cs="Arial"/>
                <w:b w:val="0"/>
                <w:bCs w:val="0"/>
                <w:sz w:val="22"/>
                <w:szCs w:val="22"/>
              </w:rPr>
            </w:r>
            <w:r>
              <w:rPr>
                <w:rFonts w:ascii="Arial" w:hAnsi="Arial" w:cs="Arial"/>
                <w:b w:val="0"/>
                <w:bCs w:val="0"/>
                <w:sz w:val="22"/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7351" w:type="dxa"/>
            <w:vAlign w:val="center"/>
            <w:textDirection w:val="lrTb"/>
            <w:noWrap w:val="false"/>
          </w:tcPr>
          <w:p>
            <w:pPr>
              <w:pBdr/>
              <w:spacing w:after="0" w:before="0" w:line="360" w:lineRule="auto"/>
              <w:ind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color w:val="000000"/>
                <w:sz w:val="22"/>
                <w:szCs w:val="22"/>
              </w:rPr>
              <w:t xml:space="preserve">Source IP reputation checked — no malicious history found.</w:t>
            </w:r>
            <w:r>
              <w:rPr>
                <w:rFonts w:ascii="Arial" w:hAnsi="Arial" w:cs="Arial"/>
                <w:sz w:val="22"/>
                <w:szCs w:val="22"/>
              </w:rPr>
            </w:r>
            <w:r>
              <w:rPr>
                <w:rFonts w:ascii="Arial" w:hAnsi="Arial" w:cs="Arial"/>
                <w:sz w:val="22"/>
                <w:szCs w:val="22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678" w:type="dxa"/>
            <w:vAlign w:val="center"/>
            <w:textDirection w:val="lrTb"/>
            <w:noWrap w:val="false"/>
          </w:tcPr>
          <w:p>
            <w:pPr>
              <w:pBdr/>
              <w:spacing w:after="0" w:before="0" w:line="360" w:lineRule="auto"/>
              <w:ind/>
              <w:jc w:val="center"/>
              <w:rPr>
                <w:rFonts w:ascii="Arial" w:hAnsi="Arial" w:cs="Arial"/>
                <w:b w:val="0"/>
                <w:bCs w:val="0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</w:rPr>
            </w:r>
            <w:r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</w:rPr>
              <w:t xml:space="preserve">2025-</w:t>
            </w:r>
            <w:r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IN"/>
              </w:rPr>
              <w:t xml:space="preserve">12</w:t>
            </w:r>
            <w:r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</w:rPr>
              <w:t xml:space="preserve">-1</w:t>
            </w:r>
            <w:r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IN"/>
              </w:rPr>
              <w:t xml:space="preserve">1</w:t>
            </w:r>
            <w:r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IN"/>
              </w:rPr>
              <w:t xml:space="preserve"> </w:t>
            </w:r>
            <w:r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IN"/>
              </w:rPr>
              <w:t xml:space="preserve">09</w:t>
            </w:r>
            <w:r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</w:rPr>
              <w:t xml:space="preserve">:20</w:t>
            </w:r>
            <w:r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IN"/>
              </w:rPr>
              <w:t xml:space="preserve">:00</w:t>
            </w:r>
            <w:r>
              <w:rPr>
                <w:rFonts w:ascii="Arial" w:hAnsi="Arial" w:cs="Arial"/>
                <w:b w:val="0"/>
                <w:bCs w:val="0"/>
                <w:sz w:val="22"/>
                <w:szCs w:val="22"/>
              </w:rPr>
            </w:r>
            <w:r>
              <w:rPr>
                <w:rFonts w:ascii="Arial" w:hAnsi="Arial" w:cs="Arial"/>
                <w:b w:val="0"/>
                <w:bCs w:val="0"/>
                <w:sz w:val="22"/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7351" w:type="dxa"/>
            <w:vAlign w:val="center"/>
            <w:textDirection w:val="lrTb"/>
            <w:noWrap w:val="false"/>
          </w:tcPr>
          <w:p>
            <w:pPr>
              <w:pBdr/>
              <w:spacing w:after="0" w:before="0" w:line="360" w:lineRule="auto"/>
              <w:ind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color w:val="000000"/>
                <w:sz w:val="22"/>
                <w:szCs w:val="22"/>
              </w:rPr>
              <w:t xml:space="preserve">Verification started to determine if the source IP is internal/admin testing.</w:t>
            </w:r>
            <w:r>
              <w:rPr>
                <w:rFonts w:ascii="Arial" w:hAnsi="Arial" w:cs="Arial"/>
                <w:sz w:val="22"/>
                <w:szCs w:val="22"/>
              </w:rPr>
            </w:r>
            <w:r>
              <w:rPr>
                <w:rFonts w:ascii="Arial" w:hAnsi="Arial" w:cs="Arial"/>
                <w:sz w:val="22"/>
                <w:szCs w:val="22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678" w:type="dxa"/>
            <w:vAlign w:val="center"/>
            <w:textDirection w:val="lrTb"/>
            <w:noWrap w:val="false"/>
          </w:tcPr>
          <w:p>
            <w:pPr>
              <w:pBdr/>
              <w:spacing w:after="0" w:before="0" w:line="360" w:lineRule="auto"/>
              <w:ind/>
              <w:jc w:val="center"/>
              <w:rPr>
                <w:rFonts w:ascii="Arial" w:hAnsi="Arial" w:cs="Arial"/>
                <w:b w:val="0"/>
                <w:bCs w:val="0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</w:rPr>
            </w:r>
            <w:r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</w:rPr>
              <w:t xml:space="preserve">2025-</w:t>
            </w:r>
            <w:r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IN"/>
              </w:rPr>
              <w:t xml:space="preserve">12</w:t>
            </w:r>
            <w:r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</w:rPr>
              <w:t xml:space="preserve">-1</w:t>
            </w:r>
            <w:r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IN"/>
              </w:rPr>
              <w:t xml:space="preserve">1</w:t>
            </w:r>
            <w:r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IN"/>
              </w:rPr>
              <w:t xml:space="preserve"> </w:t>
            </w:r>
            <w:r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IN"/>
              </w:rPr>
              <w:t xml:space="preserve">09</w:t>
            </w:r>
            <w:r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</w:rPr>
              <w:t xml:space="preserve">:30</w:t>
            </w:r>
            <w:r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IN"/>
              </w:rPr>
              <w:t xml:space="preserve">:00</w:t>
            </w:r>
            <w:r>
              <w:rPr>
                <w:rFonts w:ascii="Arial" w:hAnsi="Arial" w:cs="Arial"/>
                <w:b w:val="0"/>
                <w:bCs w:val="0"/>
                <w:sz w:val="22"/>
                <w:szCs w:val="22"/>
              </w:rPr>
            </w:r>
            <w:r>
              <w:rPr>
                <w:rFonts w:ascii="Arial" w:hAnsi="Arial" w:cs="Arial"/>
                <w:b w:val="0"/>
                <w:bCs w:val="0"/>
                <w:sz w:val="22"/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7351" w:type="dxa"/>
            <w:vAlign w:val="center"/>
            <w:textDirection w:val="lrTb"/>
            <w:noWrap w:val="false"/>
          </w:tcPr>
          <w:p>
            <w:pPr>
              <w:pBdr/>
              <w:spacing w:after="0" w:before="0" w:line="360" w:lineRule="auto"/>
              <w:ind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color w:val="000000"/>
                <w:sz w:val="22"/>
                <w:szCs w:val="22"/>
              </w:rPr>
              <w:t xml:space="preserve">Monitoring rule applied to track further SSH attempts. No successful logins observed.</w:t>
            </w:r>
            <w:r>
              <w:rPr>
                <w:rFonts w:ascii="Arial" w:hAnsi="Arial" w:cs="Arial"/>
                <w:sz w:val="22"/>
                <w:szCs w:val="22"/>
              </w:rPr>
            </w:r>
            <w:r>
              <w:rPr>
                <w:rFonts w:ascii="Arial" w:hAnsi="Arial" w:cs="Arial"/>
                <w:sz w:val="22"/>
                <w:szCs w:val="22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678" w:type="dxa"/>
            <w:vAlign w:val="center"/>
            <w:textDirection w:val="lrTb"/>
            <w:noWrap w:val="false"/>
          </w:tcPr>
          <w:p>
            <w:pPr>
              <w:pBdr/>
              <w:spacing w:after="0" w:before="0" w:line="360" w:lineRule="auto"/>
              <w:ind/>
              <w:jc w:val="center"/>
              <w:rPr>
                <w:rFonts w:ascii="Arial" w:hAnsi="Arial" w:cs="Arial"/>
                <w:b w:val="0"/>
                <w:bCs w:val="0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</w:rPr>
              <w:t xml:space="preserve">Ongoing</w:t>
            </w:r>
            <w:r>
              <w:rPr>
                <w:rFonts w:ascii="Arial" w:hAnsi="Arial" w:cs="Arial"/>
                <w:b w:val="0"/>
                <w:bCs w:val="0"/>
                <w:sz w:val="22"/>
                <w:szCs w:val="22"/>
              </w:rPr>
            </w:r>
            <w:r>
              <w:rPr>
                <w:rFonts w:ascii="Arial" w:hAnsi="Arial" w:cs="Arial"/>
                <w:b w:val="0"/>
                <w:bCs w:val="0"/>
                <w:sz w:val="22"/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7351" w:type="dxa"/>
            <w:vAlign w:val="center"/>
            <w:textDirection w:val="lrTb"/>
            <w:noWrap w:val="false"/>
          </w:tcPr>
          <w:p>
            <w:pPr>
              <w:pBdr/>
              <w:spacing w:after="0" w:before="0" w:line="360" w:lineRule="auto"/>
              <w:ind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color w:val="000000"/>
                <w:sz w:val="22"/>
                <w:szCs w:val="22"/>
              </w:rPr>
              <w:t xml:space="preserve">Continued monitoring with conditional actions prepared (block or isolate if attempts increase).</w:t>
            </w:r>
            <w:r>
              <w:rPr>
                <w:rFonts w:ascii="Arial" w:hAnsi="Arial" w:cs="Arial"/>
                <w:sz w:val="22"/>
                <w:szCs w:val="22"/>
              </w:rPr>
            </w:r>
            <w:r>
              <w:rPr>
                <w:rFonts w:ascii="Arial" w:hAnsi="Arial" w:cs="Arial"/>
                <w:sz w:val="22"/>
                <w:szCs w:val="22"/>
              </w:rPr>
            </w:r>
          </w:p>
        </w:tc>
      </w:tr>
    </w:tbl>
    <w:p>
      <w:pPr>
        <w:pStyle w:val="94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360" w:lineRule="auto"/>
        <w:ind w:right="0" w:firstLine="0" w:left="0"/>
        <w:jc w:val="center"/>
        <w:rPr>
          <w:rFonts w:ascii="Arial" w:hAnsi="Arial" w:cs="Arial"/>
          <w:b w:val="0"/>
          <w:bCs w:val="0"/>
          <w:sz w:val="22"/>
          <w:szCs w:val="22"/>
        </w:rPr>
      </w:pPr>
      <w:r>
        <w:rPr>
          <w:rFonts w:ascii="Arial" w:hAnsi="Arial" w:eastAsia="Arial" w:cs="Arial"/>
          <w:b w:val="0"/>
          <w:bCs w:val="0"/>
          <w:color w:val="000000"/>
          <w:sz w:val="22"/>
          <w:szCs w:val="22"/>
          <w:highlight w:val="none"/>
          <w:lang w:val="en-IN"/>
        </w:rPr>
        <w:t xml:space="preserve">Table 1: Timeline</w:t>
      </w:r>
      <w:r>
        <w:rPr>
          <w:rFonts w:ascii="Arial" w:hAnsi="Arial" w:eastAsia="Arial" w:cs="Arial"/>
          <w:b w:val="0"/>
          <w:bCs w:val="0"/>
          <w:color w:val="000000"/>
          <w:sz w:val="22"/>
          <w:szCs w:val="22"/>
          <w:highlight w:val="none"/>
        </w:rPr>
      </w:r>
      <w:r>
        <w:rPr>
          <w:rFonts w:ascii="Arial" w:hAnsi="Arial" w:cs="Arial"/>
          <w:b w:val="0"/>
          <w:bCs w:val="0"/>
          <w:sz w:val="22"/>
          <w:szCs w:val="22"/>
        </w:rPr>
      </w:r>
    </w:p>
    <w:p>
      <w:pPr>
        <w:pStyle w:val="94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rPr>
          <w:rFonts w:ascii="Arial" w:hAnsi="Arial" w:eastAsia="Arial" w:cs="Arial"/>
          <w:b/>
          <w:bCs/>
          <w:color w:val="000000"/>
          <w:sz w:val="32"/>
          <w:szCs w:val="32"/>
          <w:highlight w:val="none"/>
        </w:rPr>
      </w:pPr>
      <w:r>
        <w:rPr>
          <w:rFonts w:ascii="Arial" w:hAnsi="Arial" w:eastAsia="Arial" w:cs="Arial"/>
          <w:b/>
          <w:color w:val="000000"/>
          <w:sz w:val="32"/>
          <w:szCs w:val="32"/>
        </w:rPr>
        <w:t xml:space="preserve">3. Impact Analysis</w:t>
      </w:r>
      <w:r>
        <w:rPr>
          <w:rFonts w:ascii="Arial" w:hAnsi="Arial" w:cs="Arial"/>
          <w:sz w:val="32"/>
          <w:szCs w:val="32"/>
        </w:rPr>
      </w:r>
      <w:r>
        <w:rPr>
          <w:rFonts w:ascii="Arial" w:hAnsi="Arial" w:eastAsia="Arial" w:cs="Arial"/>
          <w:b/>
          <w:bCs/>
          <w:color w:val="000000"/>
          <w:sz w:val="32"/>
          <w:szCs w:val="32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color w:val="000000"/>
          <w:sz w:val="22"/>
          <w:szCs w:val="22"/>
        </w:rPr>
        <w:t xml:space="preserve">The brute-force attempts were unsuccessful, resultin</w:t>
      </w:r>
      <w:r>
        <w:rPr>
          <w:rFonts w:ascii="Arial" w:hAnsi="Arial" w:eastAsia="Arial" w:cs="Arial"/>
          <w:b w:val="0"/>
          <w:bCs w:val="0"/>
          <w:color w:val="000000"/>
          <w:sz w:val="22"/>
          <w:szCs w:val="22"/>
        </w:rPr>
        <w:t xml:space="preserve">g in </w:t>
      </w:r>
      <w:r>
        <w:rPr>
          <w:rFonts w:ascii="Arial" w:hAnsi="Arial" w:eastAsia="Arial" w:cs="Arial"/>
          <w:b w:val="0"/>
          <w:bCs w:val="0"/>
          <w:color w:val="000000"/>
          <w:sz w:val="22"/>
          <w:szCs w:val="22"/>
        </w:rPr>
        <w:t xml:space="preserve">no system compromise</w:t>
      </w:r>
      <w:r>
        <w:rPr>
          <w:rFonts w:ascii="Arial" w:hAnsi="Arial" w:eastAsia="Arial" w:cs="Arial"/>
          <w:b w:val="0"/>
          <w:bCs w:val="0"/>
          <w:color w:val="000000"/>
          <w:sz w:val="22"/>
          <w:szCs w:val="22"/>
        </w:rPr>
        <w:t xml:space="preserve">. </w:t>
      </w:r>
      <w:r>
        <w:rPr>
          <w:rFonts w:ascii="Arial" w:hAnsi="Arial" w:eastAsia="Arial" w:cs="Arial"/>
          <w:color w:val="000000"/>
          <w:sz w:val="22"/>
          <w:szCs w:val="22"/>
        </w:rPr>
        <w:t xml:space="preserve">However, if successful, the attack could have led to:</w:t>
      </w:r>
      <w:r>
        <w:rPr>
          <w:rFonts w:ascii="Arial" w:hAnsi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>
      <w:pPr>
        <w:pStyle w:val="909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color w:val="000000"/>
          <w:sz w:val="22"/>
          <w:szCs w:val="22"/>
        </w:rPr>
        <w:t xml:space="preserve">Unauthorized system access</w:t>
      </w:r>
      <w:r>
        <w:rPr>
          <w:rFonts w:ascii="Arial" w:hAnsi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>
      <w:pPr>
        <w:pStyle w:val="909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color w:val="000000"/>
          <w:sz w:val="22"/>
          <w:szCs w:val="22"/>
        </w:rPr>
        <w:t xml:space="preserve">Privilege escalation</w:t>
      </w:r>
      <w:r>
        <w:rPr>
          <w:rFonts w:ascii="Arial" w:hAnsi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>
      <w:pPr>
        <w:pStyle w:val="909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color w:val="000000"/>
          <w:sz w:val="22"/>
          <w:szCs w:val="22"/>
        </w:rPr>
        <w:t xml:space="preserve">Data theft or modification</w:t>
      </w:r>
      <w:r>
        <w:rPr>
          <w:rFonts w:ascii="Arial" w:hAnsi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>
      <w:pPr>
        <w:pStyle w:val="909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color w:val="000000"/>
          <w:sz w:val="22"/>
          <w:szCs w:val="22"/>
        </w:rPr>
        <w:t xml:space="preserve">Lateral movement across the internal network</w:t>
      </w:r>
      <w:r>
        <w:rPr>
          <w:rFonts w:ascii="Arial" w:hAnsi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left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b/>
          <w:color w:val="000000"/>
          <w:sz w:val="22"/>
          <w:szCs w:val="22"/>
        </w:rPr>
        <w:t xml:space="preserve">Impact Rating: Medium</w:t>
        <w:br/>
      </w:r>
      <w:r>
        <w:rPr>
          <w:rFonts w:ascii="Arial" w:hAnsi="Arial" w:eastAsia="Arial" w:cs="Arial"/>
          <w:color w:val="000000"/>
          <w:sz w:val="22"/>
          <w:szCs w:val="22"/>
        </w:rPr>
        <w:t xml:space="preserve"> The system remained stable, and normal operations were not disrupted.</w:t>
      </w:r>
      <w:r>
        <w:rPr>
          <w:rFonts w:ascii="Arial" w:hAnsi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>
      <w:pPr>
        <w:pStyle w:val="94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rPr>
          <w:rFonts w:ascii="Arial" w:hAnsi="Arial" w:cs="Arial"/>
          <w:sz w:val="32"/>
          <w:szCs w:val="32"/>
        </w:rPr>
      </w:pPr>
      <w:r>
        <w:rPr>
          <w:rFonts w:ascii="Arial" w:hAnsi="Arial" w:eastAsia="Arial" w:cs="Arial"/>
          <w:b/>
          <w:color w:val="000000"/>
          <w:sz w:val="32"/>
          <w:szCs w:val="32"/>
        </w:rPr>
        <w:t xml:space="preserve">4. Remediation Steps</w:t>
      </w:r>
      <w:r>
        <w:rPr>
          <w:rFonts w:ascii="Arial" w:hAnsi="Arial" w:cs="Arial"/>
          <w:sz w:val="32"/>
          <w:szCs w:val="32"/>
        </w:rPr>
      </w:r>
      <w:r>
        <w:rPr>
          <w:rFonts w:ascii="Arial" w:hAnsi="Arial" w:cs="Arial"/>
          <w:sz w:val="32"/>
          <w:szCs w:val="32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b/>
          <w:color w:val="000000"/>
          <w:sz w:val="22"/>
          <w:szCs w:val="22"/>
        </w:rPr>
        <w:t xml:space="preserve">Completed / Ongoing Actions</w:t>
      </w:r>
      <w:r>
        <w:rPr>
          <w:rFonts w:ascii="Arial" w:hAnsi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>
      <w:pPr>
        <w:pStyle w:val="909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color w:val="000000"/>
          <w:sz w:val="22"/>
          <w:szCs w:val="22"/>
        </w:rPr>
        <w:t xml:space="preserve">Continued monitoring of SSH authentication logs.</w:t>
      </w:r>
      <w:r>
        <w:rPr>
          <w:rFonts w:ascii="Arial" w:hAnsi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>
      <w:pPr>
        <w:pStyle w:val="909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color w:val="000000"/>
          <w:sz w:val="22"/>
          <w:szCs w:val="22"/>
        </w:rPr>
        <w:t xml:space="preserve">Validation of source IP as potential internal activity.</w:t>
      </w:r>
      <w:r>
        <w:rPr>
          <w:rFonts w:ascii="Arial" w:hAnsi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b/>
          <w:color w:val="000000"/>
          <w:sz w:val="22"/>
          <w:szCs w:val="22"/>
        </w:rPr>
        <w:t xml:space="preserve">Recommended Enhancements</w:t>
      </w:r>
      <w:r>
        <w:rPr>
          <w:rFonts w:ascii="Arial" w:hAnsi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>
      <w:pPr>
        <w:pStyle w:val="909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left"/>
        <w:rPr>
          <w:rFonts w:ascii="Arial" w:hAnsi="Arial" w:cs="Arial"/>
          <w:b w:val="0"/>
          <w:bCs w:val="0"/>
          <w:sz w:val="22"/>
          <w:szCs w:val="22"/>
        </w:rPr>
      </w:pPr>
      <w:r>
        <w:rPr>
          <w:rFonts w:ascii="Arial" w:hAnsi="Arial" w:eastAsia="Arial" w:cs="Arial"/>
          <w:b w:val="0"/>
          <w:bCs w:val="0"/>
          <w:color w:val="000000"/>
          <w:sz w:val="22"/>
          <w:szCs w:val="22"/>
        </w:rPr>
        <w:t xml:space="preserve">Implement </w:t>
      </w:r>
      <w:r>
        <w:rPr>
          <w:rFonts w:ascii="Arial" w:hAnsi="Arial" w:eastAsia="Arial" w:cs="Arial"/>
          <w:b w:val="0"/>
          <w:bCs w:val="0"/>
          <w:color w:val="000000"/>
          <w:sz w:val="22"/>
          <w:szCs w:val="22"/>
        </w:rPr>
        <w:t xml:space="preserve">Fail2Ban</w:t>
      </w:r>
      <w:r>
        <w:rPr>
          <w:rFonts w:ascii="Arial" w:hAnsi="Arial" w:eastAsia="Arial" w:cs="Arial"/>
          <w:b w:val="0"/>
          <w:bCs w:val="0"/>
          <w:color w:val="000000"/>
          <w:sz w:val="22"/>
          <w:szCs w:val="22"/>
        </w:rPr>
        <w:t xml:space="preserve"> or similar rate-limiting to block repeated SSH failures.</w:t>
      </w:r>
      <w:r>
        <w:rPr>
          <w:rFonts w:ascii="Arial" w:hAnsi="Arial" w:cs="Arial"/>
          <w:b w:val="0"/>
          <w:bCs w:val="0"/>
          <w:sz w:val="22"/>
          <w:szCs w:val="22"/>
        </w:rPr>
      </w:r>
      <w:r>
        <w:rPr>
          <w:rFonts w:ascii="Arial" w:hAnsi="Arial" w:cs="Arial"/>
          <w:b w:val="0"/>
          <w:bCs w:val="0"/>
          <w:sz w:val="22"/>
          <w:szCs w:val="22"/>
        </w:rPr>
      </w:r>
    </w:p>
    <w:p>
      <w:pPr>
        <w:pStyle w:val="909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left"/>
        <w:rPr>
          <w:rFonts w:ascii="Arial" w:hAnsi="Arial" w:cs="Arial"/>
          <w:b w:val="0"/>
          <w:bCs w:val="0"/>
          <w:sz w:val="22"/>
          <w:szCs w:val="22"/>
        </w:rPr>
      </w:pPr>
      <w:r>
        <w:rPr>
          <w:rFonts w:ascii="Arial" w:hAnsi="Arial" w:eastAsia="Arial" w:cs="Arial"/>
          <w:b w:val="0"/>
          <w:bCs w:val="0"/>
          <w:color w:val="000000"/>
          <w:sz w:val="22"/>
          <w:szCs w:val="22"/>
        </w:rPr>
        <w:t xml:space="preserve">Enforce </w:t>
      </w:r>
      <w:r>
        <w:rPr>
          <w:rFonts w:ascii="Arial" w:hAnsi="Arial" w:eastAsia="Arial" w:cs="Arial"/>
          <w:b w:val="0"/>
          <w:bCs w:val="0"/>
          <w:color w:val="000000"/>
          <w:sz w:val="22"/>
          <w:szCs w:val="22"/>
        </w:rPr>
        <w:t xml:space="preserve">strong password policies</w:t>
      </w:r>
      <w:r>
        <w:rPr>
          <w:rFonts w:ascii="Arial" w:hAnsi="Arial" w:eastAsia="Arial" w:cs="Arial"/>
          <w:b w:val="0"/>
          <w:bCs w:val="0"/>
          <w:color w:val="000000"/>
          <w:sz w:val="22"/>
          <w:szCs w:val="22"/>
        </w:rPr>
        <w:t xml:space="preserve"> and enable </w:t>
      </w:r>
      <w:r>
        <w:rPr>
          <w:rFonts w:ascii="Arial" w:hAnsi="Arial" w:eastAsia="Arial" w:cs="Arial"/>
          <w:b w:val="0"/>
          <w:bCs w:val="0"/>
          <w:color w:val="000000"/>
          <w:sz w:val="22"/>
          <w:szCs w:val="22"/>
        </w:rPr>
        <w:t xml:space="preserve">MFA</w:t>
      </w:r>
      <w:r>
        <w:rPr>
          <w:rFonts w:ascii="Arial" w:hAnsi="Arial" w:eastAsia="Arial" w:cs="Arial"/>
          <w:b w:val="0"/>
          <w:bCs w:val="0"/>
          <w:color w:val="000000"/>
          <w:sz w:val="22"/>
          <w:szCs w:val="22"/>
        </w:rPr>
        <w:t xml:space="preserve"> for SSH access.</w:t>
      </w:r>
      <w:r>
        <w:rPr>
          <w:rFonts w:ascii="Arial" w:hAnsi="Arial" w:cs="Arial"/>
          <w:b w:val="0"/>
          <w:bCs w:val="0"/>
          <w:sz w:val="22"/>
          <w:szCs w:val="22"/>
        </w:rPr>
      </w:r>
      <w:r>
        <w:rPr>
          <w:rFonts w:ascii="Arial" w:hAnsi="Arial" w:cs="Arial"/>
          <w:b w:val="0"/>
          <w:bCs w:val="0"/>
          <w:sz w:val="22"/>
          <w:szCs w:val="22"/>
        </w:rPr>
      </w:r>
    </w:p>
    <w:p>
      <w:pPr>
        <w:pStyle w:val="909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left"/>
        <w:rPr>
          <w:rFonts w:ascii="Arial" w:hAnsi="Arial" w:cs="Arial"/>
          <w:b w:val="0"/>
          <w:bCs w:val="0"/>
          <w:sz w:val="22"/>
          <w:szCs w:val="22"/>
        </w:rPr>
      </w:pPr>
      <w:r>
        <w:rPr>
          <w:rFonts w:ascii="Arial" w:hAnsi="Arial" w:eastAsia="Arial" w:cs="Arial"/>
          <w:b w:val="0"/>
          <w:bCs w:val="0"/>
          <w:color w:val="000000"/>
          <w:sz w:val="22"/>
          <w:szCs w:val="22"/>
        </w:rPr>
        <w:t xml:space="preserve">Apply network segmentation or firewall rules to restrict unnecessary SSH exposure.</w:t>
      </w:r>
      <w:r>
        <w:rPr>
          <w:rFonts w:ascii="Arial" w:hAnsi="Arial" w:cs="Arial"/>
          <w:b w:val="0"/>
          <w:bCs w:val="0"/>
          <w:sz w:val="22"/>
          <w:szCs w:val="22"/>
        </w:rPr>
      </w:r>
      <w:r>
        <w:rPr>
          <w:rFonts w:ascii="Arial" w:hAnsi="Arial" w:cs="Arial"/>
          <w:b w:val="0"/>
          <w:bCs w:val="0"/>
          <w:sz w:val="22"/>
          <w:szCs w:val="22"/>
        </w:rPr>
      </w:r>
    </w:p>
    <w:p>
      <w:pPr>
        <w:pStyle w:val="909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left"/>
        <w:rPr>
          <w:rFonts w:ascii="Arial" w:hAnsi="Arial" w:cs="Arial"/>
          <w:b w:val="0"/>
          <w:bCs w:val="0"/>
          <w:sz w:val="22"/>
          <w:szCs w:val="22"/>
        </w:rPr>
      </w:pPr>
      <w:r>
        <w:rPr>
          <w:rFonts w:ascii="Arial" w:hAnsi="Arial" w:eastAsia="Arial" w:cs="Arial"/>
          <w:b w:val="0"/>
          <w:bCs w:val="0"/>
          <w:color w:val="000000"/>
          <w:sz w:val="22"/>
          <w:szCs w:val="22"/>
        </w:rPr>
        <w:t xml:space="preserve">Block or isolate the source IP if attempts persist or escalate.</w:t>
      </w:r>
      <w:r>
        <w:rPr>
          <w:rFonts w:ascii="Arial" w:hAnsi="Arial" w:cs="Arial"/>
          <w:b w:val="0"/>
          <w:bCs w:val="0"/>
          <w:sz w:val="22"/>
          <w:szCs w:val="22"/>
        </w:rPr>
      </w:r>
      <w:r>
        <w:rPr>
          <w:rFonts w:ascii="Arial" w:hAnsi="Arial" w:cs="Arial"/>
          <w:b w:val="0"/>
          <w:bCs w:val="0"/>
          <w:sz w:val="22"/>
          <w:szCs w:val="22"/>
        </w:rPr>
      </w:r>
    </w:p>
    <w:p>
      <w:pPr>
        <w:pStyle w:val="94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rPr>
          <w:rFonts w:ascii="Arial" w:hAnsi="Arial" w:cs="Arial"/>
          <w:sz w:val="32"/>
          <w:szCs w:val="32"/>
        </w:rPr>
      </w:pPr>
      <w:r>
        <w:rPr>
          <w:rFonts w:ascii="Arial" w:hAnsi="Arial" w:eastAsia="Arial" w:cs="Arial"/>
          <w:b/>
          <w:color w:val="000000"/>
          <w:sz w:val="32"/>
          <w:szCs w:val="32"/>
        </w:rPr>
        <w:t xml:space="preserve">5. Lessons Learned</w:t>
      </w:r>
      <w:r>
        <w:rPr>
          <w:rFonts w:ascii="Arial" w:hAnsi="Arial" w:cs="Arial"/>
          <w:sz w:val="32"/>
          <w:szCs w:val="32"/>
        </w:rPr>
      </w:r>
      <w:r>
        <w:rPr>
          <w:rFonts w:ascii="Arial" w:hAnsi="Arial" w:cs="Arial"/>
          <w:sz w:val="32"/>
          <w:szCs w:val="32"/>
        </w:rPr>
      </w:r>
    </w:p>
    <w:p>
      <w:pPr>
        <w:pStyle w:val="909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color w:val="000000"/>
          <w:sz w:val="22"/>
          <w:szCs w:val="22"/>
        </w:rPr>
        <w:t xml:space="preserve">Early detection via Wazuh allowed quick identification of brute-force activity.</w:t>
      </w:r>
      <w:r>
        <w:rPr>
          <w:rFonts w:ascii="Arial" w:hAnsi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>
      <w:pPr>
        <w:pStyle w:val="909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color w:val="000000"/>
          <w:sz w:val="22"/>
          <w:szCs w:val="22"/>
        </w:rPr>
        <w:t xml:space="preserve">Monitoring and correlation with threat-intelligence sources helped confirm low malicious probability.</w:t>
      </w:r>
      <w:r>
        <w:rPr>
          <w:rFonts w:ascii="Arial" w:hAnsi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>
      <w:pPr>
        <w:pStyle w:val="909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color w:val="000000"/>
          <w:sz w:val="22"/>
          <w:szCs w:val="22"/>
        </w:rPr>
        <w:t xml:space="preserve">SSH services remain a common attack vector; proactive hardening and MFA can significantly reduce risk.</w:t>
      </w:r>
      <w:r>
        <w:rPr>
          <w:rFonts w:ascii="Arial" w:hAnsi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>
      <w:pPr>
        <w:pStyle w:val="909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color w:val="000000"/>
          <w:sz w:val="22"/>
          <w:szCs w:val="22"/>
        </w:rPr>
        <w:t xml:space="preserve">Clear triage workflows ensure consistent evaluation and faster decision-making during similar incidents.</w:t>
      </w:r>
      <w:r>
        <w:rPr>
          <w:rFonts w:ascii="Arial" w:hAnsi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>
      <w:pPr>
        <w:pBdr/>
        <w:spacing w:line="360" w:lineRule="auto"/>
        <w:ind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>
      <w:pPr>
        <w:pBdr/>
        <w:spacing w:after="240" w:line="360" w:lineRule="auto"/>
        <w:ind/>
        <w:jc w:val="left"/>
        <w:rPr>
          <w:rFonts w:ascii="Arial" w:hAnsi="Arial" w:eastAsia="Arial" w:cs="Arial"/>
          <w:sz w:val="22"/>
          <w:szCs w:val="22"/>
          <w:lang w:val="en-IN"/>
        </w:rPr>
      </w:pPr>
      <w:r>
        <w:rPr>
          <w:rFonts w:ascii="Arial" w:hAnsi="Arial" w:eastAsia="Arial" w:cs="Arial"/>
          <w:b/>
          <w:bCs/>
          <w:sz w:val="32"/>
          <w:szCs w:val="32"/>
          <w:lang w:val="en-IN"/>
        </w:rPr>
        <w:t xml:space="preserve">6. Summary</w:t>
      </w:r>
      <w:r>
        <w:rPr>
          <w:rFonts w:ascii="Arial" w:hAnsi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  <w:lang w:val="en-IN"/>
        </w:rPr>
      </w:r>
    </w:p>
    <w:p>
      <w:pPr>
        <w:pBdr/>
        <w:spacing w:after="240" w:line="360" w:lineRule="auto"/>
        <w:ind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  <w:lang w:val="en-IN"/>
        </w:rPr>
        <w:t xml:space="preserve">The alert shows repeated failed SSH login attempts from 10.0.2.19 indicating a potential brute-force attack. No successful access occurred and the system remains uncompromised. Monitoring is ongoing with recommendations to apply MFA a</w:t>
      </w:r>
      <w:r>
        <w:rPr>
          <w:rFonts w:ascii="Arial" w:hAnsi="Arial" w:eastAsia="Arial" w:cs="Arial"/>
          <w:sz w:val="22"/>
          <w:szCs w:val="22"/>
          <w:lang w:val="en-IN"/>
        </w:rPr>
        <w:t xml:space="preserve">nd stronger password controls to prevent future attempts and reduce overall risk.</w:t>
      </w:r>
      <w:r>
        <w:rPr>
          <w:rFonts w:ascii="Arial" w:hAnsi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sectPr>
      <w:headerReference w:type="default" r:id="rId9"/>
      <w:footerReference w:type="default" r:id="rId10"/>
      <w:footnotePr/>
      <w:endnotePr/>
      <w:type w:val="nextPage"/>
      <w:pgSz w:h="16834" w:orient="portrait" w:w="11909"/>
      <w:pgMar w:top="1440" w:right="1440" w:bottom="1440" w:left="1440" w:header="576" w:footer="432" w:gutter="0"/>
      <w:pgNumType w:start="1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jc w:val="center"/>
      <w:rPr/>
    </w:pPr>
    <w:r>
      <mc:AlternateContent>
        <mc:Choice Requires="wpg">
          <w:drawing>
            <wp:inline xmlns:wp="http://schemas.openxmlformats.org/drawingml/2006/wordprocessingDrawing" distT="0" distB="0" distL="0" distR="0">
              <wp:extent cx="0" cy="19050"/>
              <wp:effectExtent l="0" t="0" r="0" b="0"/>
              <wp:docPr id="2" name="_x0000_i103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0" cy="19050"/>
                      </a:xfrm>
                      <a:prstGeom prst="rect">
                        <a:avLst/>
                      </a:prstGeom>
                      <a:solidFill>
                        <a:srgbClr val="A0A0A0"/>
                      </a:solidFill>
                      <a:ln>
                        <a:noFill/>
                      </a:ln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inline>
          </w:drawing>
        </mc:Choice>
        <mc:Fallback>
          <w:pict>
            <v:shape id="shape 1" o:spid="_x0000_s1" o:spt="1" type="#_x0000_t1" style="width:0.00pt;height:1.50pt;mso-wrap-distance-left:0.00pt;mso-wrap-distance-top:0.00pt;mso-wrap-distance-right:0.00pt;mso-wrap-distance-bottom:0.00pt;visibility:visible;" fillcolor="#A0A0A0" stroked="f"/>
          </w:pict>
        </mc:Fallback>
      </mc:AlternateContent>
    </w:r>
    <w:r/>
  </w:p>
  <w:p>
    <w:pPr>
      <w:pBdr/>
      <w:spacing/>
      <w:ind/>
      <w:jc w:val="center"/>
      <w:rPr/>
    </w:pPr>
    <w:r>
      <w:fldChar w:fldCharType="begin"/>
    </w:r>
    <w:r>
      <w:instrText xml:space="preserve"> PAGE   \* MERGEFORMAT </w:instrText>
    </w:r>
    <w:r>
      <w:fldChar w:fldCharType="separate"/>
    </w:r>
    <w:r>
      <w:t xml:space="preserve">1</w:t>
    </w:r>
    <w:r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114300" distB="114300" distL="114300" distR="114300" simplePos="0" relativeHeight="251658240" behindDoc="0" locked="0" layoutInCell="1" allowOverlap="1">
              <wp:simplePos x="0" y="0"/>
              <wp:positionH relativeFrom="column">
                <wp:posOffset>-914400</wp:posOffset>
              </wp:positionH>
              <wp:positionV relativeFrom="paragraph">
                <wp:posOffset>-342899</wp:posOffset>
              </wp:positionV>
              <wp:extent cx="7582875" cy="1023938"/>
              <wp:effectExtent l="0" t="0" r="0" b="0"/>
              <wp:wrapTopAndBottom/>
              <wp:docPr id="1" name="image1.png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1.png"/>
                      <pic:cNvPicPr/>
                      <pic:nvPr/>
                    </pic:nvPicPr>
                    <pic:blipFill rotWithShape="1">
                      <a:blip r:embed="rId1"/>
                      <a:srcRect l="0" t="6796" r="0" b="0"/>
                      <a:stretch/>
                    </pic:blipFill>
                    <pic:spPr bwMode="auto">
                      <a:xfrm flipH="0" flipV="0">
                        <a:off x="0" y="0"/>
                        <a:ext cx="7582874" cy="1023937"/>
                      </a:xfrm>
                      <a:prstGeom prst="rect">
                        <a:avLst/>
                      </a:prstGeom>
                      <a:ln/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position:absolute;z-index:251658240;o:allowoverlap:true;o:allowincell:true;mso-position-horizontal-relative:text;margin-left:-72.00pt;mso-position-horizontal:absolute;mso-position-vertical-relative:text;margin-top:-27.00pt;mso-position-vertical:absolute;width:597.08pt;height:80.63pt;mso-wrap-distance-left:9.00pt;mso-wrap-distance-top:9.00pt;mso-wrap-distance-right:9.00pt;mso-wrap-distance-bottom:9.00pt;z-index:1;">
              <w10:wrap type="topAndBottom"/>
              <v:imagedata r:id="rId1" o:title="" croptop="4454f" cropleft="0f" cropbottom="0f" cropright="0f"/>
              <o:lock v:ext="edit" rotation="t"/>
            </v:shape>
          </w:pict>
        </mc:Fallback>
      </mc:AlternateConten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858D52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03BFF91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750E8FF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6BEA103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61E982F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sz w:val="22"/>
        <w:szCs w:val="22"/>
        <w:lang w:val="en-GB" w:eastAsia="en-IN" w:bidi="ar-SA"/>
      </w:rPr>
    </w:rPrDefault>
    <w:pPrDefault>
      <w:pPr>
        <w:pBdr/>
        <w:spacing w:after="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67">
    <w:name w:val="Table Grid"/>
    <w:basedOn w:val="94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Table Grid Light"/>
    <w:basedOn w:val="94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Plain Table 1"/>
    <w:basedOn w:val="94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Plain Table 2"/>
    <w:basedOn w:val="94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Plain Table 3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Plain Table 4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Plain Table 5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1 Light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1 Light - Accent 1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1 Light - Accent 2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1 Light - Accent 3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1 Light - Accent 4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1 Light - Accent 5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1 Light - Accent 6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2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2 - Accent 1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2 - Accent 2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2 - Accent 3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2 - Accent 4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2 - Accent 5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2 - Accent 6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3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3 - Accent 1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3 - Accent 2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3 - Accent 3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3 - Accent 4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3 - Accent 5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3 - Accent 6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4"/>
    <w:basedOn w:val="94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4 - Accent 1"/>
    <w:basedOn w:val="94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4 - Accent 2"/>
    <w:basedOn w:val="94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4 - Accent 3"/>
    <w:basedOn w:val="94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4 - Accent 4"/>
    <w:basedOn w:val="94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4 - Accent 5"/>
    <w:basedOn w:val="94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4 - Accent 6"/>
    <w:basedOn w:val="94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5 Dark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5 Dark- Accent 1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5 Dark - Accent 2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5 Dark - Accent 3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5 Dark- Accent 4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5 Dark - Accent 5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5 Dark - Accent 6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6 Colorful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6 Colorful - Accent 1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6 Colorful - Accent 2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6 Colorful - Accent 3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6 Colorful - Accent 4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6 Colorful - Accent 5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6 Colorful - Accent 6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7 Colorful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7 Colorful - Accent 1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7 Colorful - Accent 2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7 Colorful - Accent 3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7 Colorful - Accent 4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7 Colorful - Accent 5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7 Colorful - Accent 6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1 Light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1 Light - Accent 1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1 Light - Accent 2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1 Light - Accent 3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1 Light - Accent 4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1 Light - Accent 5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1 Light - Accent 6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2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2 - Accent 1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2 - Accent 2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2 - Accent 3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2 - Accent 4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2 - Accent 5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2 - Accent 6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3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3 - Accent 1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3 - Accent 2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3 - Accent 3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3 - Accent 4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3 - Accent 5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3 - Accent 6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4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4 - Accent 1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4 - Accent 2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4 - Accent 3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4 - Accent 4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4 - Accent 5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4 - Accent 6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5 Dark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5 Dark - Accent 1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5 Dark - Accent 2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5 Dark - Accent 3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5 Dark - Accent 4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5 Dark - Accent 5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5 Dark - Accent 6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6 Colorful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6 Colorful - Accent 1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6 Colorful - Accent 2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6 Colorful - Accent 3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6 Colorful - Accent 4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6 Colorful - Accent 5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6 Colorful - Accent 6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7 Colorful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7 Colorful - Accent 1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7 Colorful - Accent 2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7 Colorful - Accent 3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7 Colorful - Accent 4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7 Colorful - Accent 5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7 Colorful - Accent 6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ned - Accent"/>
    <w:basedOn w:val="9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ned - Accent 1"/>
    <w:basedOn w:val="9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ned - Accent 2"/>
    <w:basedOn w:val="9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ned - Accent 3"/>
    <w:basedOn w:val="9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ned - Accent 4"/>
    <w:basedOn w:val="9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ned - Accent 5"/>
    <w:basedOn w:val="9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ned - Accent 6"/>
    <w:basedOn w:val="9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Bordered &amp; Lined - Accent"/>
    <w:basedOn w:val="9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Bordered &amp; Lined - Accent 1"/>
    <w:basedOn w:val="9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Bordered &amp; Lined - Accent 2"/>
    <w:basedOn w:val="9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Bordered &amp; Lined - Accent 3"/>
    <w:basedOn w:val="9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Bordered &amp; Lined - Accent 4"/>
    <w:basedOn w:val="9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Bordered &amp; Lined - Accent 5"/>
    <w:basedOn w:val="9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Bordered &amp; Lined - Accent 6"/>
    <w:basedOn w:val="9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Bordered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Bordered - Accent 1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Bordered - Accent 2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Bordered - Accent 3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Bordered - Accent 4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Bordered - Accent 5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Bordered - Accent 6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93">
    <w:name w:val="Heading 7"/>
    <w:basedOn w:val="941"/>
    <w:next w:val="941"/>
    <w:link w:val="902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94">
    <w:name w:val="Heading 8"/>
    <w:basedOn w:val="941"/>
    <w:next w:val="941"/>
    <w:link w:val="903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95">
    <w:name w:val="Heading 9"/>
    <w:basedOn w:val="941"/>
    <w:next w:val="941"/>
    <w:link w:val="904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96">
    <w:name w:val="Heading 1 Char"/>
    <w:basedOn w:val="948"/>
    <w:link w:val="9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97">
    <w:name w:val="Heading 2 Char"/>
    <w:basedOn w:val="948"/>
    <w:link w:val="9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98">
    <w:name w:val="Heading 3 Char"/>
    <w:basedOn w:val="948"/>
    <w:link w:val="94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99">
    <w:name w:val="Heading 4 Char"/>
    <w:basedOn w:val="948"/>
    <w:link w:val="94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00">
    <w:name w:val="Heading 5 Char"/>
    <w:basedOn w:val="948"/>
    <w:link w:val="94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01">
    <w:name w:val="Heading 6 Char"/>
    <w:basedOn w:val="948"/>
    <w:link w:val="94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02">
    <w:name w:val="Heading 7 Char"/>
    <w:basedOn w:val="948"/>
    <w:link w:val="89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03">
    <w:name w:val="Heading 8 Char"/>
    <w:basedOn w:val="948"/>
    <w:link w:val="89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04">
    <w:name w:val="Heading 9 Char"/>
    <w:basedOn w:val="948"/>
    <w:link w:val="89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05">
    <w:name w:val="Title Char"/>
    <w:basedOn w:val="948"/>
    <w:link w:val="95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906">
    <w:name w:val="Subtitle Char"/>
    <w:basedOn w:val="948"/>
    <w:link w:val="953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07">
    <w:name w:val="Quote"/>
    <w:basedOn w:val="941"/>
    <w:next w:val="941"/>
    <w:link w:val="908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08">
    <w:name w:val="Quote Char"/>
    <w:basedOn w:val="948"/>
    <w:link w:val="907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09">
    <w:name w:val="List Paragraph"/>
    <w:basedOn w:val="941"/>
    <w:uiPriority w:val="34"/>
    <w:qFormat/>
    <w:pPr>
      <w:pBdr/>
      <w:spacing/>
      <w:ind w:left="720"/>
      <w:contextualSpacing w:val="true"/>
    </w:pPr>
  </w:style>
  <w:style w:type="character" w:styleId="910">
    <w:name w:val="Intense Emphasis"/>
    <w:basedOn w:val="9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11">
    <w:name w:val="Intense Quote"/>
    <w:basedOn w:val="941"/>
    <w:next w:val="941"/>
    <w:link w:val="91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12">
    <w:name w:val="Intense Quote Char"/>
    <w:basedOn w:val="948"/>
    <w:link w:val="91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13">
    <w:name w:val="Intense Reference"/>
    <w:basedOn w:val="9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14">
    <w:name w:val="No Spacing"/>
    <w:basedOn w:val="941"/>
    <w:uiPriority w:val="1"/>
    <w:qFormat/>
    <w:pPr>
      <w:pBdr/>
      <w:spacing w:after="0" w:line="240" w:lineRule="auto"/>
      <w:ind/>
    </w:pPr>
  </w:style>
  <w:style w:type="character" w:styleId="915">
    <w:name w:val="Subtle Emphasis"/>
    <w:basedOn w:val="9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16">
    <w:name w:val="Emphasis"/>
    <w:basedOn w:val="948"/>
    <w:uiPriority w:val="20"/>
    <w:qFormat/>
    <w:pPr>
      <w:pBdr/>
      <w:spacing/>
      <w:ind/>
    </w:pPr>
    <w:rPr>
      <w:i/>
      <w:iCs/>
    </w:rPr>
  </w:style>
  <w:style w:type="character" w:styleId="917">
    <w:name w:val="Strong"/>
    <w:basedOn w:val="948"/>
    <w:uiPriority w:val="22"/>
    <w:qFormat/>
    <w:pPr>
      <w:pBdr/>
      <w:spacing/>
      <w:ind/>
    </w:pPr>
    <w:rPr>
      <w:b/>
      <w:bCs/>
    </w:rPr>
  </w:style>
  <w:style w:type="character" w:styleId="918">
    <w:name w:val="Subtle Reference"/>
    <w:basedOn w:val="9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19">
    <w:name w:val="Book Title"/>
    <w:basedOn w:val="9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20">
    <w:name w:val="Caption"/>
    <w:basedOn w:val="941"/>
    <w:next w:val="94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21">
    <w:name w:val="footnote text"/>
    <w:basedOn w:val="941"/>
    <w:link w:val="92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22">
    <w:name w:val="Footnote Text Char"/>
    <w:basedOn w:val="948"/>
    <w:link w:val="921"/>
    <w:uiPriority w:val="99"/>
    <w:semiHidden/>
    <w:pPr>
      <w:pBdr/>
      <w:spacing/>
      <w:ind/>
    </w:pPr>
    <w:rPr>
      <w:sz w:val="20"/>
      <w:szCs w:val="20"/>
    </w:rPr>
  </w:style>
  <w:style w:type="character" w:styleId="923">
    <w:name w:val="footnote reference"/>
    <w:basedOn w:val="948"/>
    <w:uiPriority w:val="99"/>
    <w:semiHidden/>
    <w:unhideWhenUsed/>
    <w:pPr>
      <w:pBdr/>
      <w:spacing/>
      <w:ind/>
    </w:pPr>
    <w:rPr>
      <w:vertAlign w:val="superscript"/>
    </w:rPr>
  </w:style>
  <w:style w:type="paragraph" w:styleId="924">
    <w:name w:val="endnote text"/>
    <w:basedOn w:val="941"/>
    <w:link w:val="92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25">
    <w:name w:val="Endnote Text Char"/>
    <w:basedOn w:val="948"/>
    <w:link w:val="924"/>
    <w:uiPriority w:val="99"/>
    <w:semiHidden/>
    <w:pPr>
      <w:pBdr/>
      <w:spacing/>
      <w:ind/>
    </w:pPr>
    <w:rPr>
      <w:sz w:val="20"/>
      <w:szCs w:val="20"/>
    </w:rPr>
  </w:style>
  <w:style w:type="character" w:styleId="926">
    <w:name w:val="endnote reference"/>
    <w:basedOn w:val="948"/>
    <w:uiPriority w:val="99"/>
    <w:semiHidden/>
    <w:unhideWhenUsed/>
    <w:pPr>
      <w:pBdr/>
      <w:spacing/>
      <w:ind/>
    </w:pPr>
    <w:rPr>
      <w:vertAlign w:val="superscript"/>
    </w:rPr>
  </w:style>
  <w:style w:type="character" w:styleId="927">
    <w:name w:val="Hyperlink"/>
    <w:basedOn w:val="9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28">
    <w:name w:val="FollowedHyperlink"/>
    <w:basedOn w:val="9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29">
    <w:name w:val="toc 1"/>
    <w:basedOn w:val="941"/>
    <w:next w:val="941"/>
    <w:uiPriority w:val="39"/>
    <w:unhideWhenUsed/>
    <w:pPr>
      <w:pBdr/>
      <w:spacing w:after="100"/>
      <w:ind/>
    </w:pPr>
  </w:style>
  <w:style w:type="paragraph" w:styleId="930">
    <w:name w:val="toc 2"/>
    <w:basedOn w:val="941"/>
    <w:next w:val="941"/>
    <w:uiPriority w:val="39"/>
    <w:unhideWhenUsed/>
    <w:pPr>
      <w:pBdr/>
      <w:spacing w:after="100"/>
      <w:ind w:left="220"/>
    </w:pPr>
  </w:style>
  <w:style w:type="paragraph" w:styleId="931">
    <w:name w:val="toc 3"/>
    <w:basedOn w:val="941"/>
    <w:next w:val="941"/>
    <w:uiPriority w:val="39"/>
    <w:unhideWhenUsed/>
    <w:pPr>
      <w:pBdr/>
      <w:spacing w:after="100"/>
      <w:ind w:left="440"/>
    </w:pPr>
  </w:style>
  <w:style w:type="paragraph" w:styleId="932">
    <w:name w:val="toc 4"/>
    <w:basedOn w:val="941"/>
    <w:next w:val="941"/>
    <w:uiPriority w:val="39"/>
    <w:unhideWhenUsed/>
    <w:pPr>
      <w:pBdr/>
      <w:spacing w:after="100"/>
      <w:ind w:left="660"/>
    </w:pPr>
  </w:style>
  <w:style w:type="paragraph" w:styleId="933">
    <w:name w:val="toc 5"/>
    <w:basedOn w:val="941"/>
    <w:next w:val="941"/>
    <w:uiPriority w:val="39"/>
    <w:unhideWhenUsed/>
    <w:pPr>
      <w:pBdr/>
      <w:spacing w:after="100"/>
      <w:ind w:left="880"/>
    </w:pPr>
  </w:style>
  <w:style w:type="paragraph" w:styleId="934">
    <w:name w:val="toc 6"/>
    <w:basedOn w:val="941"/>
    <w:next w:val="941"/>
    <w:uiPriority w:val="39"/>
    <w:unhideWhenUsed/>
    <w:pPr>
      <w:pBdr/>
      <w:spacing w:after="100"/>
      <w:ind w:left="1100"/>
    </w:pPr>
  </w:style>
  <w:style w:type="paragraph" w:styleId="935">
    <w:name w:val="toc 7"/>
    <w:basedOn w:val="941"/>
    <w:next w:val="941"/>
    <w:uiPriority w:val="39"/>
    <w:unhideWhenUsed/>
    <w:pPr>
      <w:pBdr/>
      <w:spacing w:after="100"/>
      <w:ind w:left="1320"/>
    </w:pPr>
  </w:style>
  <w:style w:type="paragraph" w:styleId="936">
    <w:name w:val="toc 8"/>
    <w:basedOn w:val="941"/>
    <w:next w:val="941"/>
    <w:uiPriority w:val="39"/>
    <w:unhideWhenUsed/>
    <w:pPr>
      <w:pBdr/>
      <w:spacing w:after="100"/>
      <w:ind w:left="1540"/>
    </w:pPr>
  </w:style>
  <w:style w:type="paragraph" w:styleId="937">
    <w:name w:val="toc 9"/>
    <w:basedOn w:val="941"/>
    <w:next w:val="941"/>
    <w:uiPriority w:val="39"/>
    <w:unhideWhenUsed/>
    <w:pPr>
      <w:pBdr/>
      <w:spacing w:after="100"/>
      <w:ind w:left="1760"/>
    </w:pPr>
  </w:style>
  <w:style w:type="character" w:styleId="938">
    <w:name w:val="Placeholder Text"/>
    <w:basedOn w:val="948"/>
    <w:uiPriority w:val="99"/>
    <w:semiHidden/>
    <w:pPr>
      <w:pBdr/>
      <w:spacing/>
      <w:ind/>
    </w:pPr>
    <w:rPr>
      <w:color w:val="666666"/>
    </w:rPr>
  </w:style>
  <w:style w:type="paragraph" w:styleId="939">
    <w:name w:val="TOC Heading"/>
    <w:uiPriority w:val="39"/>
    <w:unhideWhenUsed/>
    <w:pPr>
      <w:pBdr/>
      <w:spacing/>
      <w:ind/>
    </w:pPr>
  </w:style>
  <w:style w:type="paragraph" w:styleId="940">
    <w:name w:val="table of figures"/>
    <w:basedOn w:val="941"/>
    <w:next w:val="941"/>
    <w:uiPriority w:val="99"/>
    <w:unhideWhenUsed/>
    <w:pPr>
      <w:pBdr/>
      <w:spacing w:after="0" w:afterAutospacing="0"/>
      <w:ind/>
    </w:pPr>
  </w:style>
  <w:style w:type="paragraph" w:styleId="941" w:default="1">
    <w:name w:val="Normal"/>
    <w:qFormat/>
    <w:pPr>
      <w:pBdr/>
      <w:spacing/>
      <w:ind/>
    </w:pPr>
  </w:style>
  <w:style w:type="paragraph" w:styleId="942">
    <w:name w:val="Heading 1"/>
    <w:basedOn w:val="941"/>
    <w:next w:val="941"/>
    <w:uiPriority w:val="9"/>
    <w:qFormat/>
    <w:pPr>
      <w:keepNext w:val="true"/>
      <w:keepLines w:val="true"/>
      <w:pBdr/>
      <w:spacing w:after="120" w:before="400"/>
      <w:ind/>
      <w:outlineLvl w:val="0"/>
    </w:pPr>
    <w:rPr>
      <w:sz w:val="40"/>
      <w:szCs w:val="40"/>
    </w:rPr>
  </w:style>
  <w:style w:type="paragraph" w:styleId="943">
    <w:name w:val="Heading 2"/>
    <w:basedOn w:val="941"/>
    <w:next w:val="941"/>
    <w:uiPriority w:val="9"/>
    <w:semiHidden/>
    <w:unhideWhenUsed/>
    <w:qFormat/>
    <w:pPr>
      <w:keepNext w:val="true"/>
      <w:keepLines w:val="true"/>
      <w:pBdr/>
      <w:spacing w:after="120" w:before="360"/>
      <w:ind/>
      <w:outlineLvl w:val="1"/>
    </w:pPr>
    <w:rPr>
      <w:sz w:val="32"/>
      <w:szCs w:val="32"/>
    </w:rPr>
  </w:style>
  <w:style w:type="paragraph" w:styleId="944">
    <w:name w:val="Heading 3"/>
    <w:basedOn w:val="941"/>
    <w:next w:val="941"/>
    <w:uiPriority w:val="9"/>
    <w:semiHidden/>
    <w:unhideWhenUsed/>
    <w:qFormat/>
    <w:pPr>
      <w:keepNext w:val="true"/>
      <w:keepLines w:val="true"/>
      <w:pBdr/>
      <w:spacing w:after="80" w:before="320"/>
      <w:ind/>
      <w:outlineLvl w:val="2"/>
    </w:pPr>
    <w:rPr>
      <w:color w:val="434343"/>
      <w:sz w:val="28"/>
      <w:szCs w:val="28"/>
    </w:rPr>
  </w:style>
  <w:style w:type="paragraph" w:styleId="945">
    <w:name w:val="Heading 4"/>
    <w:basedOn w:val="941"/>
    <w:next w:val="941"/>
    <w:uiPriority w:val="9"/>
    <w:semiHidden/>
    <w:unhideWhenUsed/>
    <w:qFormat/>
    <w:pPr>
      <w:keepNext w:val="true"/>
      <w:keepLines w:val="true"/>
      <w:pBdr/>
      <w:spacing w:after="80" w:before="280"/>
      <w:ind/>
      <w:outlineLvl w:val="3"/>
    </w:pPr>
    <w:rPr>
      <w:color w:val="666666"/>
      <w:sz w:val="24"/>
      <w:szCs w:val="24"/>
    </w:rPr>
  </w:style>
  <w:style w:type="paragraph" w:styleId="946">
    <w:name w:val="Heading 5"/>
    <w:basedOn w:val="941"/>
    <w:next w:val="941"/>
    <w:uiPriority w:val="9"/>
    <w:semiHidden/>
    <w:unhideWhenUsed/>
    <w:qFormat/>
    <w:pPr>
      <w:keepNext w:val="true"/>
      <w:keepLines w:val="true"/>
      <w:pBdr/>
      <w:spacing w:after="80" w:before="240"/>
      <w:ind/>
      <w:outlineLvl w:val="4"/>
    </w:pPr>
    <w:rPr>
      <w:color w:val="666666"/>
    </w:rPr>
  </w:style>
  <w:style w:type="paragraph" w:styleId="947">
    <w:name w:val="Heading 6"/>
    <w:basedOn w:val="941"/>
    <w:next w:val="941"/>
    <w:uiPriority w:val="9"/>
    <w:semiHidden/>
    <w:unhideWhenUsed/>
    <w:qFormat/>
    <w:pPr>
      <w:keepNext w:val="true"/>
      <w:keepLines w:val="true"/>
      <w:pBdr/>
      <w:spacing w:after="80" w:before="240"/>
      <w:ind/>
      <w:outlineLvl w:val="5"/>
    </w:pPr>
    <w:rPr>
      <w:i/>
      <w:color w:val="666666"/>
    </w:rPr>
  </w:style>
  <w:style w:type="character" w:styleId="948" w:default="1">
    <w:name w:val="Default Paragraph Font"/>
    <w:uiPriority w:val="1"/>
    <w:semiHidden/>
    <w:unhideWhenUsed/>
    <w:pPr>
      <w:pBdr/>
      <w:spacing/>
      <w:ind/>
    </w:pPr>
  </w:style>
  <w:style w:type="table" w:styleId="94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50" w:default="1">
    <w:name w:val="No List"/>
    <w:uiPriority w:val="99"/>
    <w:semiHidden/>
    <w:unhideWhenUsed/>
    <w:pPr>
      <w:pBdr/>
      <w:spacing/>
      <w:ind/>
    </w:pPr>
  </w:style>
  <w:style w:type="table" w:styleId="951" w:customStyle="1">
    <w:name w:val="TableNormal"/>
    <w:pPr>
      <w:pBdr/>
      <w:spacing/>
      <w:ind/>
    </w:pPr>
    <w:tblPr>
      <w:tblCellMar>
        <w:left w:w="0" w:type="dxa"/>
        <w:top w:w="0" w:type="dxa"/>
        <w:right w:w="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52">
    <w:name w:val="Title"/>
    <w:basedOn w:val="941"/>
    <w:next w:val="941"/>
    <w:uiPriority w:val="10"/>
    <w:qFormat/>
    <w:pPr>
      <w:keepNext w:val="true"/>
      <w:keepLines w:val="true"/>
      <w:pBdr/>
      <w:spacing w:after="60"/>
      <w:ind/>
    </w:pPr>
    <w:rPr>
      <w:sz w:val="52"/>
      <w:szCs w:val="52"/>
    </w:rPr>
  </w:style>
  <w:style w:type="paragraph" w:styleId="953">
    <w:name w:val="Subtitle"/>
    <w:basedOn w:val="941"/>
    <w:next w:val="941"/>
    <w:uiPriority w:val="11"/>
    <w:qFormat/>
    <w:pPr>
      <w:keepNext w:val="true"/>
      <w:keepLines w:val="true"/>
      <w:pBdr/>
      <w:spacing w:after="320"/>
      <w:ind/>
    </w:pPr>
    <w:rPr>
      <w:color w:val="666666"/>
      <w:sz w:val="30"/>
      <w:szCs w:val="30"/>
    </w:rPr>
  </w:style>
  <w:style w:type="paragraph" w:styleId="954">
    <w:name w:val="Header"/>
    <w:basedOn w:val="941"/>
    <w:link w:val="955"/>
    <w:uiPriority w:val="99"/>
    <w:unhideWhenUsed/>
    <w:pPr>
      <w:pBdr/>
      <w:tabs>
        <w:tab w:val="center" w:leader="none" w:pos="4513"/>
        <w:tab w:val="right" w:leader="none" w:pos="9026"/>
      </w:tabs>
      <w:spacing w:line="240" w:lineRule="auto"/>
      <w:ind/>
    </w:pPr>
  </w:style>
  <w:style w:type="character" w:styleId="955" w:customStyle="1">
    <w:name w:val="Header Char"/>
    <w:basedOn w:val="948"/>
    <w:link w:val="954"/>
    <w:uiPriority w:val="99"/>
    <w:pPr>
      <w:pBdr/>
      <w:spacing/>
      <w:ind/>
    </w:pPr>
  </w:style>
  <w:style w:type="paragraph" w:styleId="956">
    <w:name w:val="Footer"/>
    <w:basedOn w:val="941"/>
    <w:link w:val="957"/>
    <w:uiPriority w:val="99"/>
    <w:unhideWhenUsed/>
    <w:pPr>
      <w:pBdr/>
      <w:tabs>
        <w:tab w:val="center" w:leader="none" w:pos="4513"/>
        <w:tab w:val="right" w:leader="none" w:pos="9026"/>
      </w:tabs>
      <w:spacing w:line="240" w:lineRule="auto"/>
      <w:ind/>
    </w:pPr>
  </w:style>
  <w:style w:type="character" w:styleId="957" w:customStyle="1">
    <w:name w:val="Footer Char"/>
    <w:basedOn w:val="948"/>
    <w:link w:val="956"/>
    <w:uiPriority w:val="99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ONLYOFFICE/9.1.0.167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7</cp:revision>
  <dcterms:created xsi:type="dcterms:W3CDTF">2025-07-21T00:34:00Z</dcterms:created>
  <dcterms:modified xsi:type="dcterms:W3CDTF">2025-12-12T09:11:50Z</dcterms:modified>
</cp:coreProperties>
</file>