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C6700C" w:rsidP="00C6700C">
      <w:pPr>
        <w:pStyle w:val="TEGCuerpo"/>
        <w:spacing w:after="0" w:line="240" w:lineRule="auto"/>
        <w:ind w:firstLine="0"/>
        <w:jc w:val="center"/>
        <w:rPr>
          <w:rFonts w:cs="Arial"/>
          <w:szCs w:val="24"/>
        </w:rPr>
      </w:pPr>
      <w:r w:rsidRPr="009873CF">
        <w:rPr>
          <w:b/>
          <w:noProof/>
          <w:lang w:val="en-US"/>
        </w:rPr>
        <w:drawing>
          <wp:anchor distT="0" distB="0" distL="114300" distR="114300" simplePos="0" relativeHeight="251661312" behindDoc="0" locked="0" layoutInCell="1" allowOverlap="1" wp14:anchorId="31E231C2" wp14:editId="4D9B9E31">
            <wp:simplePos x="0" y="0"/>
            <wp:positionH relativeFrom="column">
              <wp:posOffset>359600</wp:posOffset>
            </wp:positionH>
            <wp:positionV relativeFrom="paragraph">
              <wp:posOffset>-10795</wp:posOffset>
            </wp:positionV>
            <wp:extent cx="752475" cy="914400"/>
            <wp:effectExtent l="0" t="0" r="9525" b="0"/>
            <wp:wrapNone/>
            <wp:docPr id="1" name="Imagen 1" descr="logo Lu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Luz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914400"/>
                    </a:xfrm>
                    <a:prstGeom prst="rect">
                      <a:avLst/>
                    </a:prstGeom>
                    <a:noFill/>
                  </pic:spPr>
                </pic:pic>
              </a:graphicData>
            </a:graphic>
          </wp:anchor>
        </w:drawing>
      </w:r>
      <w:r>
        <w:rPr>
          <w:b/>
          <w:noProof/>
          <w:lang w:val="en-US"/>
        </w:rPr>
        <w:drawing>
          <wp:anchor distT="0" distB="0" distL="114300" distR="114300" simplePos="0" relativeHeight="251659264" behindDoc="0" locked="0" layoutInCell="1" allowOverlap="1" wp14:anchorId="4AE7E437" wp14:editId="3D2AE6BA">
            <wp:simplePos x="0" y="0"/>
            <wp:positionH relativeFrom="column">
              <wp:posOffset>4907915</wp:posOffset>
            </wp:positionH>
            <wp:positionV relativeFrom="paragraph">
              <wp:posOffset>-51245</wp:posOffset>
            </wp:positionV>
            <wp:extent cx="970915" cy="892810"/>
            <wp:effectExtent l="0" t="0" r="635" b="254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ec fondo transperen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0915" cy="892810"/>
                    </a:xfrm>
                    <a:prstGeom prst="rect">
                      <a:avLst/>
                    </a:prstGeom>
                  </pic:spPr>
                </pic:pic>
              </a:graphicData>
            </a:graphic>
            <wp14:sizeRelH relativeFrom="page">
              <wp14:pctWidth>0</wp14:pctWidth>
            </wp14:sizeRelH>
            <wp14:sizeRelV relativeFrom="page">
              <wp14:pctHeight>0</wp14:pctHeight>
            </wp14:sizeRelV>
          </wp:anchor>
        </w:drawing>
      </w:r>
      <w:r w:rsidR="008D3DB3" w:rsidRPr="004D46D4">
        <w:rPr>
          <w:rFonts w:cs="Arial"/>
          <w:szCs w:val="24"/>
        </w:rPr>
        <w:t>REPÚBLICA BOLIVARIANA DE VENEZUELA</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UNIVERSIDAD DEL ZULIA</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FACULTAD EXPERIMENTAL DE CIENCIAS</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DIVISIÓN DE PROGRAMAS ESPECIALES</w:t>
      </w:r>
    </w:p>
    <w:p w:rsidR="008D3DB3" w:rsidRPr="004D46D4" w:rsidRDefault="008D3DB3" w:rsidP="00C6700C">
      <w:pPr>
        <w:pStyle w:val="TEGCuerpo"/>
        <w:spacing w:after="0" w:line="240" w:lineRule="auto"/>
        <w:ind w:firstLine="0"/>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Autor: Br. Simón Rafael Oroño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Tutor: MSc. Gerardo Pirela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11"/>
          <w:pgSz w:w="12240" w:h="15840" w:code="1"/>
          <w:pgMar w:top="1985" w:right="1134" w:bottom="1134" w:left="1701" w:header="720" w:footer="720" w:gutter="0"/>
          <w:cols w:space="720"/>
          <w:titlePg/>
          <w:docGrid w:linePitch="360"/>
        </w:sectPr>
      </w:pPr>
      <w:r w:rsidRPr="004D46D4">
        <w:rPr>
          <w:rFonts w:cs="Arial"/>
          <w:szCs w:val="24"/>
        </w:rPr>
        <w:t>Maracaibo,</w:t>
      </w:r>
      <w:r w:rsidR="00ED0F46">
        <w:rPr>
          <w:rFonts w:cs="Arial"/>
          <w:szCs w:val="24"/>
        </w:rPr>
        <w:t xml:space="preserve"> </w:t>
      </w:r>
      <w:r w:rsidR="00B348CE">
        <w:rPr>
          <w:rFonts w:cs="Arial"/>
          <w:szCs w:val="24"/>
        </w:rPr>
        <w:t>julio</w:t>
      </w:r>
      <w:r w:rsidRPr="004D46D4">
        <w:rPr>
          <w:rFonts w:cs="Arial"/>
          <w:szCs w:val="24"/>
        </w:rPr>
        <w:t xml:space="preserve">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Simón Rafael Oroño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MSc. Gerardo Pirela</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7471E" w:rsidRPr="004D46D4" w:rsidRDefault="0047471E" w:rsidP="0047471E">
      <w:pPr>
        <w:pStyle w:val="TEGCuerpo"/>
        <w:spacing w:line="240" w:lineRule="auto"/>
        <w:ind w:firstLine="0"/>
        <w:rPr>
          <w:rFonts w:cs="Arial"/>
          <w:szCs w:val="24"/>
        </w:rPr>
      </w:pPr>
      <w:bookmarkStart w:id="13" w:name="_Toc359252154"/>
      <w:bookmarkStart w:id="14" w:name="_Toc358842176"/>
      <w:bookmarkStart w:id="15" w:name="_Toc358841913"/>
      <w:bookmarkStart w:id="16" w:name="_Toc384325415"/>
      <w:bookmarkStart w:id="17" w:name="_Toc378928712"/>
      <w:bookmarkStart w:id="18" w:name="_Toc378845632"/>
      <w:r w:rsidRPr="004D46D4">
        <w:rPr>
          <w:rFonts w:cs="Arial"/>
          <w:szCs w:val="24"/>
        </w:rPr>
        <w:lastRenderedPageBreak/>
        <w:t>Simón Rafael Oroño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3"/>
      <w:bookmarkEnd w:id="14"/>
      <w:bookmarkEnd w:id="15"/>
      <w:r w:rsidR="009B02E6">
        <w:rPr>
          <w:rFonts w:cs="Arial"/>
          <w:szCs w:val="24"/>
        </w:rPr>
        <w:t xml:space="preserve"> 47</w:t>
      </w:r>
      <w:r w:rsidRPr="004D46D4">
        <w:rPr>
          <w:rFonts w:cs="Arial"/>
          <w:szCs w:val="24"/>
        </w:rPr>
        <w:t>pp.</w:t>
      </w:r>
      <w:bookmarkEnd w:id="16"/>
      <w:bookmarkEnd w:id="17"/>
      <w:bookmarkEnd w:id="18"/>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55993913"/>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05000C">
      <w:pPr>
        <w:pStyle w:val="Sinespaciado"/>
        <w:ind w:firstLine="0"/>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Se empleará la metodología de Programación Extrema para el desarrollo.</w:t>
      </w:r>
      <w:r w:rsidR="005D10C3">
        <w:rPr>
          <w:rFonts w:cs="Arial"/>
          <w:szCs w:val="24"/>
        </w:rPr>
        <w:t xml:space="preserve"> Como resultado de esta investigación se desarrolló un nuevo lenguaje de programación que cuenta con soporte nativo a grafos compactos y un compilador para este que produce ejecutables para la máquina virtual de Java</w:t>
      </w:r>
      <w:r w:rsidR="00615430">
        <w:rPr>
          <w:rFonts w:cs="Arial"/>
          <w:szCs w:val="24"/>
        </w:rPr>
        <w:t>. El compilador cumple con tod</w:t>
      </w:r>
      <w:r w:rsidR="00847CF7">
        <w:rPr>
          <w:rFonts w:cs="Arial"/>
          <w:szCs w:val="24"/>
        </w:rPr>
        <w:t>os los</w:t>
      </w:r>
      <w:r w:rsidR="00615430">
        <w:rPr>
          <w:rFonts w:cs="Arial"/>
          <w:szCs w:val="24"/>
        </w:rPr>
        <w:t xml:space="preserve"> requerimientos del lenguaje</w:t>
      </w:r>
      <w:r w:rsidR="005D10C3">
        <w:rPr>
          <w:rFonts w:cs="Arial"/>
          <w:szCs w:val="24"/>
        </w:rPr>
        <w:t>.</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8C4BA2">
      <w:pPr>
        <w:spacing w:after="0" w:line="240" w:lineRule="auto"/>
        <w:jc w:val="both"/>
        <w:rPr>
          <w:rFonts w:ascii="Arial" w:hAnsi="Arial" w:cs="Arial"/>
          <w:sz w:val="24"/>
          <w:szCs w:val="24"/>
        </w:rPr>
      </w:pPr>
      <w:r w:rsidRPr="004D46D4">
        <w:rPr>
          <w:rFonts w:ascii="Arial" w:hAnsi="Arial" w:cs="Arial"/>
          <w:sz w:val="24"/>
          <w:szCs w:val="24"/>
        </w:rPr>
        <w:lastRenderedPageBreak/>
        <w:t>Simón Rafael Oroño Nava.</w:t>
      </w:r>
      <w:r w:rsidRPr="004D46D4">
        <w:rPr>
          <w:rFonts w:ascii="Arial" w:hAnsi="Arial" w:cs="Arial"/>
          <w:b/>
          <w:sz w:val="24"/>
          <w:szCs w:val="24"/>
        </w:rPr>
        <w:t xml:space="preserve"> Programming language for compact graphs.</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w:t>
      </w:r>
      <w:r w:rsidR="0003131E">
        <w:rPr>
          <w:rFonts w:ascii="Arial" w:hAnsi="Arial" w:cs="Arial"/>
          <w:bCs/>
          <w:sz w:val="24"/>
          <w:szCs w:val="24"/>
        </w:rPr>
        <w:t>. Maracaibo. Venezuela. 2016. 4</w:t>
      </w:r>
      <w:r w:rsidR="00AC4F06">
        <w:rPr>
          <w:rFonts w:ascii="Arial" w:hAnsi="Arial" w:cs="Arial"/>
          <w:bCs/>
          <w:sz w:val="24"/>
          <w:szCs w:val="24"/>
        </w:rPr>
        <w:t>7</w:t>
      </w:r>
      <w:r w:rsidRPr="004D46D4">
        <w:rPr>
          <w:rFonts w:ascii="Arial" w:hAnsi="Arial" w:cs="Arial"/>
          <w:bCs/>
          <w:sz w:val="24"/>
          <w:szCs w:val="24"/>
        </w:rPr>
        <w:t>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6" w:name="_Toc415937969"/>
      <w:bookmarkStart w:id="27" w:name="_Toc417413537"/>
      <w:bookmarkStart w:id="28" w:name="_Toc447133505"/>
      <w:bookmarkStart w:id="29" w:name="_Toc447133518"/>
      <w:bookmarkStart w:id="30" w:name="_Toc455993914"/>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D10C3">
      <w:pPr>
        <w:pStyle w:val="Sinespaciado"/>
        <w:ind w:firstLine="0"/>
        <w:rPr>
          <w:rFonts w:cs="Arial"/>
          <w:szCs w:val="24"/>
        </w:rPr>
      </w:pPr>
      <w:r w:rsidRPr="004D46D4">
        <w:rPr>
          <w:rFonts w:cs="Arial"/>
          <w:szCs w:val="24"/>
        </w:rPr>
        <w:t xml:space="preserve">The study of networks is currently limited because the tools developed for this purpose consume too many computer resources. This research proposes as a solution to this problem to develop a programming language for compact graphs. The Extreme Programming methodology will be used for development. </w:t>
      </w:r>
      <w:r w:rsidR="005D10C3">
        <w:rPr>
          <w:rFonts w:cs="Arial"/>
          <w:szCs w:val="24"/>
        </w:rPr>
        <w:t>As a result of this research, a new programming language was developed with native support to compact graphs and a compiler for it that produces executables for the Java Virtual Machine.</w:t>
      </w:r>
      <w:r w:rsidR="00615430">
        <w:rPr>
          <w:rFonts w:cs="Arial"/>
          <w:szCs w:val="24"/>
        </w:rPr>
        <w:t xml:space="preserve"> The compiler </w:t>
      </w:r>
      <w:r w:rsidR="00847CF7">
        <w:rPr>
          <w:rFonts w:cs="Arial"/>
          <w:szCs w:val="24"/>
        </w:rPr>
        <w:t xml:space="preserve">reaches all the requirements </w:t>
      </w:r>
      <w:r w:rsidR="00C57828">
        <w:rPr>
          <w:rFonts w:cs="Arial"/>
          <w:szCs w:val="24"/>
        </w:rPr>
        <w:t>of the language.</w:t>
      </w:r>
      <w:bookmarkStart w:id="31" w:name="_GoBack"/>
      <w:bookmarkEnd w:id="31"/>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Keywords: </w:t>
      </w:r>
      <w:r w:rsidRPr="004D46D4">
        <w:rPr>
          <w:rFonts w:ascii="Arial" w:hAnsi="Arial" w:cs="Arial"/>
          <w:sz w:val="24"/>
          <w:szCs w:val="24"/>
        </w:rPr>
        <w:t>Programming Language, graphs, compiler.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Pr="00FF0501" w:rsidRDefault="0047471E" w:rsidP="0082554F">
      <w:pPr>
        <w:widowControl w:val="0"/>
        <w:spacing w:after="0" w:line="240" w:lineRule="auto"/>
        <w:rPr>
          <w:rFonts w:ascii="Arial" w:hAnsi="Arial" w:cs="Arial"/>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13758" w:rsidRDefault="00513758" w:rsidP="00513758">
      <w:pPr>
        <w:pStyle w:val="Ttulo1"/>
      </w:pPr>
      <w:bookmarkStart w:id="32" w:name="_Toc455993915"/>
      <w:bookmarkStart w:id="33" w:name="_Toc447133506"/>
      <w:bookmarkStart w:id="34" w:name="_Toc447133519"/>
      <w:r>
        <w:lastRenderedPageBreak/>
        <w:t>ÍNDICE</w:t>
      </w:r>
      <w:r w:rsidRPr="004D46D4">
        <w:t xml:space="preserve"> DE CONTENIDOS</w:t>
      </w:r>
      <w:bookmarkEnd w:id="32"/>
    </w:p>
    <w:sdt>
      <w:sdtPr>
        <w:rPr>
          <w:rFonts w:asciiTheme="minorHAnsi" w:eastAsiaTheme="minorHAnsi" w:hAnsiTheme="minorHAnsi" w:cs="Arial"/>
          <w:b w:val="0"/>
          <w:bCs w:val="0"/>
          <w:sz w:val="22"/>
          <w:szCs w:val="24"/>
          <w:lang w:val="es-ES"/>
        </w:rPr>
        <w:id w:val="347371304"/>
        <w:docPartObj>
          <w:docPartGallery w:val="Table of Contents"/>
          <w:docPartUnique/>
        </w:docPartObj>
      </w:sdtPr>
      <w:sdtEndPr/>
      <w:sdtContent>
        <w:p w:rsidR="0031048B" w:rsidRPr="004E445B" w:rsidRDefault="0031048B">
          <w:pPr>
            <w:pStyle w:val="TtulodeTDC"/>
            <w:rPr>
              <w:rFonts w:cs="Arial"/>
              <w:szCs w:val="24"/>
            </w:rPr>
          </w:pPr>
        </w:p>
        <w:p w:rsidR="004E445B" w:rsidRPr="004E445B" w:rsidRDefault="0031048B">
          <w:pPr>
            <w:pStyle w:val="TDC1"/>
            <w:rPr>
              <w:rFonts w:ascii="Arial" w:eastAsiaTheme="minorEastAsia" w:hAnsi="Arial" w:cs="Arial"/>
              <w:noProof/>
              <w:sz w:val="24"/>
              <w:szCs w:val="24"/>
              <w:lang w:val="en-US"/>
            </w:rPr>
          </w:pPr>
          <w:r w:rsidRPr="004E445B">
            <w:rPr>
              <w:rFonts w:ascii="Arial" w:hAnsi="Arial" w:cs="Arial"/>
              <w:sz w:val="24"/>
              <w:szCs w:val="24"/>
            </w:rPr>
            <w:fldChar w:fldCharType="begin"/>
          </w:r>
          <w:r w:rsidRPr="004E445B">
            <w:rPr>
              <w:rFonts w:ascii="Arial" w:hAnsi="Arial" w:cs="Arial"/>
              <w:sz w:val="24"/>
              <w:szCs w:val="24"/>
            </w:rPr>
            <w:instrText xml:space="preserve"> TOC \o "1-3" \h \z \u </w:instrText>
          </w:r>
          <w:r w:rsidRPr="004E445B">
            <w:rPr>
              <w:rFonts w:ascii="Arial" w:hAnsi="Arial" w:cs="Arial"/>
              <w:sz w:val="24"/>
              <w:szCs w:val="24"/>
            </w:rPr>
            <w:fldChar w:fldCharType="separate"/>
          </w:r>
          <w:hyperlink w:anchor="_Toc455993913" w:history="1">
            <w:r w:rsidR="004E445B" w:rsidRPr="004E445B">
              <w:rPr>
                <w:rStyle w:val="Hipervnculo"/>
                <w:rFonts w:ascii="Arial" w:hAnsi="Arial" w:cs="Arial"/>
                <w:noProof/>
                <w:sz w:val="24"/>
                <w:szCs w:val="24"/>
              </w:rPr>
              <w:t>RESUMEN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_Toc455993913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14" w:history="1">
            <w:r w:rsidR="004E445B" w:rsidRPr="004E445B">
              <w:rPr>
                <w:rStyle w:val="Hipervnculo"/>
                <w:rFonts w:ascii="Arial" w:hAnsi="Arial" w:cs="Arial"/>
                <w:noProof/>
                <w:sz w:val="24"/>
                <w:szCs w:val="24"/>
              </w:rPr>
              <w:t>ABSTRACT</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_Toc455993914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15" w:history="1">
            <w:r w:rsidR="004E445B" w:rsidRPr="004E445B">
              <w:rPr>
                <w:rStyle w:val="Hipervnculo"/>
                <w:rFonts w:ascii="Arial" w:hAnsi="Arial" w:cs="Arial"/>
                <w:noProof/>
                <w:sz w:val="24"/>
                <w:szCs w:val="24"/>
              </w:rPr>
              <w:t>ÍNDICE DE CONTENIDOS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_Toc455993915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5</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16" w:history="1">
            <w:r w:rsidR="004E445B" w:rsidRPr="004E445B">
              <w:rPr>
                <w:rStyle w:val="Hipervnculo"/>
                <w:rFonts w:ascii="Arial" w:hAnsi="Arial" w:cs="Arial"/>
                <w:noProof/>
                <w:sz w:val="24"/>
                <w:szCs w:val="24"/>
              </w:rPr>
              <w:t>ÍNDICE DE TABLAS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_Toc455993916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8</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17" w:history="1">
            <w:r w:rsidR="004E445B" w:rsidRPr="004E445B">
              <w:rPr>
                <w:rStyle w:val="Hipervnculo"/>
                <w:rFonts w:ascii="Arial" w:hAnsi="Arial" w:cs="Arial"/>
                <w:noProof/>
                <w:sz w:val="24"/>
                <w:szCs w:val="24"/>
              </w:rPr>
              <w:t>ÍNDICE DE ILUSTRACIONES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_Toc455993917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8</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18" w:history="1">
            <w:r w:rsidR="004E445B" w:rsidRPr="004E445B">
              <w:rPr>
                <w:rStyle w:val="Hipervnculo"/>
                <w:rFonts w:ascii="Arial" w:hAnsi="Arial" w:cs="Arial"/>
                <w:noProof/>
                <w:sz w:val="24"/>
                <w:szCs w:val="24"/>
              </w:rPr>
              <w:t>INTRODUCCIÓN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_Toc455993918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9</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19" w:history="1">
            <w:r w:rsidR="004E445B" w:rsidRPr="004E445B">
              <w:rPr>
                <w:rStyle w:val="Hipervnculo"/>
                <w:rFonts w:ascii="Arial" w:hAnsi="Arial" w:cs="Arial"/>
                <w:noProof/>
                <w:sz w:val="24"/>
                <w:szCs w:val="24"/>
              </w:rPr>
              <w:t>CAPÍTULO I</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_Toc455993919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10</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20" w:history="1">
            <w:r w:rsidR="004E445B" w:rsidRPr="004E445B">
              <w:rPr>
                <w:rStyle w:val="Hipervnculo"/>
                <w:rFonts w:ascii="Arial" w:hAnsi="Arial" w:cs="Arial"/>
                <w:noProof/>
                <w:sz w:val="24"/>
                <w:szCs w:val="24"/>
              </w:rPr>
              <w:t>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Planteamiento y justificación del problema</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10</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21" w:history="1">
            <w:r w:rsidR="004E445B" w:rsidRPr="004E445B">
              <w:rPr>
                <w:rStyle w:val="Hipervnculo"/>
                <w:rFonts w:ascii="Arial" w:hAnsi="Arial" w:cs="Arial"/>
                <w:noProof/>
                <w:sz w:val="24"/>
                <w:szCs w:val="24"/>
              </w:rPr>
              <w:t>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Objetivos de la investigación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_Toc455993921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22" w:history="1">
            <w:r w:rsidR="004E445B" w:rsidRPr="004E445B">
              <w:rPr>
                <w:rStyle w:val="Hipervnculo"/>
                <w:rFonts w:ascii="Arial" w:hAnsi="Arial" w:cs="Arial"/>
                <w:noProof/>
                <w:sz w:val="24"/>
                <w:szCs w:val="24"/>
              </w:rPr>
              <w:t>2.1.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Objetivo general</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_Toc455993922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23" w:history="1">
            <w:r w:rsidR="004E445B" w:rsidRPr="004E445B">
              <w:rPr>
                <w:rStyle w:val="Hipervnculo"/>
                <w:rFonts w:ascii="Arial" w:hAnsi="Arial" w:cs="Arial"/>
                <w:noProof/>
                <w:sz w:val="24"/>
                <w:szCs w:val="24"/>
              </w:rPr>
              <w:t>2.2.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Objetivos específicos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24" w:history="1">
            <w:r w:rsidR="004E445B" w:rsidRPr="004E445B">
              <w:rPr>
                <w:rStyle w:val="Hipervnculo"/>
                <w:rFonts w:ascii="Arial" w:hAnsi="Arial" w:cs="Arial"/>
                <w:noProof/>
                <w:sz w:val="24"/>
                <w:szCs w:val="24"/>
              </w:rPr>
              <w:t>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Alcance</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12</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25" w:history="1">
            <w:r w:rsidR="004E445B" w:rsidRPr="004E445B">
              <w:rPr>
                <w:rStyle w:val="Hipervnculo"/>
                <w:rFonts w:ascii="Arial" w:hAnsi="Arial" w:cs="Arial"/>
                <w:noProof/>
                <w:sz w:val="24"/>
                <w:szCs w:val="24"/>
              </w:rPr>
              <w:t>CAPÍTULO II</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26" w:history="1">
            <w:r w:rsidR="004E445B" w:rsidRPr="004E445B">
              <w:rPr>
                <w:rStyle w:val="Hipervnculo"/>
                <w:rFonts w:ascii="Arial" w:hAnsi="Arial" w:cs="Arial"/>
                <w:noProof/>
                <w:sz w:val="24"/>
                <w:szCs w:val="24"/>
              </w:rPr>
              <w:t>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Antecedentes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27" w:history="1">
            <w:r w:rsidR="004E445B" w:rsidRPr="004E445B">
              <w:rPr>
                <w:rStyle w:val="Hipervnculo"/>
                <w:rFonts w:ascii="Arial" w:hAnsi="Arial" w:cs="Arial"/>
                <w:noProof/>
                <w:sz w:val="24"/>
                <w:szCs w:val="24"/>
              </w:rPr>
              <w:t>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Bases teóricas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28" w:history="1">
            <w:r w:rsidR="004E445B" w:rsidRPr="004E445B">
              <w:rPr>
                <w:rStyle w:val="Hipervnculo"/>
                <w:rFonts w:ascii="Arial" w:hAnsi="Arial" w:cs="Arial"/>
                <w:noProof/>
                <w:sz w:val="24"/>
                <w:szCs w:val="24"/>
              </w:rPr>
              <w:t>2.1.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Compilador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29" w:history="1">
            <w:r w:rsidR="004E445B" w:rsidRPr="004E445B">
              <w:rPr>
                <w:rStyle w:val="Hipervnculo"/>
                <w:rFonts w:ascii="Arial" w:hAnsi="Arial" w:cs="Arial"/>
                <w:noProof/>
                <w:sz w:val="24"/>
                <w:szCs w:val="24"/>
              </w:rPr>
              <w:t>2.1.1.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Estructura básica de un compilador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_Toc455993929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30" w:history="1">
            <w:r w:rsidR="004E445B" w:rsidRPr="004E445B">
              <w:rPr>
                <w:rStyle w:val="Hipervnculo"/>
                <w:rFonts w:ascii="Arial" w:hAnsi="Arial" w:cs="Arial"/>
                <w:noProof/>
                <w:sz w:val="24"/>
                <w:szCs w:val="24"/>
              </w:rPr>
              <w:t>2.2.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Analizador sintáctico ALL(*)</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16</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31" w:history="1">
            <w:r w:rsidR="004E445B" w:rsidRPr="004E445B">
              <w:rPr>
                <w:rStyle w:val="Hipervnculo"/>
                <w:rFonts w:ascii="Arial" w:hAnsi="Arial" w:cs="Arial"/>
                <w:noProof/>
                <w:sz w:val="24"/>
                <w:szCs w:val="24"/>
              </w:rPr>
              <w:t>2.3.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ANTLR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_Toc455993931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16</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32" w:history="1">
            <w:r w:rsidR="004E445B" w:rsidRPr="004E445B">
              <w:rPr>
                <w:rStyle w:val="Hipervnculo"/>
                <w:rFonts w:ascii="Arial" w:hAnsi="Arial" w:cs="Arial"/>
                <w:noProof/>
                <w:sz w:val="24"/>
                <w:szCs w:val="24"/>
              </w:rPr>
              <w:t>2.4.</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_Toc455993932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16</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33" w:history="1">
            <w:r w:rsidR="004E445B" w:rsidRPr="004E445B">
              <w:rPr>
                <w:rStyle w:val="Hipervnculo"/>
                <w:rFonts w:ascii="Arial" w:hAnsi="Arial" w:cs="Arial"/>
                <w:noProof/>
                <w:sz w:val="24"/>
                <w:szCs w:val="24"/>
              </w:rPr>
              <w:t>2.5.</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Lista de adyacencia</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17</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34" w:history="1">
            <w:r w:rsidR="004E445B" w:rsidRPr="004E445B">
              <w:rPr>
                <w:rStyle w:val="Hipervnculo"/>
                <w:rFonts w:ascii="Arial" w:hAnsi="Arial" w:cs="Arial"/>
                <w:noProof/>
                <w:sz w:val="24"/>
                <w:szCs w:val="24"/>
              </w:rPr>
              <w:t>2.7.</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Grado de un vértice</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17</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35" w:history="1">
            <w:r w:rsidR="004E445B" w:rsidRPr="004E445B">
              <w:rPr>
                <w:rStyle w:val="Hipervnculo"/>
                <w:rFonts w:ascii="Arial" w:hAnsi="Arial" w:cs="Arial"/>
                <w:noProof/>
                <w:sz w:val="24"/>
                <w:szCs w:val="24"/>
              </w:rPr>
              <w:t>CAPÍTULO III</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19</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36" w:history="1">
            <w:r w:rsidR="004E445B" w:rsidRPr="004E445B">
              <w:rPr>
                <w:rStyle w:val="Hipervnculo"/>
                <w:rFonts w:ascii="Arial" w:hAnsi="Arial" w:cs="Arial"/>
                <w:noProof/>
                <w:sz w:val="24"/>
                <w:szCs w:val="24"/>
              </w:rPr>
              <w:t>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Metodología utilizada</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19</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37" w:history="1">
            <w:r w:rsidR="004E445B" w:rsidRPr="004E445B">
              <w:rPr>
                <w:rStyle w:val="Hipervnculo"/>
                <w:rFonts w:ascii="Arial" w:hAnsi="Arial" w:cs="Arial"/>
                <w:noProof/>
                <w:sz w:val="24"/>
                <w:szCs w:val="24"/>
              </w:rPr>
              <w:t>CAPÍTULO IV</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38" w:history="1">
            <w:r w:rsidR="004E445B" w:rsidRPr="004E445B">
              <w:rPr>
                <w:rStyle w:val="Hipervnculo"/>
                <w:rFonts w:ascii="Arial" w:hAnsi="Arial" w:cs="Arial"/>
                <w:noProof/>
                <w:sz w:val="24"/>
                <w:szCs w:val="24"/>
              </w:rPr>
              <w:t>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Descripción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39" w:history="1">
            <w:r w:rsidR="004E445B" w:rsidRPr="004E445B">
              <w:rPr>
                <w:rStyle w:val="Hipervnculo"/>
                <w:rFonts w:ascii="Arial" w:hAnsi="Arial" w:cs="Arial"/>
                <w:noProof/>
                <w:sz w:val="24"/>
                <w:szCs w:val="24"/>
              </w:rPr>
              <w:t>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Grafos compactos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_Toc455993939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40" w:history="1">
            <w:r w:rsidR="004E445B" w:rsidRPr="004E445B">
              <w:rPr>
                <w:rStyle w:val="Hipervnculo"/>
                <w:rFonts w:ascii="Arial" w:hAnsi="Arial" w:cs="Arial"/>
                <w:noProof/>
                <w:sz w:val="24"/>
                <w:szCs w:val="24"/>
              </w:rPr>
              <w:t>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Elementos léxicos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41" w:history="1">
            <w:r w:rsidR="004E445B" w:rsidRPr="004E445B">
              <w:rPr>
                <w:rStyle w:val="Hipervnculo"/>
                <w:rFonts w:ascii="Arial" w:hAnsi="Arial" w:cs="Arial"/>
                <w:noProof/>
                <w:sz w:val="24"/>
                <w:szCs w:val="24"/>
              </w:rPr>
              <w:t>3.1.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Comentarios: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_Toc455993941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42" w:history="1">
            <w:r w:rsidR="004E445B" w:rsidRPr="004E445B">
              <w:rPr>
                <w:rStyle w:val="Hipervnculo"/>
                <w:rFonts w:ascii="Arial" w:hAnsi="Arial" w:cs="Arial"/>
                <w:noProof/>
                <w:sz w:val="24"/>
                <w:szCs w:val="24"/>
              </w:rPr>
              <w:t>3.2.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Identificadores: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_Toc455993942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43" w:history="1">
            <w:r w:rsidR="004E445B" w:rsidRPr="004E445B">
              <w:rPr>
                <w:rStyle w:val="Hipervnculo"/>
                <w:rFonts w:ascii="Arial" w:hAnsi="Arial" w:cs="Arial"/>
                <w:noProof/>
                <w:sz w:val="24"/>
                <w:szCs w:val="24"/>
              </w:rPr>
              <w:t>3.3.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Palabras reservadas: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44" w:history="1">
            <w:r w:rsidR="004E445B" w:rsidRPr="004E445B">
              <w:rPr>
                <w:rStyle w:val="Hipervnculo"/>
                <w:rFonts w:ascii="Arial" w:hAnsi="Arial" w:cs="Arial"/>
                <w:noProof/>
                <w:sz w:val="24"/>
                <w:szCs w:val="24"/>
              </w:rPr>
              <w:t>3.4.</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Operadores y delimitadores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45" w:history="1">
            <w:r w:rsidR="004E445B" w:rsidRPr="004E445B">
              <w:rPr>
                <w:rStyle w:val="Hipervnculo"/>
                <w:rFonts w:ascii="Arial" w:hAnsi="Arial" w:cs="Arial"/>
                <w:noProof/>
                <w:sz w:val="24"/>
                <w:szCs w:val="24"/>
              </w:rPr>
              <w:t>3.5.</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Literales enteros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46" w:history="1">
            <w:r w:rsidR="004E445B" w:rsidRPr="004E445B">
              <w:rPr>
                <w:rStyle w:val="Hipervnculo"/>
                <w:rFonts w:ascii="Arial" w:hAnsi="Arial" w:cs="Arial"/>
                <w:noProof/>
                <w:sz w:val="24"/>
                <w:szCs w:val="24"/>
              </w:rPr>
              <w:t>3.6.</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Literales flotantes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47" w:history="1">
            <w:r w:rsidR="004E445B" w:rsidRPr="004E445B">
              <w:rPr>
                <w:rStyle w:val="Hipervnculo"/>
                <w:rFonts w:ascii="Arial" w:hAnsi="Arial" w:cs="Arial"/>
                <w:noProof/>
                <w:sz w:val="24"/>
                <w:szCs w:val="24"/>
              </w:rPr>
              <w:t>3.7.</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Literales de cadena de caracteres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48" w:history="1">
            <w:r w:rsidR="004E445B" w:rsidRPr="004E445B">
              <w:rPr>
                <w:rStyle w:val="Hipervnculo"/>
                <w:rFonts w:ascii="Arial" w:hAnsi="Arial" w:cs="Arial"/>
                <w:noProof/>
                <w:sz w:val="24"/>
                <w:szCs w:val="24"/>
              </w:rPr>
              <w:t>4.</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Tipos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49" w:history="1">
            <w:r w:rsidR="004E445B" w:rsidRPr="004E445B">
              <w:rPr>
                <w:rStyle w:val="Hipervnculo"/>
                <w:rFonts w:ascii="Arial" w:hAnsi="Arial" w:cs="Arial"/>
                <w:noProof/>
                <w:sz w:val="24"/>
                <w:szCs w:val="24"/>
              </w:rPr>
              <w:t>5.</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Estado de error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_Toc455993949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26</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50" w:history="1">
            <w:r w:rsidR="004E445B" w:rsidRPr="004E445B">
              <w:rPr>
                <w:rStyle w:val="Hipervnculo"/>
                <w:rFonts w:ascii="Arial" w:hAnsi="Arial" w:cs="Arial"/>
                <w:noProof/>
                <w:sz w:val="24"/>
                <w:szCs w:val="24"/>
              </w:rPr>
              <w:t>6.</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Variables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26</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51" w:history="1">
            <w:r w:rsidR="004E445B" w:rsidRPr="004E445B">
              <w:rPr>
                <w:rStyle w:val="Hipervnculo"/>
                <w:rFonts w:ascii="Arial" w:hAnsi="Arial" w:cs="Arial"/>
                <w:noProof/>
                <w:sz w:val="24"/>
                <w:szCs w:val="24"/>
              </w:rPr>
              <w:t>7.</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Expresiones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_Toc455993951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27</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52" w:history="1">
            <w:r w:rsidR="004E445B" w:rsidRPr="004E445B">
              <w:rPr>
                <w:rStyle w:val="Hipervnculo"/>
                <w:rFonts w:ascii="Arial" w:hAnsi="Arial" w:cs="Arial"/>
                <w:noProof/>
                <w:sz w:val="24"/>
                <w:szCs w:val="24"/>
              </w:rPr>
              <w:t>8.</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Conversiones de tipo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_Toc455993952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30</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53" w:history="1">
            <w:r w:rsidR="004E445B" w:rsidRPr="004E445B">
              <w:rPr>
                <w:rStyle w:val="Hipervnculo"/>
                <w:rFonts w:ascii="Arial" w:hAnsi="Arial" w:cs="Arial"/>
                <w:noProof/>
                <w:sz w:val="24"/>
                <w:szCs w:val="24"/>
              </w:rPr>
              <w:t>9.</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Funciones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54" w:history="1">
            <w:r w:rsidR="004E445B" w:rsidRPr="004E445B">
              <w:rPr>
                <w:rStyle w:val="Hipervnculo"/>
                <w:rFonts w:ascii="Arial" w:hAnsi="Arial" w:cs="Arial"/>
                <w:noProof/>
                <w:sz w:val="24"/>
                <w:szCs w:val="24"/>
              </w:rPr>
              <w:t>10.</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Sentencias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55" w:history="1">
            <w:r w:rsidR="004E445B" w:rsidRPr="004E445B">
              <w:rPr>
                <w:rStyle w:val="Hipervnculo"/>
                <w:rFonts w:ascii="Arial" w:hAnsi="Arial" w:cs="Arial"/>
                <w:noProof/>
                <w:sz w:val="24"/>
                <w:szCs w:val="24"/>
              </w:rPr>
              <w:t>10.1.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Asignaciones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56" w:history="1">
            <w:r w:rsidR="004E445B" w:rsidRPr="004E445B">
              <w:rPr>
                <w:rStyle w:val="Hipervnculo"/>
                <w:rFonts w:ascii="Arial" w:hAnsi="Arial" w:cs="Arial"/>
                <w:noProof/>
                <w:sz w:val="24"/>
                <w:szCs w:val="24"/>
              </w:rPr>
              <w:t>10.2.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Sentencias de retorno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57" w:history="1">
            <w:r w:rsidR="004E445B" w:rsidRPr="004E445B">
              <w:rPr>
                <w:rStyle w:val="Hipervnculo"/>
                <w:rFonts w:ascii="Arial" w:hAnsi="Arial" w:cs="Arial"/>
                <w:noProof/>
                <w:sz w:val="24"/>
                <w:szCs w:val="24"/>
              </w:rPr>
              <w:t>10.3.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Sentencia de control</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58" w:history="1">
            <w:r w:rsidR="004E445B" w:rsidRPr="004E445B">
              <w:rPr>
                <w:rStyle w:val="Hipervnculo"/>
                <w:rFonts w:ascii="Arial" w:hAnsi="Arial" w:cs="Arial"/>
                <w:noProof/>
                <w:sz w:val="24"/>
                <w:szCs w:val="24"/>
              </w:rPr>
              <w:t>10.4.</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Sentencia de impresión.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59" w:history="1">
            <w:r w:rsidR="004E445B" w:rsidRPr="004E445B">
              <w:rPr>
                <w:rStyle w:val="Hipervnculo"/>
                <w:rFonts w:ascii="Arial" w:hAnsi="Arial" w:cs="Arial"/>
                <w:noProof/>
                <w:sz w:val="24"/>
                <w:szCs w:val="24"/>
              </w:rPr>
              <w:t>10.5.</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Sentencia de aserción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_Toc455993959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0" w:history="1">
            <w:r w:rsidR="004E445B" w:rsidRPr="004E445B">
              <w:rPr>
                <w:rStyle w:val="Hipervnculo"/>
                <w:rFonts w:ascii="Arial" w:hAnsi="Arial" w:cs="Arial"/>
                <w:noProof/>
                <w:sz w:val="24"/>
                <w:szCs w:val="24"/>
              </w:rPr>
              <w:t>10.6.</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Bloque if</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35</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1" w:history="1">
            <w:r w:rsidR="004E445B" w:rsidRPr="004E445B">
              <w:rPr>
                <w:rStyle w:val="Hipervnculo"/>
                <w:rFonts w:ascii="Arial" w:hAnsi="Arial" w:cs="Arial"/>
                <w:noProof/>
                <w:sz w:val="24"/>
                <w:szCs w:val="24"/>
              </w:rPr>
              <w:t>10.7.</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Bloque while</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_Toc455993961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36</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2" w:history="1">
            <w:r w:rsidR="004E445B" w:rsidRPr="004E445B">
              <w:rPr>
                <w:rStyle w:val="Hipervnculo"/>
                <w:rFonts w:ascii="Arial" w:hAnsi="Arial" w:cs="Arial"/>
                <w:noProof/>
                <w:sz w:val="24"/>
                <w:szCs w:val="24"/>
              </w:rPr>
              <w:t>10.8.</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Bloque for.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_Toc455993962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37</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63" w:history="1">
            <w:r w:rsidR="004E445B" w:rsidRPr="004E445B">
              <w:rPr>
                <w:rStyle w:val="Hipervnculo"/>
                <w:rFonts w:ascii="Arial" w:hAnsi="Arial" w:cs="Arial"/>
                <w:noProof/>
                <w:sz w:val="24"/>
                <w:szCs w:val="24"/>
              </w:rPr>
              <w:t>11.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Programas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37</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64" w:history="1">
            <w:r w:rsidR="004E445B" w:rsidRPr="004E445B">
              <w:rPr>
                <w:rStyle w:val="Hipervnculo"/>
                <w:rFonts w:ascii="Arial" w:hAnsi="Arial" w:cs="Arial"/>
                <w:noProof/>
                <w:sz w:val="24"/>
                <w:szCs w:val="24"/>
              </w:rPr>
              <w:t>12.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Librería estándar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38</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5" w:history="1">
            <w:r w:rsidR="004E445B" w:rsidRPr="004E445B">
              <w:rPr>
                <w:rStyle w:val="Hipervnculo"/>
                <w:rFonts w:ascii="Arial" w:hAnsi="Arial" w:cs="Arial"/>
                <w:noProof/>
                <w:sz w:val="24"/>
                <w:szCs w:val="24"/>
              </w:rPr>
              <w:t>12.1.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Control de errores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38</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6" w:history="1">
            <w:r w:rsidR="004E445B" w:rsidRPr="004E445B">
              <w:rPr>
                <w:rStyle w:val="Hipervnculo"/>
                <w:rFonts w:ascii="Arial" w:hAnsi="Arial" w:cs="Arial"/>
                <w:noProof/>
                <w:sz w:val="24"/>
                <w:szCs w:val="24"/>
              </w:rPr>
              <w:t>12.2.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Lectura por pantalla</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38</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7" w:history="1">
            <w:r w:rsidR="004E445B" w:rsidRPr="004E445B">
              <w:rPr>
                <w:rStyle w:val="Hipervnculo"/>
                <w:rFonts w:ascii="Arial" w:hAnsi="Arial" w:cs="Arial"/>
                <w:noProof/>
                <w:sz w:val="24"/>
                <w:szCs w:val="24"/>
              </w:rPr>
              <w:t>12.3.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Tamaño de un 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38</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8" w:history="1">
            <w:r w:rsidR="004E445B" w:rsidRPr="004E445B">
              <w:rPr>
                <w:rStyle w:val="Hipervnculo"/>
                <w:rFonts w:ascii="Arial" w:hAnsi="Arial" w:cs="Arial"/>
                <w:noProof/>
                <w:sz w:val="24"/>
                <w:szCs w:val="24"/>
              </w:rPr>
              <w:t>12.4.</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Existencia de nodos en un 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38</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69" w:history="1">
            <w:r w:rsidR="004E445B" w:rsidRPr="004E445B">
              <w:rPr>
                <w:rStyle w:val="Hipervnculo"/>
                <w:rFonts w:ascii="Arial" w:hAnsi="Arial" w:cs="Arial"/>
                <w:noProof/>
                <w:sz w:val="24"/>
                <w:szCs w:val="24"/>
              </w:rPr>
              <w:t>12.5.</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Agregar nodos a un 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_Toc455993969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39</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70" w:history="1">
            <w:r w:rsidR="004E445B" w:rsidRPr="004E445B">
              <w:rPr>
                <w:rStyle w:val="Hipervnculo"/>
                <w:rFonts w:ascii="Arial" w:hAnsi="Arial" w:cs="Arial"/>
                <w:noProof/>
                <w:sz w:val="24"/>
                <w:szCs w:val="24"/>
              </w:rPr>
              <w:t>12.6.</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Agregar aristas a un 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39</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71" w:history="1">
            <w:r w:rsidR="004E445B" w:rsidRPr="004E445B">
              <w:rPr>
                <w:rStyle w:val="Hipervnculo"/>
                <w:rFonts w:ascii="Arial" w:hAnsi="Arial" w:cs="Arial"/>
                <w:noProof/>
                <w:sz w:val="24"/>
                <w:szCs w:val="24"/>
              </w:rPr>
              <w:t>12.7.</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Eliminar aristas de un 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_Toc455993971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39</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72" w:history="1">
            <w:r w:rsidR="004E445B" w:rsidRPr="004E445B">
              <w:rPr>
                <w:rStyle w:val="Hipervnculo"/>
                <w:rFonts w:ascii="Arial" w:hAnsi="Arial" w:cs="Arial"/>
                <w:noProof/>
                <w:sz w:val="24"/>
                <w:szCs w:val="24"/>
              </w:rPr>
              <w:t>12.8.</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Existencia de aristas en un 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_Toc455993972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39</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73" w:history="1">
            <w:r w:rsidR="004E445B" w:rsidRPr="004E445B">
              <w:rPr>
                <w:rStyle w:val="Hipervnculo"/>
                <w:rFonts w:ascii="Arial" w:hAnsi="Arial" w:cs="Arial"/>
                <w:noProof/>
                <w:sz w:val="24"/>
                <w:szCs w:val="24"/>
              </w:rPr>
              <w:t>12.9.</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Eliminar bucles de un grafo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40</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74" w:history="1">
            <w:r w:rsidR="004E445B" w:rsidRPr="004E445B">
              <w:rPr>
                <w:rStyle w:val="Hipervnculo"/>
                <w:rFonts w:ascii="Arial" w:hAnsi="Arial" w:cs="Arial"/>
                <w:noProof/>
                <w:sz w:val="24"/>
                <w:szCs w:val="24"/>
              </w:rPr>
              <w:t>12.10.</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Caminos más cortos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40</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1100"/>
              <w:tab w:val="right" w:leader="dot" w:pos="9395"/>
            </w:tabs>
            <w:rPr>
              <w:rFonts w:ascii="Arial" w:eastAsiaTheme="minorEastAsia" w:hAnsi="Arial" w:cs="Arial"/>
              <w:noProof/>
              <w:sz w:val="24"/>
              <w:szCs w:val="24"/>
              <w:lang w:val="en-US"/>
            </w:rPr>
          </w:pPr>
          <w:hyperlink w:anchor="_Toc455993975" w:history="1">
            <w:r w:rsidR="004E445B" w:rsidRPr="004E445B">
              <w:rPr>
                <w:rStyle w:val="Hipervnculo"/>
                <w:rFonts w:ascii="Arial" w:hAnsi="Arial" w:cs="Arial"/>
                <w:noProof/>
                <w:sz w:val="24"/>
                <w:szCs w:val="24"/>
              </w:rPr>
              <w:t>12.11.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Clausura de transitividad</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40</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76" w:history="1">
            <w:r w:rsidR="004E445B" w:rsidRPr="004E445B">
              <w:rPr>
                <w:rStyle w:val="Hipervnculo"/>
                <w:rFonts w:ascii="Arial" w:hAnsi="Arial" w:cs="Arial"/>
                <w:noProof/>
                <w:sz w:val="24"/>
                <w:szCs w:val="24"/>
              </w:rPr>
              <w:t>CAPÍTULO V</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77" w:history="1">
            <w:r w:rsidR="004E445B" w:rsidRPr="004E445B">
              <w:rPr>
                <w:rStyle w:val="Hipervnculo"/>
                <w:rFonts w:ascii="Arial" w:hAnsi="Arial" w:cs="Arial"/>
                <w:noProof/>
                <w:sz w:val="24"/>
                <w:szCs w:val="24"/>
              </w:rPr>
              <w:t>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Opciones de línea de comandos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78" w:history="1">
            <w:r w:rsidR="004E445B" w:rsidRPr="004E445B">
              <w:rPr>
                <w:rStyle w:val="Hipervnculo"/>
                <w:rFonts w:ascii="Arial" w:hAnsi="Arial" w:cs="Arial"/>
                <w:noProof/>
                <w:sz w:val="24"/>
                <w:szCs w:val="24"/>
              </w:rPr>
              <w:t>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Arquitectura del compilador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79" w:history="1">
            <w:r w:rsidR="004E445B" w:rsidRPr="004E445B">
              <w:rPr>
                <w:rStyle w:val="Hipervnculo"/>
                <w:rFonts w:ascii="Arial" w:hAnsi="Arial" w:cs="Arial"/>
                <w:noProof/>
                <w:sz w:val="24"/>
                <w:szCs w:val="24"/>
              </w:rPr>
              <w:t>2.1.</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Análisis léxico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_Toc455993979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41</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80" w:history="1">
            <w:r w:rsidR="004E445B" w:rsidRPr="004E445B">
              <w:rPr>
                <w:rStyle w:val="Hipervnculo"/>
                <w:rFonts w:ascii="Arial" w:hAnsi="Arial" w:cs="Arial"/>
                <w:noProof/>
                <w:sz w:val="24"/>
                <w:szCs w:val="24"/>
              </w:rPr>
              <w:t>2.2.</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Análisis sintáctico</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81" w:history="1">
            <w:r w:rsidR="004E445B" w:rsidRPr="004E445B">
              <w:rPr>
                <w:rStyle w:val="Hipervnculo"/>
                <w:rFonts w:ascii="Arial" w:hAnsi="Arial" w:cs="Arial"/>
                <w:noProof/>
                <w:sz w:val="24"/>
                <w:szCs w:val="24"/>
              </w:rPr>
              <w:t>2.3.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Chequeo de globales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_Toc455993981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82" w:history="1">
            <w:r w:rsidR="004E445B" w:rsidRPr="004E445B">
              <w:rPr>
                <w:rStyle w:val="Hipervnculo"/>
                <w:rFonts w:ascii="Arial" w:hAnsi="Arial" w:cs="Arial"/>
                <w:noProof/>
                <w:sz w:val="24"/>
                <w:szCs w:val="24"/>
              </w:rPr>
              <w:t>2.4.</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Chequeo estructural</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_Toc455993982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83" w:history="1">
            <w:r w:rsidR="004E445B" w:rsidRPr="004E445B">
              <w:rPr>
                <w:rStyle w:val="Hipervnculo"/>
                <w:rFonts w:ascii="Arial" w:hAnsi="Arial" w:cs="Arial"/>
                <w:noProof/>
                <w:sz w:val="24"/>
                <w:szCs w:val="24"/>
              </w:rPr>
              <w:t>2.5.</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Verificación de tipos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_Toc455993983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84" w:history="1">
            <w:r w:rsidR="004E445B" w:rsidRPr="004E445B">
              <w:rPr>
                <w:rStyle w:val="Hipervnculo"/>
                <w:rFonts w:ascii="Arial" w:hAnsi="Arial" w:cs="Arial"/>
                <w:noProof/>
                <w:sz w:val="24"/>
                <w:szCs w:val="24"/>
              </w:rPr>
              <w:t>2.6.</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Pre-generación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_Toc455993984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880"/>
              <w:tab w:val="right" w:leader="dot" w:pos="9395"/>
            </w:tabs>
            <w:rPr>
              <w:rFonts w:ascii="Arial" w:eastAsiaTheme="minorEastAsia" w:hAnsi="Arial" w:cs="Arial"/>
              <w:noProof/>
              <w:sz w:val="24"/>
              <w:szCs w:val="24"/>
              <w:lang w:val="en-US"/>
            </w:rPr>
          </w:pPr>
          <w:hyperlink w:anchor="_Toc455993985" w:history="1">
            <w:r w:rsidR="004E445B" w:rsidRPr="004E445B">
              <w:rPr>
                <w:rStyle w:val="Hipervnculo"/>
                <w:rFonts w:ascii="Arial" w:hAnsi="Arial" w:cs="Arial"/>
                <w:noProof/>
                <w:sz w:val="24"/>
                <w:szCs w:val="24"/>
              </w:rPr>
              <w:t>2.7.</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Generación</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_Toc455993985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42</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86" w:history="1">
            <w:r w:rsidR="004E445B" w:rsidRPr="004E445B">
              <w:rPr>
                <w:rStyle w:val="Hipervnculo"/>
                <w:rFonts w:ascii="Arial" w:hAnsi="Arial" w:cs="Arial"/>
                <w:noProof/>
                <w:sz w:val="24"/>
                <w:szCs w:val="24"/>
              </w:rPr>
              <w:t>3.</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Diagrama de clases del compilador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_Toc455993986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43</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87" w:history="1">
            <w:r w:rsidR="004E445B" w:rsidRPr="004E445B">
              <w:rPr>
                <w:rStyle w:val="Hipervnculo"/>
                <w:rFonts w:ascii="Arial" w:hAnsi="Arial" w:cs="Arial"/>
                <w:noProof/>
                <w:sz w:val="24"/>
                <w:szCs w:val="24"/>
              </w:rPr>
              <w:t>4.</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Ejemplo de uso del compilador</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_Toc455993987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44</w:t>
            </w:r>
            <w:r w:rsidR="004E445B" w:rsidRPr="004E445B">
              <w:rPr>
                <w:rFonts w:ascii="Arial" w:hAnsi="Arial" w:cs="Arial"/>
                <w:noProof/>
                <w:webHidden/>
                <w:sz w:val="24"/>
                <w:szCs w:val="24"/>
              </w:rPr>
              <w:fldChar w:fldCharType="end"/>
            </w:r>
          </w:hyperlink>
        </w:p>
        <w:p w:rsidR="004E445B" w:rsidRPr="004E445B" w:rsidRDefault="002B5A13">
          <w:pPr>
            <w:pStyle w:val="TDC2"/>
            <w:tabs>
              <w:tab w:val="left" w:pos="660"/>
              <w:tab w:val="right" w:leader="dot" w:pos="9395"/>
            </w:tabs>
            <w:rPr>
              <w:rFonts w:ascii="Arial" w:eastAsiaTheme="minorEastAsia" w:hAnsi="Arial" w:cs="Arial"/>
              <w:noProof/>
              <w:sz w:val="24"/>
              <w:szCs w:val="24"/>
              <w:lang w:val="en-US"/>
            </w:rPr>
          </w:pPr>
          <w:hyperlink w:anchor="_Toc455993988" w:history="1">
            <w:r w:rsidR="004E445B" w:rsidRPr="004E445B">
              <w:rPr>
                <w:rStyle w:val="Hipervnculo"/>
                <w:rFonts w:ascii="Arial" w:hAnsi="Arial" w:cs="Arial"/>
                <w:noProof/>
                <w:sz w:val="24"/>
                <w:szCs w:val="24"/>
              </w:rPr>
              <w:t>5.</w:t>
            </w:r>
            <w:r w:rsidR="004E445B" w:rsidRPr="004E445B">
              <w:rPr>
                <w:rFonts w:ascii="Arial" w:eastAsiaTheme="minorEastAsia" w:hAnsi="Arial" w:cs="Arial"/>
                <w:noProof/>
                <w:sz w:val="24"/>
                <w:szCs w:val="24"/>
                <w:lang w:val="en-US"/>
              </w:rPr>
              <w:tab/>
            </w:r>
            <w:r w:rsidR="004E445B" w:rsidRPr="004E445B">
              <w:rPr>
                <w:rStyle w:val="Hipervnculo"/>
                <w:rFonts w:ascii="Arial" w:hAnsi="Arial" w:cs="Arial"/>
                <w:noProof/>
                <w:sz w:val="24"/>
                <w:szCs w:val="24"/>
              </w:rPr>
              <w:t>Pruebas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_Toc455993988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44</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89" w:history="1">
            <w:r w:rsidR="004E445B" w:rsidRPr="004E445B">
              <w:rPr>
                <w:rStyle w:val="Hipervnculo"/>
                <w:rFonts w:ascii="Arial" w:hAnsi="Arial" w:cs="Arial"/>
                <w:noProof/>
                <w:sz w:val="24"/>
                <w:szCs w:val="24"/>
              </w:rPr>
              <w:t>CONCLUSIONES Y RECOMENDACIONES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_Toc455993989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45</w:t>
            </w:r>
            <w:r w:rsidR="004E445B" w:rsidRPr="004E445B">
              <w:rPr>
                <w:rFonts w:ascii="Arial" w:hAnsi="Arial" w:cs="Arial"/>
                <w:noProof/>
                <w:webHidden/>
                <w:sz w:val="24"/>
                <w:szCs w:val="24"/>
              </w:rPr>
              <w:fldChar w:fldCharType="end"/>
            </w:r>
          </w:hyperlink>
        </w:p>
        <w:p w:rsidR="004E445B" w:rsidRPr="004E445B" w:rsidRDefault="002B5A13">
          <w:pPr>
            <w:pStyle w:val="TDC1"/>
            <w:rPr>
              <w:rFonts w:ascii="Arial" w:eastAsiaTheme="minorEastAsia" w:hAnsi="Arial" w:cs="Arial"/>
              <w:noProof/>
              <w:sz w:val="24"/>
              <w:szCs w:val="24"/>
              <w:lang w:val="en-US"/>
            </w:rPr>
          </w:pPr>
          <w:hyperlink w:anchor="_Toc455993990" w:history="1">
            <w:r w:rsidR="004E445B" w:rsidRPr="004E445B">
              <w:rPr>
                <w:rStyle w:val="Hipervnculo"/>
                <w:rFonts w:ascii="Arial" w:hAnsi="Arial" w:cs="Arial"/>
                <w:noProof/>
                <w:sz w:val="24"/>
                <w:szCs w:val="24"/>
              </w:rPr>
              <w:t>ÍNDICE DE REFERENCIAS</w:t>
            </w:r>
            <w:r w:rsidR="004E445B" w:rsidRPr="004E445B">
              <w:rPr>
                <w:rFonts w:ascii="Arial" w:hAnsi="Arial" w:cs="Arial"/>
                <w:noProof/>
                <w:webHidden/>
                <w:sz w:val="24"/>
                <w:szCs w:val="24"/>
              </w:rPr>
              <w:tab/>
            </w:r>
            <w:r w:rsidR="004E445B" w:rsidRPr="004E445B">
              <w:rPr>
                <w:rFonts w:ascii="Arial" w:hAnsi="Arial" w:cs="Arial"/>
                <w:noProof/>
                <w:webHidden/>
                <w:sz w:val="24"/>
                <w:szCs w:val="24"/>
              </w:rPr>
              <w:fldChar w:fldCharType="begin"/>
            </w:r>
            <w:r w:rsidR="004E445B" w:rsidRPr="004E445B">
              <w:rPr>
                <w:rFonts w:ascii="Arial" w:hAnsi="Arial" w:cs="Arial"/>
                <w:noProof/>
                <w:webHidden/>
                <w:sz w:val="24"/>
                <w:szCs w:val="24"/>
              </w:rPr>
              <w:instrText xml:space="preserve"> PAGEREF _Toc455993990 \h </w:instrText>
            </w:r>
            <w:r w:rsidR="004E445B" w:rsidRPr="004E445B">
              <w:rPr>
                <w:rFonts w:ascii="Arial" w:hAnsi="Arial" w:cs="Arial"/>
                <w:noProof/>
                <w:webHidden/>
                <w:sz w:val="24"/>
                <w:szCs w:val="24"/>
              </w:rPr>
            </w:r>
            <w:r w:rsidR="004E445B" w:rsidRPr="004E445B">
              <w:rPr>
                <w:rFonts w:ascii="Arial" w:hAnsi="Arial" w:cs="Arial"/>
                <w:noProof/>
                <w:webHidden/>
                <w:sz w:val="24"/>
                <w:szCs w:val="24"/>
              </w:rPr>
              <w:fldChar w:fldCharType="separate"/>
            </w:r>
            <w:r w:rsidR="004E445B" w:rsidRPr="004E445B">
              <w:rPr>
                <w:rFonts w:ascii="Arial" w:hAnsi="Arial" w:cs="Arial"/>
                <w:noProof/>
                <w:webHidden/>
                <w:sz w:val="24"/>
                <w:szCs w:val="24"/>
              </w:rPr>
              <w:t>46</w:t>
            </w:r>
            <w:r w:rsidR="004E445B" w:rsidRPr="004E445B">
              <w:rPr>
                <w:rFonts w:ascii="Arial" w:hAnsi="Arial" w:cs="Arial"/>
                <w:noProof/>
                <w:webHidden/>
                <w:sz w:val="24"/>
                <w:szCs w:val="24"/>
              </w:rPr>
              <w:fldChar w:fldCharType="end"/>
            </w:r>
          </w:hyperlink>
        </w:p>
        <w:p w:rsidR="0031048B" w:rsidRDefault="0031048B">
          <w:r w:rsidRPr="004E445B">
            <w:rPr>
              <w:rFonts w:ascii="Arial" w:hAnsi="Arial" w:cs="Arial"/>
              <w:b/>
              <w:bCs/>
              <w:sz w:val="24"/>
              <w:szCs w:val="24"/>
              <w:lang w:val="es-ES"/>
            </w:rPr>
            <w:fldChar w:fldCharType="end"/>
          </w:r>
        </w:p>
      </w:sdtContent>
    </w:sdt>
    <w:p w:rsidR="00513758" w:rsidRDefault="00513758" w:rsidP="00513758">
      <w:pPr>
        <w:pStyle w:val="TtulodeTDC"/>
        <w:spacing w:after="240"/>
        <w:jc w:val="left"/>
        <w:rPr>
          <w:rFonts w:cs="Arial"/>
          <w:szCs w:val="24"/>
          <w:lang w:val="es-VE"/>
        </w:rPr>
      </w:pPr>
    </w:p>
    <w:p w:rsidR="0031048B" w:rsidRPr="0031048B" w:rsidRDefault="0031048B" w:rsidP="0031048B"/>
    <w:p w:rsidR="00513758" w:rsidRDefault="00513758" w:rsidP="00513758">
      <w:pPr>
        <w:pStyle w:val="Ttulo1"/>
        <w:spacing w:after="200"/>
        <w:sectPr w:rsid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5" w:name="_Toc455993916"/>
      <w:r>
        <w:lastRenderedPageBreak/>
        <w:t>ÍNDICE DE TABLAS</w:t>
      </w:r>
      <w:bookmarkEnd w:id="35"/>
    </w:p>
    <w:sdt>
      <w:sdtPr>
        <w:rPr>
          <w:rFonts w:asciiTheme="minorHAnsi" w:eastAsiaTheme="minorHAnsi" w:hAnsiTheme="minorHAnsi" w:cs="Arial"/>
          <w:b w:val="0"/>
          <w:bCs w:val="0"/>
          <w:sz w:val="22"/>
          <w:szCs w:val="24"/>
          <w:lang w:val="es-ES"/>
        </w:rPr>
        <w:id w:val="1829935752"/>
        <w:docPartObj>
          <w:docPartGallery w:val="Table of Contents"/>
          <w:docPartUnique/>
        </w:docPartObj>
      </w:sdtPr>
      <w:sdtEndPr/>
      <w:sdtContent>
        <w:p w:rsidR="0031048B" w:rsidRPr="0031048B" w:rsidRDefault="0031048B" w:rsidP="0031048B">
          <w:pPr>
            <w:pStyle w:val="TtulodeTDC"/>
            <w:rPr>
              <w:rFonts w:cs="Arial"/>
              <w:szCs w:val="24"/>
              <w:lang w:val="es-ES"/>
            </w:rPr>
          </w:pPr>
        </w:p>
        <w:p w:rsidR="0031048B" w:rsidRDefault="0031048B" w:rsidP="00A979AC">
          <w:pPr>
            <w:tabs>
              <w:tab w:val="right" w:leader="dot" w:pos="9072"/>
            </w:tabs>
            <w:rPr>
              <w:rFonts w:ascii="Arial" w:hAnsi="Arial" w:cs="Arial"/>
              <w:sz w:val="24"/>
              <w:szCs w:val="24"/>
              <w:lang w:val="es-ES"/>
            </w:rPr>
          </w:pPr>
          <w:r w:rsidRPr="0031048B">
            <w:rPr>
              <w:rFonts w:ascii="Arial" w:hAnsi="Arial" w:cs="Arial"/>
              <w:sz w:val="24"/>
              <w:szCs w:val="24"/>
              <w:lang w:val="es-ES"/>
            </w:rPr>
            <w:t xml:space="preserve">Tabla de tipos del lenguaje </w:t>
          </w:r>
          <w:r w:rsidRPr="00A979AC">
            <w:rPr>
              <w:rFonts w:ascii="Arial" w:hAnsi="Arial" w:cs="Arial"/>
              <w:i/>
              <w:sz w:val="24"/>
              <w:szCs w:val="24"/>
              <w:lang w:val="es-ES"/>
            </w:rPr>
            <w:t>CG</w:t>
          </w:r>
          <w:r>
            <w:rPr>
              <w:rFonts w:ascii="Arial" w:hAnsi="Arial" w:cs="Arial"/>
              <w:sz w:val="24"/>
              <w:szCs w:val="24"/>
              <w:lang w:val="es-ES"/>
            </w:rPr>
            <w:tab/>
          </w:r>
          <w:r w:rsidRPr="0031048B">
            <w:rPr>
              <w:rFonts w:ascii="Arial" w:hAnsi="Arial" w:cs="Arial"/>
              <w:sz w:val="24"/>
              <w:szCs w:val="24"/>
              <w:lang w:val="es-ES"/>
            </w:rPr>
            <w:t>2</w:t>
          </w:r>
          <w:r w:rsidR="00A979AC">
            <w:rPr>
              <w:rFonts w:ascii="Arial" w:hAnsi="Arial" w:cs="Arial"/>
              <w:sz w:val="24"/>
              <w:szCs w:val="24"/>
              <w:lang w:val="es-ES"/>
            </w:rPr>
            <w:t>4</w:t>
          </w:r>
        </w:p>
        <w:p w:rsidR="00A979AC" w:rsidRDefault="00A979AC" w:rsidP="00A979AC">
          <w:pPr>
            <w:tabs>
              <w:tab w:val="right" w:leader="dot" w:pos="9072"/>
            </w:tabs>
            <w:rPr>
              <w:rFonts w:ascii="Arial" w:hAnsi="Arial" w:cs="Arial"/>
              <w:sz w:val="24"/>
              <w:szCs w:val="24"/>
              <w:lang w:val="es-ES"/>
            </w:rPr>
          </w:pPr>
          <w:r w:rsidRPr="00A979AC">
            <w:rPr>
              <w:rFonts w:ascii="Arial" w:hAnsi="Arial" w:cs="Arial"/>
              <w:sz w:val="24"/>
              <w:szCs w:val="24"/>
              <w:lang w:val="es-ES"/>
            </w:rPr>
            <w:t xml:space="preserve">Tabla de precedencia y asociatividad de operadores del lenguaje </w:t>
          </w:r>
          <w:r w:rsidRPr="00A979AC">
            <w:rPr>
              <w:rFonts w:ascii="Arial" w:hAnsi="Arial" w:cs="Arial"/>
              <w:i/>
              <w:sz w:val="24"/>
              <w:szCs w:val="24"/>
              <w:lang w:val="es-ES"/>
            </w:rPr>
            <w:t>GC</w:t>
          </w:r>
          <w:r>
            <w:rPr>
              <w:rFonts w:ascii="Arial" w:hAnsi="Arial" w:cs="Arial"/>
              <w:sz w:val="24"/>
              <w:szCs w:val="24"/>
              <w:lang w:val="es-ES"/>
            </w:rPr>
            <w:tab/>
            <w:t>28</w:t>
          </w:r>
        </w:p>
        <w:p w:rsidR="0031048B" w:rsidRPr="00A979AC" w:rsidRDefault="00A979AC" w:rsidP="00A979AC">
          <w:pPr>
            <w:tabs>
              <w:tab w:val="right" w:leader="dot" w:pos="9072"/>
            </w:tabs>
            <w:rPr>
              <w:rFonts w:ascii="Arial" w:hAnsi="Arial" w:cs="Arial"/>
              <w:sz w:val="24"/>
              <w:szCs w:val="24"/>
              <w:lang w:val="es-ES"/>
            </w:rPr>
          </w:pPr>
          <w:r w:rsidRPr="00A979AC">
            <w:rPr>
              <w:rFonts w:ascii="Arial" w:hAnsi="Arial" w:cs="Arial"/>
              <w:sz w:val="24"/>
              <w:szCs w:val="24"/>
              <w:lang w:val="es-ES"/>
            </w:rPr>
            <w:t xml:space="preserve">Tabla de conversión de tipos del lenguaje </w:t>
          </w:r>
          <w:r w:rsidRPr="00A979AC">
            <w:rPr>
              <w:rFonts w:ascii="Arial" w:hAnsi="Arial" w:cs="Arial"/>
              <w:i/>
              <w:sz w:val="24"/>
              <w:szCs w:val="24"/>
              <w:lang w:val="es-ES"/>
            </w:rPr>
            <w:t>GC</w:t>
          </w:r>
          <w:r>
            <w:rPr>
              <w:rFonts w:ascii="Arial" w:hAnsi="Arial" w:cs="Arial"/>
              <w:sz w:val="24"/>
              <w:szCs w:val="24"/>
              <w:lang w:val="es-ES"/>
            </w:rPr>
            <w:tab/>
            <w:t>30</w:t>
          </w:r>
        </w:p>
      </w:sdtContent>
    </w:sdt>
    <w:p w:rsidR="00513758" w:rsidRDefault="00513758" w:rsidP="00A979AC">
      <w:pPr>
        <w:pStyle w:val="TEGCuerpo"/>
      </w:pPr>
    </w:p>
    <w:p w:rsidR="00A979AC" w:rsidRDefault="00A979AC" w:rsidP="00A979AC">
      <w:pPr>
        <w:pStyle w:val="Ttulo1"/>
      </w:pPr>
      <w:bookmarkStart w:id="36" w:name="_Toc455993917"/>
      <w:r>
        <w:t>ÍNDICE DE ILUSTRACIONES</w:t>
      </w:r>
      <w:bookmarkEnd w:id="36"/>
    </w:p>
    <w:sdt>
      <w:sdtPr>
        <w:rPr>
          <w:rFonts w:asciiTheme="minorHAnsi" w:eastAsiaTheme="minorHAnsi" w:hAnsiTheme="minorHAnsi" w:cs="Arial"/>
          <w:b w:val="0"/>
          <w:bCs w:val="0"/>
          <w:sz w:val="22"/>
          <w:szCs w:val="24"/>
          <w:lang w:val="es-ES"/>
        </w:rPr>
        <w:id w:val="-1411854809"/>
        <w:docPartObj>
          <w:docPartGallery w:val="Table of Contents"/>
          <w:docPartUnique/>
        </w:docPartObj>
      </w:sdtPr>
      <w:sdtEndPr/>
      <w:sdtContent>
        <w:p w:rsidR="00A979AC" w:rsidRPr="0031048B" w:rsidRDefault="00A979AC" w:rsidP="00A979AC">
          <w:pPr>
            <w:pStyle w:val="TtulodeTDC"/>
            <w:rPr>
              <w:rFonts w:cs="Arial"/>
              <w:szCs w:val="24"/>
              <w:lang w:val="es-ES"/>
            </w:rPr>
          </w:pPr>
        </w:p>
        <w:p w:rsidR="00A979AC" w:rsidRDefault="00A979AC" w:rsidP="00A979AC">
          <w:pPr>
            <w:tabs>
              <w:tab w:val="right" w:leader="dot" w:pos="9072"/>
            </w:tabs>
            <w:rPr>
              <w:rFonts w:ascii="Arial" w:hAnsi="Arial" w:cs="Arial"/>
              <w:sz w:val="24"/>
              <w:szCs w:val="24"/>
              <w:lang w:val="es-ES"/>
            </w:rPr>
          </w:pPr>
          <w:r>
            <w:rPr>
              <w:rFonts w:ascii="Arial" w:hAnsi="Arial" w:cs="Arial"/>
              <w:sz w:val="24"/>
              <w:szCs w:val="24"/>
              <w:lang w:val="es-ES"/>
            </w:rPr>
            <w:t xml:space="preserve">Arquitectura del compilador </w:t>
          </w:r>
          <w:r w:rsidRPr="00A979AC">
            <w:rPr>
              <w:rFonts w:ascii="Arial" w:hAnsi="Arial" w:cs="Arial"/>
              <w:i/>
              <w:sz w:val="24"/>
              <w:szCs w:val="24"/>
              <w:lang w:val="es-ES"/>
            </w:rPr>
            <w:t>cgc</w:t>
          </w:r>
          <w:r>
            <w:rPr>
              <w:rFonts w:ascii="Arial" w:hAnsi="Arial" w:cs="Arial"/>
              <w:sz w:val="24"/>
              <w:szCs w:val="24"/>
              <w:lang w:val="es-ES"/>
            </w:rPr>
            <w:tab/>
            <w:t>41</w:t>
          </w:r>
        </w:p>
        <w:p w:rsidR="00A979AC" w:rsidRDefault="00A979AC" w:rsidP="00A979AC">
          <w:pPr>
            <w:tabs>
              <w:tab w:val="right" w:leader="dot" w:pos="9072"/>
            </w:tabs>
            <w:rPr>
              <w:rFonts w:ascii="Arial" w:hAnsi="Arial" w:cs="Arial"/>
              <w:sz w:val="24"/>
              <w:szCs w:val="24"/>
              <w:lang w:val="es-ES"/>
            </w:rPr>
          </w:pPr>
          <w:r>
            <w:rPr>
              <w:rFonts w:ascii="Arial" w:hAnsi="Arial" w:cs="Arial"/>
              <w:sz w:val="24"/>
              <w:szCs w:val="24"/>
              <w:lang w:val="es-ES"/>
            </w:rPr>
            <w:t xml:space="preserve">Diagrama de clases del compilador </w:t>
          </w:r>
          <w:r w:rsidRPr="00A979AC">
            <w:rPr>
              <w:rFonts w:ascii="Arial" w:hAnsi="Arial" w:cs="Arial"/>
              <w:i/>
              <w:sz w:val="24"/>
              <w:szCs w:val="24"/>
              <w:lang w:val="es-ES"/>
            </w:rPr>
            <w:t>cgc</w:t>
          </w:r>
          <w:r>
            <w:rPr>
              <w:rFonts w:ascii="Arial" w:hAnsi="Arial" w:cs="Arial"/>
              <w:sz w:val="24"/>
              <w:szCs w:val="24"/>
              <w:lang w:val="es-ES"/>
            </w:rPr>
            <w:tab/>
            <w:t>43</w:t>
          </w:r>
        </w:p>
      </w:sdtContent>
    </w:sdt>
    <w:p w:rsidR="00A979AC" w:rsidRDefault="00A979AC" w:rsidP="00513758"/>
    <w:p w:rsidR="00A979AC" w:rsidRPr="00513758" w:rsidRDefault="00A979AC" w:rsidP="00513758">
      <w:pPr>
        <w:sectPr w:rsidR="00A979AC" w:rsidRP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7" w:name="_Toc455993918"/>
      <w:r>
        <w:lastRenderedPageBreak/>
        <w:t>INTRODUCCIÓN</w:t>
      </w:r>
      <w:bookmarkEnd w:id="37"/>
    </w:p>
    <w:p w:rsidR="00513758" w:rsidRDefault="00787272" w:rsidP="00513758">
      <w:pPr>
        <w:pStyle w:val="TEGCuerpo"/>
      </w:pPr>
      <w:r>
        <w:t>Las redes son una de las mejores formas de representar fenómenos naturales, es por ello que su estudio ha experimentado un auge desde la década de los 90</w:t>
      </w:r>
      <w:r w:rsidR="002C1C39">
        <w:t>; es por ello que muchas herramientas se han desarrollado para la manipulación, descripción y hasta dibujado de redes.</w:t>
      </w:r>
    </w:p>
    <w:p w:rsidR="002C1C39" w:rsidRDefault="002C1C39" w:rsidP="00513758">
      <w:pPr>
        <w:pStyle w:val="TEGCuerpo"/>
      </w:pPr>
      <w:r>
        <w:t>El siguiente trabajo se basa en el diseño de un lenguaje de programación imperativo para la manipulación de grafos. Este trabajo está estructurado de la siguiente manera:</w:t>
      </w:r>
    </w:p>
    <w:p w:rsidR="002C1C39" w:rsidRDefault="002C1C39" w:rsidP="00513758">
      <w:pPr>
        <w:pStyle w:val="TEGCuerpo"/>
      </w:pPr>
      <w:r>
        <w:t>Capítulo I – El problema: se plantean los problemas que tienen las herramientas actuales y que dan lugar a la necesidad de una nueva herramienta.</w:t>
      </w:r>
    </w:p>
    <w:p w:rsidR="002C1C39" w:rsidRDefault="002C1C39" w:rsidP="00513758">
      <w:pPr>
        <w:pStyle w:val="TEGCuerpo"/>
      </w:pPr>
      <w:r>
        <w:t>Capítulo II – Marco teórico: se exponen antecedentes significativos a esta investigación y además se definen conceptos claves de la teoría grafos y de desarrollo de lenguajes de programación y compiladores.</w:t>
      </w:r>
    </w:p>
    <w:p w:rsidR="002C1C39" w:rsidRDefault="002C1C39" w:rsidP="00513758">
      <w:pPr>
        <w:pStyle w:val="TEGCuerpo"/>
      </w:pPr>
      <w:r>
        <w:t>Capítulo III – Marco metodólogo: en este capítulo se define la metodología con la que se desarrollará tanto la especificación del lenguaje como un compilador para el mismo.</w:t>
      </w:r>
    </w:p>
    <w:p w:rsidR="002C1C39" w:rsidRDefault="002C1C39" w:rsidP="00513758">
      <w:pPr>
        <w:pStyle w:val="TEGCuerpo"/>
      </w:pPr>
      <w:r>
        <w:t xml:space="preserve">Capítulo IV – El lenguaje de programación </w:t>
      </w:r>
      <w:r w:rsidRPr="002C1C39">
        <w:rPr>
          <w:i/>
        </w:rPr>
        <w:t>Compact Graph</w:t>
      </w:r>
      <w:r>
        <w:rPr>
          <w:i/>
        </w:rPr>
        <w:t xml:space="preserve">s </w:t>
      </w:r>
      <w:r w:rsidRPr="002C1C39">
        <w:t>(</w:t>
      </w:r>
      <w:r>
        <w:rPr>
          <w:i/>
        </w:rPr>
        <w:t>CG</w:t>
      </w:r>
      <w:r w:rsidRPr="002C1C39">
        <w:t>):</w:t>
      </w:r>
      <w:r>
        <w:t xml:space="preserve"> este capítulo consiste en la especificación de un nuevo lenguaje de programación, orientado al manejo de una nueva representación de grafos (grafos compactos), estricto y de tipado estático.</w:t>
      </w:r>
    </w:p>
    <w:p w:rsidR="002C1C39" w:rsidRPr="00513758" w:rsidRDefault="002C1C39" w:rsidP="00513758">
      <w:pPr>
        <w:pStyle w:val="TEGCuerpo"/>
      </w:pPr>
      <w:r>
        <w:t xml:space="preserve">Capítulo V – El compilador </w:t>
      </w:r>
      <w:r w:rsidRPr="002C1C39">
        <w:rPr>
          <w:i/>
        </w:rPr>
        <w:t>cgc</w:t>
      </w:r>
      <w:r>
        <w:t xml:space="preserve">: se discute la arquitectura e implementación de un compilador para el lenguaje de programación </w:t>
      </w:r>
      <w:r w:rsidRPr="002C1C39">
        <w:rPr>
          <w:i/>
        </w:rPr>
        <w:t>CG</w:t>
      </w:r>
      <w:r>
        <w:t>.</w:t>
      </w:r>
    </w:p>
    <w:p w:rsidR="00513758" w:rsidRDefault="00513758" w:rsidP="00513758"/>
    <w:p w:rsidR="00513758" w:rsidRPr="00513758" w:rsidRDefault="00513758" w:rsidP="00513758">
      <w:pPr>
        <w:sectPr w:rsidR="00513758" w:rsidRPr="00513758" w:rsidSect="000F2B4C">
          <w:pgSz w:w="12240" w:h="15840" w:code="1"/>
          <w:pgMar w:top="1985" w:right="1134" w:bottom="1134" w:left="1701" w:header="720" w:footer="720" w:gutter="0"/>
          <w:cols w:space="720"/>
          <w:titlePg/>
          <w:docGrid w:linePitch="360"/>
        </w:sectPr>
      </w:pPr>
    </w:p>
    <w:p w:rsidR="005C46A7" w:rsidRPr="004D46D4" w:rsidRDefault="006063BF" w:rsidP="00B1064C">
      <w:pPr>
        <w:pStyle w:val="Ttulo1"/>
        <w:spacing w:after="240"/>
        <w:rPr>
          <w:rFonts w:cs="Arial"/>
          <w:szCs w:val="24"/>
        </w:rPr>
      </w:pPr>
      <w:bookmarkStart w:id="38" w:name="_Toc455993919"/>
      <w:r>
        <w:rPr>
          <w:rFonts w:cs="Arial"/>
          <w:szCs w:val="24"/>
        </w:rPr>
        <w:lastRenderedPageBreak/>
        <w:t>CAPÍ</w:t>
      </w:r>
      <w:r w:rsidRPr="004D46D4">
        <w:rPr>
          <w:rFonts w:cs="Arial"/>
          <w:szCs w:val="24"/>
        </w:rPr>
        <w:t xml:space="preserve">TULO </w:t>
      </w:r>
      <w:r w:rsidR="00071C64" w:rsidRPr="004D46D4">
        <w:rPr>
          <w:rFonts w:cs="Arial"/>
          <w:szCs w:val="24"/>
        </w:rPr>
        <w:t>I</w:t>
      </w:r>
      <w:bookmarkEnd w:id="33"/>
      <w:bookmarkEnd w:id="34"/>
      <w:bookmarkEnd w:id="38"/>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7B6DE7">
      <w:pPr>
        <w:pStyle w:val="Ttulo2"/>
        <w:numPr>
          <w:ilvl w:val="0"/>
          <w:numId w:val="1"/>
        </w:numPr>
        <w:rPr>
          <w:rFonts w:cs="Arial"/>
          <w:szCs w:val="24"/>
        </w:rPr>
      </w:pPr>
      <w:bookmarkStart w:id="39" w:name="_Toc447133507"/>
      <w:bookmarkStart w:id="40" w:name="_Toc447133520"/>
      <w:bookmarkStart w:id="41" w:name="_Toc455993920"/>
      <w:r w:rsidRPr="004D46D4">
        <w:rPr>
          <w:rFonts w:cs="Arial"/>
          <w:szCs w:val="24"/>
        </w:rPr>
        <w:t>Planteamiento y justificación del problema</w:t>
      </w:r>
      <w:bookmarkEnd w:id="39"/>
      <w:bookmarkEnd w:id="40"/>
      <w:bookmarkEnd w:id="41"/>
    </w:p>
    <w:p w:rsidR="00071C64" w:rsidRPr="004D46D4" w:rsidRDefault="00071C64" w:rsidP="00071C64">
      <w:pPr>
        <w:pStyle w:val="TEGCuerpo"/>
        <w:rPr>
          <w:rFonts w:cs="Arial"/>
          <w:szCs w:val="24"/>
        </w:rPr>
      </w:pPr>
      <w:r w:rsidRPr="004D46D4">
        <w:rPr>
          <w:rFonts w:cs="Arial"/>
          <w:szCs w:val="24"/>
        </w:rPr>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7B6DE7">
      <w:pPr>
        <w:pStyle w:val="Ttulo2"/>
        <w:numPr>
          <w:ilvl w:val="0"/>
          <w:numId w:val="1"/>
        </w:numPr>
        <w:rPr>
          <w:rFonts w:cs="Arial"/>
          <w:szCs w:val="24"/>
        </w:rPr>
      </w:pPr>
      <w:bookmarkStart w:id="42" w:name="_Toc447133508"/>
      <w:bookmarkStart w:id="43" w:name="_Toc447133521"/>
      <w:bookmarkStart w:id="44" w:name="_Toc455993921"/>
      <w:r w:rsidRPr="004D46D4">
        <w:rPr>
          <w:rFonts w:cs="Arial"/>
          <w:szCs w:val="24"/>
        </w:rPr>
        <w:t>Objetivos de la investigación</w:t>
      </w:r>
      <w:bookmarkEnd w:id="42"/>
      <w:bookmarkEnd w:id="43"/>
      <w:bookmarkEnd w:id="44"/>
    </w:p>
    <w:p w:rsidR="00BA50A4" w:rsidRPr="004D46D4" w:rsidRDefault="00BA50A4" w:rsidP="007B6DE7">
      <w:pPr>
        <w:pStyle w:val="Ttulo2"/>
        <w:numPr>
          <w:ilvl w:val="1"/>
          <w:numId w:val="1"/>
        </w:numPr>
        <w:rPr>
          <w:rFonts w:cs="Arial"/>
          <w:szCs w:val="24"/>
        </w:rPr>
      </w:pPr>
      <w:bookmarkStart w:id="45" w:name="_Toc447133509"/>
      <w:bookmarkStart w:id="46" w:name="_Toc447133522"/>
      <w:bookmarkStart w:id="47" w:name="_Toc455993922"/>
      <w:r w:rsidRPr="004D46D4">
        <w:rPr>
          <w:rFonts w:cs="Arial"/>
          <w:szCs w:val="24"/>
        </w:rPr>
        <w:t>Objetivo general</w:t>
      </w:r>
      <w:bookmarkEnd w:id="45"/>
      <w:bookmarkEnd w:id="46"/>
      <w:bookmarkEnd w:id="47"/>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7B6DE7">
      <w:pPr>
        <w:pStyle w:val="Ttulo2"/>
        <w:numPr>
          <w:ilvl w:val="1"/>
          <w:numId w:val="1"/>
        </w:numPr>
        <w:rPr>
          <w:rFonts w:cs="Arial"/>
          <w:szCs w:val="24"/>
        </w:rPr>
      </w:pPr>
      <w:bookmarkStart w:id="48" w:name="_Toc447133510"/>
      <w:bookmarkStart w:id="49" w:name="_Toc447133523"/>
      <w:bookmarkStart w:id="50" w:name="_Toc455993923"/>
      <w:r w:rsidRPr="004D46D4">
        <w:rPr>
          <w:rFonts w:cs="Arial"/>
          <w:szCs w:val="24"/>
        </w:rPr>
        <w:t>Objetivos específicos</w:t>
      </w:r>
      <w:bookmarkEnd w:id="48"/>
      <w:bookmarkEnd w:id="49"/>
      <w:bookmarkEnd w:id="50"/>
    </w:p>
    <w:p w:rsidR="00BA50A4" w:rsidRPr="004D46D4" w:rsidRDefault="00BA50A4" w:rsidP="007B6DE7">
      <w:pPr>
        <w:pStyle w:val="TEGCuerpo"/>
        <w:numPr>
          <w:ilvl w:val="0"/>
          <w:numId w:val="2"/>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7B6DE7">
      <w:pPr>
        <w:pStyle w:val="TEGCuerpo"/>
        <w:numPr>
          <w:ilvl w:val="0"/>
          <w:numId w:val="2"/>
        </w:numPr>
        <w:rPr>
          <w:rFonts w:cs="Arial"/>
          <w:szCs w:val="24"/>
        </w:rPr>
      </w:pPr>
      <w:r w:rsidRPr="004D46D4">
        <w:rPr>
          <w:rFonts w:cs="Arial"/>
          <w:szCs w:val="24"/>
        </w:rPr>
        <w:t>Especificar las características del lenguaje.</w:t>
      </w:r>
    </w:p>
    <w:p w:rsidR="00BA50A4" w:rsidRPr="004D46D4" w:rsidRDefault="00BA50A4" w:rsidP="007B6DE7">
      <w:pPr>
        <w:pStyle w:val="TEGCuerpo"/>
        <w:numPr>
          <w:ilvl w:val="0"/>
          <w:numId w:val="2"/>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7B6DE7">
      <w:pPr>
        <w:pStyle w:val="TEGCuerpo"/>
        <w:numPr>
          <w:ilvl w:val="0"/>
          <w:numId w:val="2"/>
        </w:numPr>
        <w:rPr>
          <w:rFonts w:cs="Arial"/>
          <w:szCs w:val="24"/>
        </w:rPr>
      </w:pPr>
      <w:r w:rsidRPr="004D46D4">
        <w:rPr>
          <w:rFonts w:cs="Arial"/>
          <w:szCs w:val="24"/>
        </w:rPr>
        <w:t>Desarrollar un compilador para el lenguaje.</w:t>
      </w:r>
    </w:p>
    <w:p w:rsidR="00BA50A4" w:rsidRPr="004D46D4" w:rsidRDefault="00BA50A4" w:rsidP="007B6DE7">
      <w:pPr>
        <w:pStyle w:val="TEGCuerpo"/>
        <w:numPr>
          <w:ilvl w:val="0"/>
          <w:numId w:val="2"/>
        </w:numPr>
        <w:rPr>
          <w:rFonts w:cs="Arial"/>
          <w:szCs w:val="24"/>
        </w:rPr>
      </w:pPr>
      <w:r w:rsidRPr="004D46D4">
        <w:rPr>
          <w:rFonts w:cs="Arial"/>
          <w:szCs w:val="24"/>
        </w:rPr>
        <w:t>Realizar pruebas funcionales del compilador.</w:t>
      </w:r>
    </w:p>
    <w:p w:rsidR="00BA50A4" w:rsidRPr="004D46D4" w:rsidRDefault="00BA50A4" w:rsidP="007B6DE7">
      <w:pPr>
        <w:pStyle w:val="Ttulo2"/>
        <w:numPr>
          <w:ilvl w:val="0"/>
          <w:numId w:val="1"/>
        </w:numPr>
        <w:rPr>
          <w:rFonts w:cs="Arial"/>
          <w:szCs w:val="24"/>
        </w:rPr>
      </w:pPr>
      <w:bookmarkStart w:id="51" w:name="_Toc447133511"/>
      <w:bookmarkStart w:id="52" w:name="_Toc447133524"/>
      <w:bookmarkStart w:id="53" w:name="_Toc455993924"/>
      <w:r w:rsidRPr="004D46D4">
        <w:rPr>
          <w:rFonts w:cs="Arial"/>
          <w:szCs w:val="24"/>
        </w:rPr>
        <w:lastRenderedPageBreak/>
        <w:t>Alcance</w:t>
      </w:r>
      <w:bookmarkEnd w:id="51"/>
      <w:bookmarkEnd w:id="52"/>
      <w:bookmarkEnd w:id="53"/>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B1064C">
      <w:pPr>
        <w:pStyle w:val="Ttulo1"/>
        <w:spacing w:after="240"/>
        <w:rPr>
          <w:rFonts w:cs="Arial"/>
          <w:szCs w:val="24"/>
        </w:rPr>
      </w:pPr>
      <w:bookmarkStart w:id="54" w:name="_Toc447133499"/>
      <w:bookmarkStart w:id="55" w:name="_Toc447133512"/>
      <w:bookmarkStart w:id="56" w:name="_Toc447133525"/>
      <w:bookmarkStart w:id="57" w:name="_Toc455993925"/>
      <w:r>
        <w:rPr>
          <w:rFonts w:cs="Arial"/>
          <w:szCs w:val="24"/>
        </w:rPr>
        <w:lastRenderedPageBreak/>
        <w:t>CAPÍ</w:t>
      </w:r>
      <w:r w:rsidR="008377C1" w:rsidRPr="004D46D4">
        <w:rPr>
          <w:rFonts w:cs="Arial"/>
          <w:szCs w:val="24"/>
        </w:rPr>
        <w:t>TULO II</w:t>
      </w:r>
      <w:bookmarkEnd w:id="54"/>
      <w:bookmarkEnd w:id="55"/>
      <w:bookmarkEnd w:id="56"/>
      <w:bookmarkEnd w:id="57"/>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7B6DE7">
      <w:pPr>
        <w:pStyle w:val="Ttulo2"/>
        <w:numPr>
          <w:ilvl w:val="0"/>
          <w:numId w:val="3"/>
        </w:numPr>
        <w:rPr>
          <w:rFonts w:cs="Arial"/>
          <w:szCs w:val="24"/>
        </w:rPr>
      </w:pPr>
      <w:bookmarkStart w:id="58" w:name="_Toc447133500"/>
      <w:bookmarkStart w:id="59" w:name="_Toc447133513"/>
      <w:bookmarkStart w:id="60" w:name="_Toc447133526"/>
      <w:bookmarkStart w:id="61" w:name="_Toc455993926"/>
      <w:r w:rsidRPr="004D46D4">
        <w:rPr>
          <w:rFonts w:cs="Arial"/>
          <w:szCs w:val="24"/>
        </w:rPr>
        <w:t>Antecedentes</w:t>
      </w:r>
      <w:bookmarkEnd w:id="58"/>
      <w:bookmarkEnd w:id="59"/>
      <w:bookmarkEnd w:id="60"/>
      <w:bookmarkEnd w:id="61"/>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(Goslin y col. 2015).</w:t>
      </w:r>
      <w:r w:rsidRPr="004D46D4">
        <w:rPr>
          <w:rFonts w:cs="Arial"/>
          <w:szCs w:val="24"/>
        </w:rPr>
        <w:t xml:space="preserve"> </w:t>
      </w:r>
      <w:r w:rsidR="00DA2D3B" w:rsidRPr="004D46D4">
        <w:rPr>
          <w:rFonts w:cs="Arial"/>
          <w:szCs w:val="24"/>
        </w:rPr>
        <w:t>D</w:t>
      </w:r>
      <w:r w:rsidRPr="004D46D4">
        <w:rPr>
          <w:rFonts w:cs="Arial"/>
          <w:szCs w:val="24"/>
        </w:rPr>
        <w:t>iseñado por James Gosling y desarrollado por Sun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r w:rsidR="009C4DBA" w:rsidRPr="004D46D4">
        <w:rPr>
          <w:rFonts w:cs="Arial"/>
          <w:szCs w:val="24"/>
        </w:rPr>
        <w:t>Corporation</w:t>
      </w:r>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“class”</w:t>
      </w:r>
      <w:r w:rsidR="0070490A" w:rsidRPr="004D46D4">
        <w:rPr>
          <w:rFonts w:cs="Arial"/>
          <w:szCs w:val="24"/>
        </w:rPr>
        <w:t xml:space="preserve"> que luego es interpretado por la Java Virtual Machine (Lindholm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Go,</w:t>
      </w:r>
      <w:r w:rsidR="009C4DBA" w:rsidRPr="004D46D4">
        <w:rPr>
          <w:rFonts w:cs="Arial"/>
          <w:szCs w:val="24"/>
        </w:rPr>
        <w:t xml:space="preserve"> desarrollado por Google Inc. y diseñado por Robert Griesemer, Rob Pike y Ken Thompson</w:t>
      </w:r>
      <w:r w:rsidRPr="004D46D4">
        <w:rPr>
          <w:rFonts w:cs="Arial"/>
          <w:szCs w:val="24"/>
        </w:rPr>
        <w:t xml:space="preserve">. </w:t>
      </w:r>
      <w:r w:rsidR="0040700B" w:rsidRPr="004D46D4">
        <w:rPr>
          <w:rFonts w:cs="Arial"/>
          <w:szCs w:val="24"/>
        </w:rPr>
        <w:t>Las reglas de chequeo estático de tipos de Go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con excepción de que contará con un solo tipo de número entero y un solo tipo de número flotante, y tendrá reglas de chequeo estático tan rigurosas como Go.</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r w:rsidR="004F321A" w:rsidRPr="004F321A">
        <w:rPr>
          <w:rFonts w:cs="Arial"/>
          <w:i/>
          <w:szCs w:val="24"/>
        </w:rPr>
        <w:t>Graph Programs</w:t>
      </w:r>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(Steinert,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York Abstract</w:t>
      </w:r>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(Manning y Plump,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7B6DE7">
      <w:pPr>
        <w:pStyle w:val="Ttulo2"/>
        <w:numPr>
          <w:ilvl w:val="0"/>
          <w:numId w:val="3"/>
        </w:numPr>
      </w:pPr>
      <w:bookmarkStart w:id="62" w:name="_Toc447133501"/>
      <w:bookmarkStart w:id="63" w:name="_Toc447133514"/>
      <w:bookmarkStart w:id="64" w:name="_Toc447133527"/>
      <w:bookmarkStart w:id="65" w:name="_Toc455993927"/>
      <w:r w:rsidRPr="004D46D4">
        <w:t>Bases teórica</w:t>
      </w:r>
      <w:bookmarkEnd w:id="62"/>
      <w:bookmarkEnd w:id="63"/>
      <w:bookmarkEnd w:id="64"/>
      <w:r w:rsidR="00D96872">
        <w:t>s</w:t>
      </w:r>
      <w:bookmarkEnd w:id="65"/>
    </w:p>
    <w:p w:rsidR="00D96872" w:rsidRDefault="00D96872" w:rsidP="007B6DE7">
      <w:pPr>
        <w:pStyle w:val="Ttulo2"/>
        <w:numPr>
          <w:ilvl w:val="1"/>
          <w:numId w:val="3"/>
        </w:numPr>
      </w:pPr>
      <w:bookmarkStart w:id="66" w:name="_Toc455993928"/>
      <w:r>
        <w:t>Compilador</w:t>
      </w:r>
      <w:bookmarkEnd w:id="66"/>
    </w:p>
    <w:p w:rsidR="00D96872" w:rsidRDefault="00D96872" w:rsidP="00303F31">
      <w:pPr>
        <w:pStyle w:val="TEGCuerpo"/>
      </w:pPr>
      <w:r>
        <w:t>Según Aho</w:t>
      </w:r>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Default="00303F31" w:rsidP="007B6DE7">
      <w:pPr>
        <w:pStyle w:val="Ttulo2"/>
        <w:numPr>
          <w:ilvl w:val="2"/>
          <w:numId w:val="3"/>
        </w:numPr>
      </w:pPr>
      <w:bookmarkStart w:id="67" w:name="_Toc455993929"/>
      <w:r>
        <w:t>Estructura básica de un compilador</w:t>
      </w:r>
      <w:bookmarkEnd w:id="67"/>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(Aho y col. 2006).</w:t>
      </w:r>
    </w:p>
    <w:p w:rsidR="00793C61" w:rsidRPr="00303F31" w:rsidRDefault="00793C61" w:rsidP="007B6DE7">
      <w:pPr>
        <w:pStyle w:val="TEGCuerpo"/>
        <w:numPr>
          <w:ilvl w:val="0"/>
          <w:numId w:val="9"/>
        </w:numPr>
      </w:pPr>
      <w:r>
        <w:t>Análisis léxico</w:t>
      </w:r>
    </w:p>
    <w:p w:rsidR="00006B95" w:rsidRDefault="00CE32BF" w:rsidP="00006B95">
      <w:pPr>
        <w:pStyle w:val="TEGCuerpo"/>
      </w:pPr>
      <w:r>
        <w:t xml:space="preserve">Es la primera fase del proceso de compilación, y en ella se lee el flujo de caracteres del programa fuente y se agrupan en secuencias significativas conocidas como lexemas (Aho y col., 2006). </w:t>
      </w:r>
      <w:r w:rsidR="00006B95">
        <w:t xml:space="preserve">Por cada lexema, el analizador léxico genera un </w:t>
      </w:r>
      <w:r w:rsidR="00006B95">
        <w:rPr>
          <w:i/>
        </w:rPr>
        <w:t>token</w:t>
      </w:r>
      <w:r w:rsidR="00FF0501">
        <w:t xml:space="preserve">. Los </w:t>
      </w:r>
      <w:r w:rsidR="00FF0501" w:rsidRPr="00FF0501">
        <w:rPr>
          <w:i/>
        </w:rPr>
        <w:t>tokens</w:t>
      </w:r>
      <w:r w:rsidR="00FF0501">
        <w:t xml:space="preserve"> tienen la siguiente estructura</w:t>
      </w:r>
      <w:r w:rsidR="00006B95">
        <w:t>:</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r w:rsidR="0076611B">
        <w:rPr>
          <w:rFonts w:eastAsiaTheme="minorEastAsia"/>
          <w:i/>
        </w:rPr>
        <w:t>token</w:t>
      </w:r>
      <w:r w:rsidR="00F26074">
        <w:rPr>
          <w:rFonts w:eastAsiaTheme="minorEastAsia"/>
        </w:rPr>
        <w:t>.</w:t>
      </w:r>
    </w:p>
    <w:p w:rsidR="00006B95" w:rsidRDefault="00006B95" w:rsidP="007B6DE7">
      <w:pPr>
        <w:pStyle w:val="TEGCuerpo"/>
        <w:numPr>
          <w:ilvl w:val="0"/>
          <w:numId w:val="9"/>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r>
        <w:rPr>
          <w:i/>
        </w:rPr>
        <w:t>tokens</w:t>
      </w:r>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(Aho y col., 2006).</w:t>
      </w:r>
    </w:p>
    <w:p w:rsidR="00C260AC" w:rsidRDefault="001F5958" w:rsidP="007B6DE7">
      <w:pPr>
        <w:pStyle w:val="TEGCuerpo"/>
        <w:numPr>
          <w:ilvl w:val="0"/>
          <w:numId w:val="9"/>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(Aho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7B6DE7">
      <w:pPr>
        <w:pStyle w:val="TEGCuerpo"/>
        <w:numPr>
          <w:ilvl w:val="0"/>
          <w:numId w:val="9"/>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(Aho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(Aho y col., 2006</w:t>
      </w:r>
      <w:r w:rsidR="00987F8F">
        <w:t>).</w:t>
      </w:r>
    </w:p>
    <w:p w:rsidR="00231876" w:rsidRDefault="001F5958" w:rsidP="007B6DE7">
      <w:pPr>
        <w:pStyle w:val="TEGCuerpo"/>
        <w:numPr>
          <w:ilvl w:val="0"/>
          <w:numId w:val="9"/>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C95995" w:rsidRDefault="001F5958" w:rsidP="007B6DE7">
      <w:pPr>
        <w:pStyle w:val="TEGCuerpo"/>
        <w:numPr>
          <w:ilvl w:val="0"/>
          <w:numId w:val="9"/>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2242C3" w:rsidRDefault="0049038E" w:rsidP="007B6DE7">
      <w:pPr>
        <w:pStyle w:val="Ttulo2"/>
        <w:numPr>
          <w:ilvl w:val="1"/>
          <w:numId w:val="3"/>
        </w:numPr>
      </w:pPr>
      <w:bookmarkStart w:id="68" w:name="_Toc455993930"/>
      <w:r>
        <w:t>Analizador sintáctico ALL(*)</w:t>
      </w:r>
      <w:bookmarkEnd w:id="68"/>
    </w:p>
    <w:p w:rsidR="0049038E" w:rsidRPr="0049038E" w:rsidRDefault="0049038E" w:rsidP="0049038E">
      <w:pPr>
        <w:pStyle w:val="TEGCuerpo"/>
      </w:pPr>
      <w:r>
        <w:t>Los analizadores sintácticos ALL (</w:t>
      </w:r>
      <w:r>
        <w:rPr>
          <w:i/>
        </w:rPr>
        <w:t>Adaptative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(Parr y col., 2014).</w:t>
      </w:r>
    </w:p>
    <w:p w:rsidR="00C95995" w:rsidRDefault="0014446A" w:rsidP="007B6DE7">
      <w:pPr>
        <w:pStyle w:val="Ttulo2"/>
        <w:numPr>
          <w:ilvl w:val="1"/>
          <w:numId w:val="3"/>
        </w:numPr>
      </w:pPr>
      <w:bookmarkStart w:id="69" w:name="_Toc455993931"/>
      <w:r>
        <w:t>ANTLR</w:t>
      </w:r>
      <w:bookmarkEnd w:id="69"/>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(Parr, 2012).</w:t>
      </w:r>
    </w:p>
    <w:p w:rsidR="00241DB4" w:rsidRDefault="0005103D" w:rsidP="007B6DE7">
      <w:pPr>
        <w:pStyle w:val="Ttulo2"/>
        <w:numPr>
          <w:ilvl w:val="1"/>
          <w:numId w:val="3"/>
        </w:numPr>
      </w:pPr>
      <w:bookmarkStart w:id="70" w:name="_Toc455993932"/>
      <w:r>
        <w:t>Grafo</w:t>
      </w:r>
      <w:bookmarkEnd w:id="70"/>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Default="003B3EFC" w:rsidP="007B6DE7">
      <w:pPr>
        <w:pStyle w:val="Ttulo2"/>
        <w:numPr>
          <w:ilvl w:val="1"/>
          <w:numId w:val="3"/>
        </w:numPr>
        <w:rPr>
          <w:rFonts w:eastAsiaTheme="minorEastAsia"/>
        </w:rPr>
      </w:pPr>
      <w:bookmarkStart w:id="71" w:name="_Toc455993933"/>
      <w:r>
        <w:rPr>
          <w:rFonts w:eastAsiaTheme="minorEastAsia"/>
        </w:rPr>
        <w:lastRenderedPageBreak/>
        <w:t>Lista</w:t>
      </w:r>
      <w:r w:rsidR="001F5958">
        <w:rPr>
          <w:rFonts w:eastAsiaTheme="minorEastAsia"/>
        </w:rPr>
        <w:t xml:space="preserve"> de adyacencia</w:t>
      </w:r>
      <w:bookmarkEnd w:id="71"/>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7B6DE7">
      <w:pPr>
        <w:pStyle w:val="TEGCuerpo"/>
        <w:numPr>
          <w:ilvl w:val="1"/>
          <w:numId w:val="3"/>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2B5A13"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F70C8A" w:rsidP="007B6DE7">
      <w:pPr>
        <w:pStyle w:val="Ttulo2"/>
        <w:numPr>
          <w:ilvl w:val="1"/>
          <w:numId w:val="3"/>
        </w:numPr>
      </w:pPr>
      <w:bookmarkStart w:id="72" w:name="_Toc455993934"/>
      <w:r>
        <w:t>Grado de un vértice</w:t>
      </w:r>
      <w:bookmarkEnd w:id="72"/>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F26D6" w:rsidRDefault="00AF26D6" w:rsidP="007B6DE7">
      <w:pPr>
        <w:pStyle w:val="TEGCuerpo"/>
        <w:numPr>
          <w:ilvl w:val="1"/>
          <w:numId w:val="3"/>
        </w:numPr>
      </w:pPr>
      <w:r>
        <w:rPr>
          <w:rFonts w:eastAsiaTheme="minorEastAsia"/>
        </w:rPr>
        <w:t>Distribución de grados</w:t>
      </w:r>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(Barabási,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7B6DE7">
      <w:pPr>
        <w:pStyle w:val="TEGCuerpo"/>
        <w:numPr>
          <w:ilvl w:val="0"/>
          <w:numId w:val="9"/>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7B6DE7">
      <w:pPr>
        <w:pStyle w:val="TEGCuerpo"/>
        <w:numPr>
          <w:ilvl w:val="0"/>
          <w:numId w:val="9"/>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F37A2B" w:rsidRPr="004D46D4" w:rsidRDefault="006063BF" w:rsidP="00B1064C">
      <w:pPr>
        <w:pStyle w:val="Ttulo1"/>
        <w:spacing w:after="240"/>
      </w:pPr>
      <w:bookmarkStart w:id="73" w:name="_Toc447133515"/>
      <w:bookmarkStart w:id="74" w:name="_Toc447133528"/>
      <w:bookmarkStart w:id="75" w:name="_Toc455993935"/>
      <w:r>
        <w:rPr>
          <w:rFonts w:cs="Arial"/>
          <w:szCs w:val="24"/>
        </w:rPr>
        <w:lastRenderedPageBreak/>
        <w:t>CAPÍ</w:t>
      </w:r>
      <w:r w:rsidRPr="004D46D4">
        <w:rPr>
          <w:rFonts w:cs="Arial"/>
          <w:szCs w:val="24"/>
        </w:rPr>
        <w:t>TULO</w:t>
      </w:r>
      <w:r w:rsidRPr="004D46D4">
        <w:t xml:space="preserve"> </w:t>
      </w:r>
      <w:r w:rsidR="00F37A2B" w:rsidRPr="004D46D4">
        <w:t>III</w:t>
      </w:r>
      <w:bookmarkEnd w:id="73"/>
      <w:bookmarkEnd w:id="74"/>
      <w:bookmarkEnd w:id="75"/>
    </w:p>
    <w:p w:rsidR="00F37A2B" w:rsidRDefault="00F412B0" w:rsidP="0087762D">
      <w:pPr>
        <w:pStyle w:val="Sinespaciado"/>
        <w:spacing w:after="200"/>
        <w:ind w:firstLine="0"/>
        <w:jc w:val="center"/>
        <w:rPr>
          <w:b/>
        </w:rPr>
      </w:pPr>
      <w:r w:rsidRPr="004D46D4">
        <w:rPr>
          <w:b/>
        </w:rPr>
        <w:t>MARCO METODOLÓGICO</w:t>
      </w:r>
    </w:p>
    <w:p w:rsidR="00F412B0" w:rsidRPr="003C4EF1" w:rsidRDefault="003C4EF1" w:rsidP="007B6DE7">
      <w:pPr>
        <w:pStyle w:val="Ttulo2"/>
        <w:numPr>
          <w:ilvl w:val="0"/>
          <w:numId w:val="4"/>
        </w:numPr>
      </w:pPr>
      <w:bookmarkStart w:id="76" w:name="_Toc455993936"/>
      <w:r>
        <w:t>Metodología utilizada</w:t>
      </w:r>
      <w:bookmarkEnd w:id="76"/>
      <w:r>
        <w:t xml:space="preserve"> </w:t>
      </w:r>
    </w:p>
    <w:p w:rsidR="00F52EA3" w:rsidRDefault="003C4EF1" w:rsidP="003C4EF1">
      <w:pPr>
        <w:pStyle w:val="TEGCuerpo"/>
      </w:pPr>
      <w:r>
        <w:t>La metodología escogida es la de Programación Extrema o “Extreme Programming”, en la que se ejecutan todas las etapas de desarrollo de software de manera casi simultánea en forma de pequeñas iteraciones con el fin de mejorar la capacidad de respuesta del mismo, que por lo general duran una semana (Marsh, 2014).</w:t>
      </w:r>
      <w:r w:rsidR="00F52EA3">
        <w:t xml:space="preserve"> Las fases de desarrollo se adecuaron para el desarrollo de este trabajo de la siguiente manera:</w:t>
      </w:r>
    </w:p>
    <w:p w:rsidR="00F52EA3" w:rsidRPr="00F52EA3" w:rsidRDefault="00F52EA3" w:rsidP="007B6DE7">
      <w:pPr>
        <w:pStyle w:val="TEGCuerpo"/>
        <w:numPr>
          <w:ilvl w:val="0"/>
          <w:numId w:val="5"/>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7B6DE7">
      <w:pPr>
        <w:pStyle w:val="TEGCuerpo"/>
        <w:numPr>
          <w:ilvl w:val="0"/>
          <w:numId w:val="5"/>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7B6DE7">
      <w:pPr>
        <w:pStyle w:val="TEGCuerpo"/>
        <w:numPr>
          <w:ilvl w:val="0"/>
          <w:numId w:val="5"/>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7B6DE7">
      <w:pPr>
        <w:pStyle w:val="TEGCuerpo"/>
        <w:numPr>
          <w:ilvl w:val="0"/>
          <w:numId w:val="5"/>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7B6DE7">
      <w:pPr>
        <w:pStyle w:val="TEGCuerpo"/>
        <w:numPr>
          <w:ilvl w:val="0"/>
          <w:numId w:val="6"/>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7B6DE7">
      <w:pPr>
        <w:pStyle w:val="TEGCuerpo"/>
        <w:numPr>
          <w:ilvl w:val="1"/>
          <w:numId w:val="6"/>
        </w:numPr>
      </w:pPr>
      <w:r>
        <w:t>La característica y funcionalidad en la que se estaba trabajando anteriormente se completó.</w:t>
      </w:r>
    </w:p>
    <w:p w:rsidR="00D978C8" w:rsidRDefault="00D978C8" w:rsidP="007B6DE7">
      <w:pPr>
        <w:pStyle w:val="TEGCuerpo"/>
        <w:numPr>
          <w:ilvl w:val="1"/>
          <w:numId w:val="6"/>
        </w:numPr>
      </w:pPr>
      <w:r>
        <w:t>La característica o funcionalidad nueva era requerida por otra que ya estaba en desarrollo.</w:t>
      </w:r>
    </w:p>
    <w:p w:rsidR="006271E0" w:rsidRDefault="00D021FE" w:rsidP="007B6DE7">
      <w:pPr>
        <w:pStyle w:val="TEGCuerpo"/>
        <w:numPr>
          <w:ilvl w:val="0"/>
          <w:numId w:val="6"/>
        </w:numPr>
      </w:pPr>
      <w:r>
        <w:t>Diseño</w:t>
      </w:r>
    </w:p>
    <w:p w:rsidR="00D021FE" w:rsidRDefault="00D021FE" w:rsidP="00D021FE">
      <w:pPr>
        <w:pStyle w:val="TEGCuerpo"/>
      </w:pPr>
      <w:r>
        <w:t xml:space="preserve">El diseño debe ser simple y debe ser </w:t>
      </w:r>
      <w:r w:rsidR="007B2D87">
        <w:t>reestructurado (</w:t>
      </w:r>
      <w:r>
        <w:t>refactorizado</w:t>
      </w:r>
      <w:r w:rsidR="007B2D87">
        <w:t xml:space="preserve"> [sic])</w:t>
      </w:r>
      <w:r>
        <w:t xml:space="preserve"> donde sea y cuando sea con la finalidad de volverlo más simple </w:t>
      </w:r>
      <w:r w:rsidR="008F2412">
        <w:t>(</w:t>
      </w:r>
      <w:r>
        <w:t>de ser posible</w:t>
      </w:r>
      <w:r w:rsidR="008F2412">
        <w:t>)</w:t>
      </w:r>
      <w:r>
        <w:t>, por esto, para el desarrollo de este proyecto se siguieron estas reglas:</w:t>
      </w:r>
    </w:p>
    <w:p w:rsidR="00D021FE" w:rsidRDefault="00D021FE" w:rsidP="007B6DE7">
      <w:pPr>
        <w:pStyle w:val="TEGCuerpo"/>
        <w:numPr>
          <w:ilvl w:val="0"/>
          <w:numId w:val="7"/>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7B6DE7">
      <w:pPr>
        <w:pStyle w:val="TEGCuerpo"/>
        <w:numPr>
          <w:ilvl w:val="0"/>
          <w:numId w:val="7"/>
        </w:numPr>
      </w:pPr>
      <w:r>
        <w:t xml:space="preserve">El compilador </w:t>
      </w:r>
      <w:r w:rsidR="00DE6771">
        <w:t>estará compuesto</w:t>
      </w:r>
      <w:r>
        <w:t xml:space="preserve"> por </w:t>
      </w:r>
      <w:r w:rsidR="008F2412">
        <w:t>etapas</w:t>
      </w:r>
      <w:r>
        <w:t xml:space="preserve"> y </w:t>
      </w:r>
      <w:r w:rsidR="00A66D3A">
        <w:t>fases</w:t>
      </w:r>
      <w:r>
        <w:t xml:space="preserve">: </w:t>
      </w:r>
      <w:r w:rsidR="008F2412">
        <w:t>una etapa de</w:t>
      </w:r>
      <w:r>
        <w:t xml:space="preserve"> verificación y otra de generación, ambas separadas en </w:t>
      </w:r>
      <w:r w:rsidR="008F2412">
        <w:t xml:space="preserve">tantas </w:t>
      </w:r>
      <w:r w:rsidR="00A66D3A">
        <w:t>fases como sean necesarias de forma que cada una sea lo más simple posible.</w:t>
      </w:r>
    </w:p>
    <w:p w:rsidR="002B7346" w:rsidRDefault="002B7346" w:rsidP="00F25116">
      <w:pPr>
        <w:pStyle w:val="TEGCuerpo"/>
        <w:numPr>
          <w:ilvl w:val="0"/>
          <w:numId w:val="7"/>
        </w:numPr>
      </w:pPr>
      <w:r>
        <w:t>Cualquier funcionalidad necesaria que vuelva más complejo al lenguaje o al compilador debe implementarse en forma de función de la librearía estándar.</w:t>
      </w:r>
    </w:p>
    <w:p w:rsidR="006271E0" w:rsidRDefault="006271E0" w:rsidP="008F2412">
      <w:pPr>
        <w:pStyle w:val="TEGCuerpo"/>
        <w:numPr>
          <w:ilvl w:val="0"/>
          <w:numId w:val="13"/>
        </w:numPr>
      </w:pPr>
      <w:r>
        <w:lastRenderedPageBreak/>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pPr>
    </w:p>
    <w:p w:rsidR="008F2412" w:rsidRDefault="008F2412" w:rsidP="000F2B4C">
      <w:pPr>
        <w:pStyle w:val="TEGCuerpo"/>
        <w:sectPr w:rsidR="008F2412"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7" w:name="_Toc455993937"/>
      <w:bookmarkStart w:id="78" w:name="_Toc417413552"/>
      <w:bookmarkStart w:id="79" w:name="_Toc447133516"/>
      <w:bookmarkStart w:id="80" w:name="_Toc447133529"/>
      <w:r>
        <w:lastRenderedPageBreak/>
        <w:t xml:space="preserve">CAPÍTULO </w:t>
      </w:r>
      <w:r w:rsidR="000870A5">
        <w:t>IV</w:t>
      </w:r>
      <w:bookmarkEnd w:id="77"/>
    </w:p>
    <w:p w:rsidR="00095589" w:rsidRPr="00095589" w:rsidRDefault="00885100" w:rsidP="00095589">
      <w:pPr>
        <w:jc w:val="center"/>
        <w:rPr>
          <w:rFonts w:ascii="Arial" w:hAnsi="Arial" w:cs="Arial"/>
          <w:b/>
          <w:sz w:val="24"/>
          <w:szCs w:val="24"/>
        </w:rPr>
      </w:pPr>
      <w:r>
        <w:rPr>
          <w:rFonts w:ascii="Arial" w:hAnsi="Arial" w:cs="Arial"/>
          <w:b/>
          <w:sz w:val="24"/>
          <w:szCs w:val="24"/>
        </w:rPr>
        <w:t xml:space="preserve">EL LENGUAJE DE PROGRAMACIÓN </w:t>
      </w:r>
      <w:r w:rsidR="006066B6" w:rsidRPr="000870A5">
        <w:rPr>
          <w:rFonts w:ascii="Arial" w:hAnsi="Arial" w:cs="Arial"/>
          <w:b/>
          <w:i/>
          <w:sz w:val="24"/>
          <w:szCs w:val="24"/>
        </w:rPr>
        <w:t>COMPACT GRAPHS</w:t>
      </w:r>
    </w:p>
    <w:p w:rsidR="00885100" w:rsidRDefault="006066B6" w:rsidP="007B6DE7">
      <w:pPr>
        <w:pStyle w:val="Ttulo2"/>
        <w:numPr>
          <w:ilvl w:val="0"/>
          <w:numId w:val="11"/>
        </w:numPr>
      </w:pPr>
      <w:bookmarkStart w:id="81" w:name="_Toc455993938"/>
      <w:r>
        <w:t>Descripción</w:t>
      </w:r>
      <w:bookmarkEnd w:id="81"/>
    </w:p>
    <w:p w:rsidR="00885100" w:rsidRDefault="006066B6" w:rsidP="006066B6">
      <w:pPr>
        <w:pStyle w:val="TEGCuerpo"/>
      </w:pPr>
      <w:r>
        <w:t>El lenguaje de</w:t>
      </w:r>
      <w:r w:rsidR="00D56FDB">
        <w:t xml:space="preserve"> programación </w:t>
      </w:r>
      <w:r w:rsidR="00D56FDB" w:rsidRPr="00CD48F7">
        <w:rPr>
          <w:i/>
        </w:rPr>
        <w:t>Compact Graphs</w:t>
      </w:r>
      <w:r w:rsidR="00D56FDB">
        <w:t xml:space="preserve"> (</w:t>
      </w:r>
      <w:r w:rsidR="00CD48F7">
        <w:t xml:space="preserve">de ahora en adelante </w:t>
      </w:r>
      <w:r w:rsidR="00D56FDB">
        <w:t>CG</w:t>
      </w:r>
      <w:r>
        <w:t xml:space="preserve">) es un lenguaje fuertemente tipado, con chequeo estático de tipos y </w:t>
      </w:r>
      <w:r w:rsidR="00D56FDB">
        <w:t xml:space="preserve">está </w:t>
      </w:r>
      <w:r>
        <w:t>orientad</w:t>
      </w:r>
      <w:r w:rsidR="00FF5439">
        <w:t>o al manejo de grafos compactos; e</w:t>
      </w:r>
      <w:r w:rsidR="00D77462">
        <w:t xml:space="preserve">n esta sección se presenta su especificación completa e independiente de </w:t>
      </w:r>
      <w:r w:rsidR="00FF5439">
        <w:t>cualquier</w:t>
      </w:r>
      <w:r w:rsidR="00D77462">
        <w:t xml:space="preserve"> implementación. Se muestran fragmentos de gramática libre de contexto en la notación aceptada por ANTLR.</w:t>
      </w:r>
      <w:r w:rsidR="009F3800">
        <w:t xml:space="preserve"> Una regla gramatical definida en una sección no se repetirá en caso de ser usada en otra.</w:t>
      </w:r>
    </w:p>
    <w:p w:rsidR="00FF5439" w:rsidRDefault="006A6D56" w:rsidP="006066B6">
      <w:pPr>
        <w:pStyle w:val="TEGCuerpo"/>
      </w:pPr>
      <w:r>
        <w:t>En algunas secciones</w:t>
      </w:r>
      <w:r w:rsidR="00FF5439">
        <w:t xml:space="preserve"> se presentan fragmentos de código fuente que deben ser considerados como pruebas a un compilador de </w:t>
      </w:r>
      <w:r w:rsidR="00FF5439" w:rsidRPr="00FF5439">
        <w:rPr>
          <w:i/>
        </w:rPr>
        <w:t>CG</w:t>
      </w:r>
      <w:r w:rsidR="00FF5439">
        <w:t xml:space="preserve">. Si el compilador puede compilar y ejecutar </w:t>
      </w:r>
      <w:r>
        <w:t>estas pruebas, entonces se podrá</w:t>
      </w:r>
      <w:r w:rsidR="00FF5439">
        <w:t xml:space="preserve"> aseverar que ese compilador es una implementación completa de </w:t>
      </w:r>
      <w:r w:rsidR="00FF5439" w:rsidRPr="00FF5439">
        <w:rPr>
          <w:i/>
        </w:rPr>
        <w:t>CG</w:t>
      </w:r>
      <w:r w:rsidR="00FF5439">
        <w:t>.</w:t>
      </w:r>
      <w:r>
        <w:t xml:space="preserve"> Estas pruebas se considerarán como pasadas si y solo sí durante su ejecución el programa no imprime nada en la salida estándar</w:t>
      </w:r>
      <w:r w:rsidR="009950B8">
        <w:t>, siendo la única excepción, la prueba de la sentencia de impresión</w:t>
      </w:r>
      <w:r>
        <w:t>.</w:t>
      </w:r>
    </w:p>
    <w:p w:rsidR="006066B6" w:rsidRDefault="00D9022F" w:rsidP="007B6DE7">
      <w:pPr>
        <w:pStyle w:val="Ttulo2"/>
        <w:numPr>
          <w:ilvl w:val="0"/>
          <w:numId w:val="11"/>
        </w:numPr>
      </w:pPr>
      <w:bookmarkStart w:id="82" w:name="_Toc455993939"/>
      <w:r>
        <w:t>Grafos compactos</w:t>
      </w:r>
      <w:bookmarkEnd w:id="82"/>
    </w:p>
    <w:p w:rsidR="00275758" w:rsidRDefault="00D9022F" w:rsidP="00D9022F">
      <w:pPr>
        <w:pStyle w:val="TEGCuerpo"/>
      </w:pPr>
      <w:r>
        <w:t xml:space="preserve">Un grafo compacto es un grafo </w:t>
      </w:r>
      <w:r w:rsidR="00D56FDB">
        <w:t>representado de manera de que ocupe el menor espacio posible en memoria</w:t>
      </w:r>
      <w:r w:rsidR="00275758">
        <w:t>. Para lograr esto se definió una representación basada en una matriz de adyacencia almacenada como un arreglo de bits, donde cada uno</w:t>
      </w:r>
      <w:r w:rsidR="00FF4EC7">
        <w:t xml:space="preserve"> de los bits</w:t>
      </w:r>
      <w:r w:rsidR="00275758">
        <w:t xml:space="preserve"> representa un valor booleano.</w:t>
      </w:r>
    </w:p>
    <w:p w:rsidR="00D77462" w:rsidRDefault="00275758" w:rsidP="00D77462">
      <w:pPr>
        <w:pStyle w:val="TEGCuerpo"/>
      </w:pPr>
      <w:r>
        <w:t>Esta representación añade restricciones sobre los grafos a representar y que operaciones se pueden ejecutar sobre ellos:</w:t>
      </w:r>
    </w:p>
    <w:p w:rsidR="00D77462" w:rsidRDefault="00275758" w:rsidP="007B6DE7">
      <w:pPr>
        <w:pStyle w:val="TEGCuerpo"/>
        <w:numPr>
          <w:ilvl w:val="1"/>
          <w:numId w:val="11"/>
        </w:numPr>
      </w:pPr>
      <w:r>
        <w:t>Solo puede almacenar grafos no pesados.</w:t>
      </w:r>
    </w:p>
    <w:p w:rsidR="007C098B" w:rsidRDefault="00545726" w:rsidP="007B6DE7">
      <w:pPr>
        <w:pStyle w:val="TEGCuerpo"/>
        <w:numPr>
          <w:ilvl w:val="1"/>
          <w:numId w:val="11"/>
        </w:numPr>
      </w:pPr>
      <w:r>
        <w:t>Los vértices se especifican al momento de la creación del grafo; agregar o quitar un vértice supone crear un nuevo grafo.</w:t>
      </w:r>
    </w:p>
    <w:p w:rsidR="007C098B" w:rsidRDefault="00B3156F" w:rsidP="007B6DE7">
      <w:pPr>
        <w:pStyle w:val="Ttulo2"/>
        <w:numPr>
          <w:ilvl w:val="0"/>
          <w:numId w:val="11"/>
        </w:numPr>
      </w:pPr>
      <w:bookmarkStart w:id="83" w:name="_Toc455993940"/>
      <w:r>
        <w:lastRenderedPageBreak/>
        <w:t>Elementos léxicos</w:t>
      </w:r>
      <w:bookmarkEnd w:id="83"/>
    </w:p>
    <w:p w:rsidR="007C098B" w:rsidRPr="007C098B" w:rsidRDefault="00CD48F7" w:rsidP="007B6DE7">
      <w:pPr>
        <w:pStyle w:val="Ttulo2"/>
        <w:numPr>
          <w:ilvl w:val="1"/>
          <w:numId w:val="1"/>
        </w:numPr>
      </w:pPr>
      <w:bookmarkStart w:id="84" w:name="_Toc455993941"/>
      <w:r w:rsidRPr="007C098B">
        <w:t>Comentarios</w:t>
      </w:r>
      <w:r>
        <w:t>:</w:t>
      </w:r>
      <w:bookmarkEnd w:id="84"/>
    </w:p>
    <w:p w:rsidR="00CD48F7" w:rsidRDefault="00CD48F7" w:rsidP="00CD48F7">
      <w:pPr>
        <w:pStyle w:val="TEGCuerpo"/>
      </w:pPr>
      <w:r>
        <w:t>Los comentarios en CG sirven como forma de documentar código fuente y son ignorados por el compilador. Hay dos tipos de comentarios:</w:t>
      </w:r>
    </w:p>
    <w:p w:rsidR="00CD48F7" w:rsidRDefault="00CD48F7" w:rsidP="007B6DE7">
      <w:pPr>
        <w:pStyle w:val="TEGCuerpo"/>
        <w:numPr>
          <w:ilvl w:val="0"/>
          <w:numId w:val="10"/>
        </w:numPr>
      </w:pPr>
      <w:r>
        <w:t>Comentarios de línea: empiezan por la secuencia de caracteres</w:t>
      </w:r>
      <w:r w:rsidR="002C740F">
        <w:t xml:space="preserve"> </w:t>
      </w:r>
      <w:r w:rsidRPr="002C740F">
        <w:rPr>
          <w:rFonts w:ascii="Courier New" w:hAnsi="Courier New" w:cs="Courier New"/>
        </w:rPr>
        <w:t>//</w:t>
      </w:r>
      <w:r>
        <w:t xml:space="preserve"> y se extienden hasta el final de la línea.</w:t>
      </w:r>
    </w:p>
    <w:p w:rsidR="00CD48F7" w:rsidRDefault="00CD48F7" w:rsidP="007B6DE7">
      <w:pPr>
        <w:pStyle w:val="TEGCuerpo"/>
        <w:numPr>
          <w:ilvl w:val="0"/>
          <w:numId w:val="10"/>
        </w:numPr>
      </w:pPr>
      <w:r>
        <w:t xml:space="preserve">Comentarios generales: empiezan por la secuencia de caracteres </w:t>
      </w:r>
      <w:r w:rsidRPr="002C740F">
        <w:rPr>
          <w:rFonts w:ascii="Courier New" w:hAnsi="Courier New" w:cs="Courier New"/>
        </w:rPr>
        <w:t>/*</w:t>
      </w:r>
      <w:r>
        <w:t xml:space="preserve"> y</w:t>
      </w:r>
      <w:r w:rsidR="002C740F">
        <w:t xml:space="preserve"> se extienden hasta la primera ocurrencia de la secuencia de caracteres </w:t>
      </w:r>
      <w:r w:rsidR="002C740F" w:rsidRPr="002C740F">
        <w:rPr>
          <w:rFonts w:ascii="Courier New" w:hAnsi="Courier New" w:cs="Courier New"/>
        </w:rPr>
        <w:t>*/</w:t>
      </w:r>
      <w:r w:rsidR="002C740F">
        <w:t>.</w:t>
      </w:r>
    </w:p>
    <w:p w:rsidR="007C098B" w:rsidRDefault="007C098B" w:rsidP="007C098B">
      <w:pPr>
        <w:pStyle w:val="TEGCuerpo"/>
      </w:pPr>
      <w:r>
        <w:t>Un comentario de bloque es interpretado como espacio en blanco si se encuentra entre otros elementos léxicos.</w:t>
      </w:r>
    </w:p>
    <w:p w:rsidR="00D77462" w:rsidRDefault="00D77462" w:rsidP="007B6DE7">
      <w:pPr>
        <w:pStyle w:val="Ttulo2"/>
        <w:numPr>
          <w:ilvl w:val="1"/>
          <w:numId w:val="1"/>
        </w:numPr>
      </w:pPr>
      <w:bookmarkStart w:id="85" w:name="_Toc455993942"/>
      <w:r>
        <w:t>Identificadores:</w:t>
      </w:r>
      <w:bookmarkEnd w:id="85"/>
    </w:p>
    <w:p w:rsidR="00D77462" w:rsidRDefault="00D77462" w:rsidP="00D77462">
      <w:pPr>
        <w:pStyle w:val="TEGCuerpo"/>
      </w:pPr>
      <w:r>
        <w:t xml:space="preserve">Un identificador es un nombre que se le da a una variable o a una función. Se representa como una secuencia de una o más letras o dígitos. Un identificador debe comenzar por una letra. </w:t>
      </w:r>
      <w:r w:rsidR="008F2412">
        <w:t>Los identificadores tiene la siguiente forma</w:t>
      </w:r>
      <w:r>
        <w:t>:</w:t>
      </w:r>
    </w:p>
    <w:p w:rsidR="009A2718" w:rsidRPr="009A2718" w:rsidRDefault="009A2718" w:rsidP="009A2718">
      <w:pPr>
        <w:spacing w:after="0"/>
        <w:ind w:left="284"/>
        <w:rPr>
          <w:rStyle w:val="nfasissutil"/>
        </w:rPr>
      </w:pPr>
      <w:r w:rsidRPr="009A2718">
        <w:rPr>
          <w:rStyle w:val="nfasissutil"/>
        </w:rPr>
        <w:t>fragment Letter: [a-zA-Z_];</w:t>
      </w:r>
    </w:p>
    <w:p w:rsidR="009A2718" w:rsidRPr="009A2718" w:rsidRDefault="009A2718" w:rsidP="009A2718">
      <w:pPr>
        <w:spacing w:after="0"/>
        <w:ind w:left="284"/>
        <w:rPr>
          <w:rStyle w:val="nfasissutil"/>
        </w:rPr>
      </w:pPr>
      <w:r w:rsidRPr="009A2718">
        <w:rPr>
          <w:rStyle w:val="nfasissutil"/>
        </w:rPr>
        <w:t>fragment DecimalDigit: [0-9];</w:t>
      </w:r>
    </w:p>
    <w:p w:rsidR="009A2718" w:rsidRDefault="009A2718" w:rsidP="00A340C4">
      <w:pPr>
        <w:ind w:left="284"/>
        <w:rPr>
          <w:rStyle w:val="nfasissutil"/>
        </w:rPr>
      </w:pPr>
      <w:r w:rsidRPr="009A2718">
        <w:rPr>
          <w:rStyle w:val="nfasissutil"/>
        </w:rPr>
        <w:t>Identifier: Letter (Letter | DecimalDigit)*;</w:t>
      </w:r>
    </w:p>
    <w:p w:rsidR="009A2718" w:rsidRDefault="009A2718" w:rsidP="007B6DE7">
      <w:pPr>
        <w:pStyle w:val="Ttulo2"/>
        <w:numPr>
          <w:ilvl w:val="1"/>
          <w:numId w:val="1"/>
        </w:numPr>
      </w:pPr>
      <w:bookmarkStart w:id="86" w:name="_Toc455993943"/>
      <w:r>
        <w:t>Palabras reservadas:</w:t>
      </w:r>
      <w:bookmarkEnd w:id="86"/>
    </w:p>
    <w:p w:rsidR="009A2718" w:rsidRDefault="009A2718" w:rsidP="009A2718">
      <w:pPr>
        <w:pStyle w:val="TEGCuerpo"/>
      </w:pPr>
      <w:r>
        <w:t>Las siguientes palabras están reservadas y no pueden ser usadas como identificadores:</w:t>
      </w:r>
    </w:p>
    <w:p w:rsidR="00A340C4" w:rsidRDefault="00A340C4" w:rsidP="00A340C4">
      <w:pPr>
        <w:pStyle w:val="TEGCuerpo"/>
        <w:spacing w:after="0" w:line="240" w:lineRule="auto"/>
        <w:ind w:left="284" w:firstLine="0"/>
        <w:rPr>
          <w:rStyle w:val="nfasissutil"/>
        </w:rPr>
      </w:pPr>
      <w:r>
        <w:rPr>
          <w:rStyle w:val="nfasissutil"/>
        </w:rPr>
        <w:t xml:space="preserve">assert  </w:t>
      </w:r>
      <w:r w:rsidRPr="00A340C4">
        <w:rPr>
          <w:rStyle w:val="nfasissutil"/>
        </w:rPr>
        <w:t xml:space="preserve">bool  break  continue  digraph  elif  else  </w:t>
      </w:r>
      <w:r>
        <w:rPr>
          <w:rStyle w:val="nfasissutil"/>
        </w:rPr>
        <w:t xml:space="preserve">false  </w:t>
      </w:r>
      <w:r w:rsidRPr="00A340C4">
        <w:rPr>
          <w:rStyle w:val="nfasissutil"/>
        </w:rPr>
        <w:t xml:space="preserve">float  for  func  </w:t>
      </w:r>
    </w:p>
    <w:p w:rsidR="007C098B" w:rsidRDefault="00A340C4" w:rsidP="00A340C4">
      <w:pPr>
        <w:pStyle w:val="TEGCuerpo"/>
        <w:spacing w:line="240" w:lineRule="auto"/>
        <w:ind w:left="284" w:firstLine="0"/>
        <w:rPr>
          <w:rStyle w:val="nfasissutil"/>
        </w:rPr>
      </w:pPr>
      <w:r>
        <w:rPr>
          <w:rStyle w:val="nfasissutil"/>
        </w:rPr>
        <w:t xml:space="preserve">graph  if  </w:t>
      </w:r>
      <w:r w:rsidRPr="00A340C4">
        <w:rPr>
          <w:rStyle w:val="nfasissutil"/>
        </w:rPr>
        <w:t xml:space="preserve">int  </w:t>
      </w:r>
      <w:r>
        <w:rPr>
          <w:rStyle w:val="nfasissutil"/>
        </w:rPr>
        <w:t>print  return  string  true  var  void  while</w:t>
      </w:r>
    </w:p>
    <w:p w:rsidR="00A340C4" w:rsidRDefault="00A340C4" w:rsidP="007B6DE7">
      <w:pPr>
        <w:pStyle w:val="Ttulo2"/>
        <w:numPr>
          <w:ilvl w:val="1"/>
          <w:numId w:val="1"/>
        </w:numPr>
      </w:pPr>
      <w:bookmarkStart w:id="87" w:name="_Toc455993944"/>
      <w:r>
        <w:t>Operadores y delimitadores</w:t>
      </w:r>
      <w:bookmarkEnd w:id="87"/>
    </w:p>
    <w:p w:rsidR="00A340C4" w:rsidRDefault="00A340C4" w:rsidP="00A340C4">
      <w:pPr>
        <w:pStyle w:val="TEGCuerpo"/>
      </w:pPr>
      <w:r>
        <w:t>Las siguientes secuencias de caracteres son usadas como</w:t>
      </w:r>
      <w:r w:rsidR="00DD2FAE">
        <w:t xml:space="preserve"> operadores </w:t>
      </w:r>
      <w:r w:rsidR="00736D5B">
        <w:t>y</w:t>
      </w:r>
      <w:r>
        <w:t xml:space="preserve"> delimitadores</w:t>
      </w:r>
      <w:r w:rsidR="00736D5B">
        <w:t>:</w:t>
      </w:r>
    </w:p>
    <w:p w:rsidR="00736D5B" w:rsidRDefault="00736D5B" w:rsidP="00736D5B">
      <w:pPr>
        <w:pStyle w:val="TEGCuerpo"/>
        <w:spacing w:after="0" w:line="240" w:lineRule="auto"/>
        <w:ind w:left="284" w:firstLine="0"/>
        <w:rPr>
          <w:rStyle w:val="nfasissutil"/>
        </w:rPr>
      </w:pPr>
      <w:r>
        <w:rPr>
          <w:rStyle w:val="nfasissutil"/>
        </w:rPr>
        <w:t>+  -  *  /  %  ,  ;  =  ==  !=  !  &amp;&amp;  ||  (  )  {  }  [  ]  &amp;&amp;  ||  &gt;  &lt;</w:t>
      </w:r>
    </w:p>
    <w:p w:rsidR="00736D5B" w:rsidRPr="00736D5B" w:rsidRDefault="00736D5B" w:rsidP="00736D5B">
      <w:pPr>
        <w:pStyle w:val="TEGCuerpo"/>
        <w:spacing w:line="240" w:lineRule="auto"/>
        <w:ind w:left="284" w:firstLine="0"/>
        <w:rPr>
          <w:rStyle w:val="nfasissutil"/>
        </w:rPr>
      </w:pPr>
      <w:r>
        <w:rPr>
          <w:rStyle w:val="nfasissutil"/>
        </w:rPr>
        <w:t>&gt;=  &lt;=  +=  -=  /=  *=  &amp;&amp;=  ||=</w:t>
      </w:r>
    </w:p>
    <w:p w:rsidR="00A340C4" w:rsidRDefault="00736D5B" w:rsidP="007B6DE7">
      <w:pPr>
        <w:pStyle w:val="Ttulo2"/>
        <w:numPr>
          <w:ilvl w:val="1"/>
          <w:numId w:val="1"/>
        </w:numPr>
      </w:pPr>
      <w:bookmarkStart w:id="88" w:name="_Toc455993945"/>
      <w:r>
        <w:lastRenderedPageBreak/>
        <w:t>Literales entero</w:t>
      </w:r>
      <w:r w:rsidR="00DD2FAE">
        <w:t>s</w:t>
      </w:r>
      <w:bookmarkEnd w:id="88"/>
    </w:p>
    <w:p w:rsidR="00DD2FAE" w:rsidRDefault="00DD2FAE" w:rsidP="00DD2FAE">
      <w:pPr>
        <w:pStyle w:val="TEGCuerpo"/>
      </w:pPr>
      <w:r>
        <w:t>Un literal entero es una secuencia de dígitos</w:t>
      </w:r>
      <w:r w:rsidR="009F3800">
        <w:t xml:space="preserve"> decimales</w:t>
      </w:r>
      <w:r>
        <w:t xml:space="preserve"> que representa un número entero</w:t>
      </w:r>
      <w:r w:rsidR="009F3800">
        <w:t>. En notación de gramática de ANTLR:</w:t>
      </w:r>
    </w:p>
    <w:p w:rsidR="009F3800" w:rsidRPr="009F3800" w:rsidRDefault="009F3800" w:rsidP="009F3800">
      <w:pPr>
        <w:pStyle w:val="TEGCuerpo"/>
        <w:spacing w:after="0" w:line="240" w:lineRule="auto"/>
        <w:rPr>
          <w:rStyle w:val="nfasissutil"/>
        </w:rPr>
      </w:pPr>
      <w:r w:rsidRPr="009F3800">
        <w:rPr>
          <w:rStyle w:val="nfasissutil"/>
        </w:rPr>
        <w:t>fragment DecimalLit: DecimalDigit+;</w:t>
      </w:r>
    </w:p>
    <w:p w:rsidR="009F3800" w:rsidRPr="009F3800" w:rsidRDefault="009F3800" w:rsidP="009F3800">
      <w:pPr>
        <w:pStyle w:val="TEGCuerpo"/>
        <w:rPr>
          <w:rStyle w:val="nfasissutil"/>
        </w:rPr>
      </w:pPr>
      <w:r w:rsidRPr="009F3800">
        <w:rPr>
          <w:rStyle w:val="nfasissutil"/>
        </w:rPr>
        <w:t>IntLit: DecimalLit;</w:t>
      </w:r>
    </w:p>
    <w:p w:rsidR="00736D5B" w:rsidRDefault="009F3800" w:rsidP="007B6DE7">
      <w:pPr>
        <w:pStyle w:val="Ttulo2"/>
        <w:numPr>
          <w:ilvl w:val="1"/>
          <w:numId w:val="1"/>
        </w:numPr>
      </w:pPr>
      <w:bookmarkStart w:id="89" w:name="_Toc455993946"/>
      <w:r>
        <w:t>Literales flotantes</w:t>
      </w:r>
      <w:bookmarkEnd w:id="89"/>
    </w:p>
    <w:p w:rsidR="009F3800" w:rsidRDefault="009F3800" w:rsidP="009F3800">
      <w:pPr>
        <w:pStyle w:val="TEGCuerpo"/>
      </w:pPr>
      <w:r>
        <w:t xml:space="preserve">Un literal flotante es una secuencia de dígitos decimales que representa un número flotante. Puede </w:t>
      </w:r>
      <w:r w:rsidR="00D53028">
        <w:t>tener</w:t>
      </w:r>
      <w:r>
        <w:t xml:space="preserve"> parte entera, decimal y exponente. </w:t>
      </w:r>
      <w:r w:rsidR="008F2412">
        <w:t>Un literal de flotante está definido de la siguiente manera</w:t>
      </w:r>
      <w:r>
        <w:t>:</w:t>
      </w:r>
    </w:p>
    <w:p w:rsidR="009F3800" w:rsidRPr="009F3800" w:rsidRDefault="009F3800" w:rsidP="009568BC">
      <w:pPr>
        <w:pStyle w:val="TEGCuerpo"/>
        <w:spacing w:after="0" w:line="240" w:lineRule="auto"/>
        <w:rPr>
          <w:rStyle w:val="nfasissutil"/>
        </w:rPr>
      </w:pPr>
      <w:r w:rsidRPr="009F3800">
        <w:rPr>
          <w:rStyle w:val="nfasissutil"/>
        </w:rPr>
        <w:t>fragment Exponent: [eE] [+-]? DecimalLit;</w:t>
      </w:r>
    </w:p>
    <w:p w:rsidR="009F3800" w:rsidRPr="009F3800" w:rsidRDefault="009F3800" w:rsidP="009568BC">
      <w:pPr>
        <w:pStyle w:val="TEGCuerpo"/>
        <w:spacing w:after="0" w:line="240" w:lineRule="auto"/>
        <w:rPr>
          <w:rStyle w:val="nfasissutil"/>
        </w:rPr>
      </w:pPr>
      <w:r w:rsidRPr="009F3800">
        <w:rPr>
          <w:rStyle w:val="nfasissutil"/>
        </w:rPr>
        <w:t>FloatLit: DecimalLit '.' DecimalLit Exponent?</w:t>
      </w:r>
    </w:p>
    <w:p w:rsidR="009F3800" w:rsidRPr="009F3800" w:rsidRDefault="009F3800" w:rsidP="009568BC">
      <w:pPr>
        <w:pStyle w:val="TEGCuerpo"/>
        <w:spacing w:after="0" w:line="240" w:lineRule="auto"/>
        <w:rPr>
          <w:rStyle w:val="nfasissutil"/>
        </w:rPr>
      </w:pPr>
      <w:r w:rsidRPr="009F3800">
        <w:rPr>
          <w:rStyle w:val="nfasissutil"/>
        </w:rPr>
        <w:t xml:space="preserve">                 | DecimalLit Exponent</w:t>
      </w:r>
    </w:p>
    <w:p w:rsidR="009F3800" w:rsidRPr="009F3800" w:rsidRDefault="009F3800" w:rsidP="009568BC">
      <w:pPr>
        <w:pStyle w:val="TEGCuerpo"/>
        <w:spacing w:after="0" w:line="240" w:lineRule="auto"/>
        <w:rPr>
          <w:rStyle w:val="nfasissutil"/>
        </w:rPr>
      </w:pPr>
      <w:r w:rsidRPr="009F3800">
        <w:rPr>
          <w:rStyle w:val="nfasissutil"/>
        </w:rPr>
        <w:t xml:space="preserve">                 | '.' DecimalLit Exponent?</w:t>
      </w:r>
    </w:p>
    <w:p w:rsidR="00A340C4" w:rsidRPr="007D2FF0" w:rsidRDefault="009F3800" w:rsidP="007D2FF0">
      <w:pPr>
        <w:pStyle w:val="TEGCuerpo"/>
        <w:spacing w:line="240" w:lineRule="auto"/>
        <w:rPr>
          <w:rFonts w:ascii="Courier New" w:hAnsi="Courier New"/>
          <w:iCs/>
          <w:sz w:val="20"/>
        </w:rPr>
      </w:pPr>
      <w:r w:rsidRPr="009F3800">
        <w:rPr>
          <w:rStyle w:val="nfasissutil"/>
        </w:rPr>
        <w:t xml:space="preserve">                 </w:t>
      </w:r>
      <w:r w:rsidR="007D2FF0">
        <w:rPr>
          <w:rStyle w:val="nfasissutil"/>
        </w:rPr>
        <w:t>;</w:t>
      </w:r>
    </w:p>
    <w:p w:rsidR="009F3800" w:rsidRDefault="009568BC" w:rsidP="007B6DE7">
      <w:pPr>
        <w:pStyle w:val="Ttulo2"/>
        <w:numPr>
          <w:ilvl w:val="1"/>
          <w:numId w:val="1"/>
        </w:numPr>
      </w:pPr>
      <w:bookmarkStart w:id="90" w:name="_Toc455993947"/>
      <w:r>
        <w:t>Literales de cadena de caracteres</w:t>
      </w:r>
      <w:bookmarkEnd w:id="90"/>
    </w:p>
    <w:p w:rsidR="009568BC" w:rsidRDefault="009568BC" w:rsidP="009568BC">
      <w:pPr>
        <w:pStyle w:val="TEGCuerpo"/>
      </w:pPr>
      <w:r>
        <w:t xml:space="preserve">Un literal de cadena de caracteres es una secuencia de caracteres delimitada por comillas dobles y que representa una yuxtaposición de caracteres. Puede contener caracteres de </w:t>
      </w:r>
      <w:r w:rsidR="0005126F">
        <w:t>escape. En notación de gramática</w:t>
      </w:r>
      <w:r>
        <w:t>:</w:t>
      </w:r>
    </w:p>
    <w:p w:rsidR="009568BC" w:rsidRPr="009568BC" w:rsidRDefault="009568BC" w:rsidP="009568BC">
      <w:pPr>
        <w:pStyle w:val="TEGCuerpo"/>
        <w:spacing w:after="0" w:line="240" w:lineRule="auto"/>
        <w:rPr>
          <w:rStyle w:val="nfasissutil"/>
        </w:rPr>
      </w:pPr>
      <w:r w:rsidRPr="009568BC">
        <w:rPr>
          <w:rStyle w:val="nfasissutil"/>
        </w:rPr>
        <w:t>fragment Escape: '\\' [tbnr"'\\];</w:t>
      </w:r>
    </w:p>
    <w:p w:rsidR="009568BC" w:rsidRPr="009568BC" w:rsidRDefault="009568BC" w:rsidP="009568BC">
      <w:pPr>
        <w:pStyle w:val="TEGCuerpo"/>
        <w:spacing w:after="0" w:line="240" w:lineRule="auto"/>
        <w:rPr>
          <w:rStyle w:val="nfasissutil"/>
        </w:rPr>
      </w:pPr>
      <w:r w:rsidRPr="009568BC">
        <w:rPr>
          <w:rStyle w:val="nfasissutil"/>
        </w:rPr>
        <w:t>fragment Char: ~[\\'"];</w:t>
      </w:r>
    </w:p>
    <w:p w:rsidR="009568BC" w:rsidRPr="009568BC" w:rsidRDefault="009568BC" w:rsidP="009568BC">
      <w:pPr>
        <w:pStyle w:val="TEGCuerpo"/>
        <w:spacing w:line="240" w:lineRule="auto"/>
        <w:rPr>
          <w:rStyle w:val="nfasissutil"/>
        </w:rPr>
      </w:pPr>
      <w:r w:rsidRPr="009568BC">
        <w:rPr>
          <w:rStyle w:val="nfasissutil"/>
        </w:rPr>
        <w:t>StringLit: '"' (Escape|Char)*? '"';</w:t>
      </w:r>
    </w:p>
    <w:p w:rsidR="00D325B4" w:rsidRPr="00D325B4" w:rsidRDefault="009568BC" w:rsidP="00D325B4">
      <w:pPr>
        <w:pStyle w:val="Ttulo2"/>
        <w:numPr>
          <w:ilvl w:val="0"/>
          <w:numId w:val="1"/>
        </w:numPr>
      </w:pPr>
      <w:bookmarkStart w:id="91" w:name="_Toc455993948"/>
      <w:r>
        <w:t>Tipos</w:t>
      </w:r>
      <w:bookmarkEnd w:id="91"/>
    </w:p>
    <w:p w:rsidR="009568BC" w:rsidRDefault="00D53028" w:rsidP="00D53028">
      <w:pPr>
        <w:pStyle w:val="TEGCuerpo"/>
      </w:pPr>
      <w:r>
        <w:t>El lenguaje de programacion CG soporta los siguientes tipos:</w:t>
      </w:r>
    </w:p>
    <w:tbl>
      <w:tblPr>
        <w:tblStyle w:val="Cuadrculaclara"/>
        <w:tblW w:w="0" w:type="auto"/>
        <w:jc w:val="center"/>
        <w:tblLook w:val="04A0" w:firstRow="1" w:lastRow="0" w:firstColumn="1" w:lastColumn="0" w:noHBand="0" w:noVBand="1"/>
        <w:tblCaption w:val="Tabla de tipos"/>
      </w:tblPr>
      <w:tblGrid>
        <w:gridCol w:w="1284"/>
        <w:gridCol w:w="1948"/>
        <w:gridCol w:w="3936"/>
      </w:tblGrid>
      <w:tr w:rsidR="00261C70" w:rsidRPr="00D53028" w:rsidTr="00FF54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D53028" w:rsidRDefault="00261C70" w:rsidP="00872B1B">
            <w:pPr>
              <w:pStyle w:val="TEGCuerpo"/>
              <w:spacing w:line="240" w:lineRule="auto"/>
              <w:ind w:firstLine="0"/>
              <w:jc w:val="center"/>
              <w:rPr>
                <w:b w:val="0"/>
              </w:rPr>
            </w:pPr>
            <w:r>
              <w:rPr>
                <w:b w:val="0"/>
              </w:rPr>
              <w:t>Palabra reservada</w:t>
            </w:r>
          </w:p>
        </w:tc>
        <w:tc>
          <w:tcPr>
            <w:tcW w:w="1948"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Valor por defecto</w:t>
            </w:r>
          </w:p>
        </w:tc>
        <w:tc>
          <w:tcPr>
            <w:tcW w:w="3936"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Rango</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int</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-2147483648 - 2147483647</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float</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0.0</w:t>
            </w:r>
          </w:p>
        </w:tc>
        <w:tc>
          <w:tcPr>
            <w:tcW w:w="3936" w:type="dxa"/>
            <w:vAlign w:val="center"/>
          </w:tcPr>
          <w:p w:rsidR="00261C70" w:rsidRPr="00261C70" w:rsidRDefault="008F72CB" w:rsidP="00872B1B">
            <w:pPr>
              <w:pStyle w:val="TEGCuerp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261C70">
              <w:rPr>
                <w:rFonts w:ascii="Courier New" w:hAnsi="Courier New" w:cs="Courier New"/>
                <w:sz w:val="20"/>
                <w:szCs w:val="20"/>
              </w:rPr>
              <w:t>3.4028235e38</w:t>
            </w:r>
            <w:r w:rsidR="00261C70" w:rsidRPr="00261C70">
              <w:rPr>
                <w:rFonts w:ascii="Courier New" w:hAnsi="Courier New" w:cs="Courier New"/>
                <w:sz w:val="20"/>
                <w:szCs w:val="20"/>
              </w:rPr>
              <w:t xml:space="preserve"> - 3.4028235e38</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bool</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 - true</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void</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string</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graph</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graph [0]</w:t>
            </w: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lastRenderedPageBreak/>
              <w:t>digraph</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digraph [0]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bl>
    <w:p w:rsidR="00D53028" w:rsidRPr="00022712" w:rsidRDefault="007D2FF0" w:rsidP="007D2FF0">
      <w:pPr>
        <w:pStyle w:val="TEGCuerpo"/>
        <w:jc w:val="center"/>
        <w:rPr>
          <w:sz w:val="20"/>
          <w:szCs w:val="20"/>
        </w:rPr>
      </w:pPr>
      <w:r w:rsidRPr="00022712">
        <w:rPr>
          <w:sz w:val="20"/>
          <w:szCs w:val="20"/>
        </w:rPr>
        <w:t>Tabla de tipos</w:t>
      </w:r>
      <w:r w:rsidR="0031048B">
        <w:rPr>
          <w:sz w:val="20"/>
          <w:szCs w:val="20"/>
        </w:rPr>
        <w:t xml:space="preserve"> del lenguaje </w:t>
      </w:r>
      <w:r w:rsidR="0031048B" w:rsidRPr="0031048B">
        <w:rPr>
          <w:i/>
          <w:sz w:val="20"/>
          <w:szCs w:val="20"/>
        </w:rPr>
        <w:t>CG</w:t>
      </w:r>
      <w:r w:rsidRPr="00022712">
        <w:rPr>
          <w:sz w:val="20"/>
          <w:szCs w:val="20"/>
        </w:rPr>
        <w:t>. Fuente</w:t>
      </w:r>
      <w:r w:rsidR="00022712">
        <w:rPr>
          <w:sz w:val="20"/>
          <w:szCs w:val="20"/>
        </w:rPr>
        <w:t>:</w:t>
      </w:r>
      <w:r w:rsidRPr="00022712">
        <w:rPr>
          <w:sz w:val="20"/>
          <w:szCs w:val="20"/>
        </w:rPr>
        <w:t xml:space="preserve"> propia</w:t>
      </w:r>
      <w:r w:rsidR="00140958">
        <w:rPr>
          <w:sz w:val="20"/>
          <w:szCs w:val="20"/>
        </w:rPr>
        <w:t>, 2016</w:t>
      </w:r>
      <w:r w:rsidRPr="00022712">
        <w:rPr>
          <w:sz w:val="20"/>
          <w:szCs w:val="20"/>
        </w:rPr>
        <w:t>.</w:t>
      </w:r>
    </w:p>
    <w:p w:rsidR="006A6D56" w:rsidRDefault="006A6D56" w:rsidP="006A6D56">
      <w:pPr>
        <w:pStyle w:val="TEGCuerpo"/>
        <w:rPr>
          <w:rFonts w:cs="Arial"/>
        </w:rPr>
      </w:pPr>
      <w:r>
        <w:rPr>
          <w:rFonts w:cs="Arial"/>
        </w:rPr>
        <w:t>En la gramática, los tipos están definidos de la siguiente forma:</w:t>
      </w:r>
    </w:p>
    <w:p w:rsidR="006A6D56" w:rsidRPr="0005126F" w:rsidRDefault="006A6D56" w:rsidP="006A6D56">
      <w:pPr>
        <w:pStyle w:val="TEGCuerpo"/>
        <w:spacing w:after="0" w:line="240" w:lineRule="auto"/>
        <w:rPr>
          <w:rStyle w:val="nfasissutil"/>
        </w:rPr>
      </w:pPr>
      <w:r w:rsidRPr="0005126F">
        <w:rPr>
          <w:rStyle w:val="nfasissutil"/>
        </w:rPr>
        <w:t>type: 'int'</w:t>
      </w:r>
    </w:p>
    <w:p w:rsidR="006A6D56" w:rsidRPr="0005126F" w:rsidRDefault="006A6D56" w:rsidP="006A6D56">
      <w:pPr>
        <w:pStyle w:val="TEGCuerpo"/>
        <w:spacing w:after="0" w:line="240" w:lineRule="auto"/>
        <w:rPr>
          <w:rStyle w:val="nfasissutil"/>
        </w:rPr>
      </w:pPr>
      <w:r w:rsidRPr="0005126F">
        <w:rPr>
          <w:rStyle w:val="nfasissutil"/>
        </w:rPr>
        <w:t xml:space="preserve">    | 'float'</w:t>
      </w:r>
    </w:p>
    <w:p w:rsidR="006A6D56" w:rsidRPr="0005126F" w:rsidRDefault="006A6D56" w:rsidP="006A6D56">
      <w:pPr>
        <w:pStyle w:val="TEGCuerpo"/>
        <w:spacing w:after="0" w:line="240" w:lineRule="auto"/>
        <w:rPr>
          <w:rStyle w:val="nfasissutil"/>
        </w:rPr>
      </w:pPr>
      <w:r w:rsidRPr="0005126F">
        <w:rPr>
          <w:rStyle w:val="nfasissutil"/>
        </w:rPr>
        <w:t xml:space="preserve">    | 'string'</w:t>
      </w:r>
    </w:p>
    <w:p w:rsidR="006A6D56" w:rsidRPr="0005126F" w:rsidRDefault="006A6D56" w:rsidP="006A6D56">
      <w:pPr>
        <w:pStyle w:val="TEGCuerpo"/>
        <w:spacing w:after="0" w:line="240" w:lineRule="auto"/>
        <w:rPr>
          <w:rStyle w:val="nfasissutil"/>
        </w:rPr>
      </w:pPr>
      <w:r w:rsidRPr="0005126F">
        <w:rPr>
          <w:rStyle w:val="nfasissutil"/>
        </w:rPr>
        <w:t xml:space="preserve">    | 'void'</w:t>
      </w:r>
    </w:p>
    <w:p w:rsidR="006A6D56" w:rsidRPr="0005126F" w:rsidRDefault="006A6D56" w:rsidP="006A6D56">
      <w:pPr>
        <w:pStyle w:val="TEGCuerpo"/>
        <w:spacing w:after="0" w:line="240" w:lineRule="auto"/>
        <w:rPr>
          <w:rStyle w:val="nfasissutil"/>
        </w:rPr>
      </w:pPr>
      <w:r w:rsidRPr="0005126F">
        <w:rPr>
          <w:rStyle w:val="nfasissutil"/>
        </w:rPr>
        <w:t xml:space="preserve">    | 'bool'</w:t>
      </w:r>
    </w:p>
    <w:p w:rsidR="006A6D56" w:rsidRPr="0005126F" w:rsidRDefault="006A6D56" w:rsidP="006A6D56">
      <w:pPr>
        <w:pStyle w:val="TEGCuerpo"/>
        <w:spacing w:after="0" w:line="240" w:lineRule="auto"/>
        <w:rPr>
          <w:rStyle w:val="nfasissutil"/>
        </w:rPr>
      </w:pPr>
      <w:r w:rsidRPr="0005126F">
        <w:rPr>
          <w:rStyle w:val="nfasissutil"/>
        </w:rPr>
        <w:t xml:space="preserve">    | 'graph'</w:t>
      </w:r>
    </w:p>
    <w:p w:rsidR="006A6D56" w:rsidRPr="0005126F" w:rsidRDefault="006A6D56" w:rsidP="006A6D56">
      <w:pPr>
        <w:pStyle w:val="TEGCuerpo"/>
        <w:spacing w:after="0" w:line="240" w:lineRule="auto"/>
        <w:rPr>
          <w:rStyle w:val="nfasissutil"/>
        </w:rPr>
      </w:pPr>
      <w:r w:rsidRPr="0005126F">
        <w:rPr>
          <w:rStyle w:val="nfasissutil"/>
        </w:rPr>
        <w:t xml:space="preserve">    | 'digraph'</w:t>
      </w:r>
    </w:p>
    <w:p w:rsidR="006A6D56" w:rsidRDefault="006A6D56" w:rsidP="006A6D56">
      <w:pPr>
        <w:pStyle w:val="TEGCuerpo"/>
        <w:spacing w:line="240" w:lineRule="auto"/>
        <w:rPr>
          <w:rStyle w:val="nfasissutil"/>
        </w:rPr>
      </w:pPr>
      <w:r w:rsidRPr="0005126F">
        <w:rPr>
          <w:rStyle w:val="nfasissutil"/>
        </w:rPr>
        <w:t xml:space="preserve">    ;</w:t>
      </w:r>
    </w:p>
    <w:p w:rsidR="00261C70" w:rsidRDefault="00DB24CF" w:rsidP="008F72CB">
      <w:pPr>
        <w:pStyle w:val="TEGCuerpo"/>
      </w:pPr>
      <w:r>
        <w:t xml:space="preserve">El tipo </w:t>
      </w:r>
      <w:r w:rsidR="00B5722F">
        <w:t xml:space="preserve">de dato </w:t>
      </w:r>
      <w:r w:rsidR="000C275C" w:rsidRPr="000C275C">
        <w:rPr>
          <w:rFonts w:ascii="Courier New" w:hAnsi="Courier New" w:cs="Courier New"/>
        </w:rPr>
        <w:t>int</w:t>
      </w:r>
      <w:r w:rsidR="000C275C">
        <w:t xml:space="preserve"> </w:t>
      </w:r>
      <w:r w:rsidR="001664EB">
        <w:t>engloba al conjunto</w:t>
      </w:r>
      <w:r>
        <w:t xml:space="preserve"> enteros con signo de 32 bits </w:t>
      </w:r>
      <w:r w:rsidR="001664EB">
        <w:t>representables</w:t>
      </w:r>
      <w:r w:rsidR="00261C70">
        <w:t xml:space="preserve"> en complemento a 2.</w:t>
      </w:r>
    </w:p>
    <w:p w:rsidR="000A04C5" w:rsidRDefault="000A04C5" w:rsidP="000A04C5">
      <w:pPr>
        <w:pStyle w:val="TEGCuerpo"/>
        <w:rPr>
          <w:rFonts w:cs="Arial"/>
        </w:rPr>
      </w:pPr>
      <w:r w:rsidRPr="00D325B4">
        <w:rPr>
          <w:rFonts w:ascii="Courier New" w:hAnsi="Courier New" w:cs="Courier New"/>
        </w:rPr>
        <w:t>void</w:t>
      </w:r>
      <w:r>
        <w:rPr>
          <w:rFonts w:cs="Arial"/>
        </w:rPr>
        <w:t xml:space="preserve"> representa la ausencia de tipo de dato y solo aplica a funciones.</w:t>
      </w:r>
    </w:p>
    <w:p w:rsidR="008F72CB" w:rsidRDefault="008F72CB" w:rsidP="008F72CB">
      <w:pPr>
        <w:pStyle w:val="TEGCuerpo"/>
      </w:pPr>
      <w:r>
        <w:t xml:space="preserve">El tipo de dato </w:t>
      </w:r>
      <w:r w:rsidRPr="008F72CB">
        <w:rPr>
          <w:rFonts w:ascii="Courier New" w:hAnsi="Courier New" w:cs="Courier New"/>
        </w:rPr>
        <w:t>float</w:t>
      </w:r>
      <w:r>
        <w:t xml:space="preserve"> </w:t>
      </w:r>
      <w:r w:rsidR="00B5722F">
        <w:t>engloba todos los</w:t>
      </w:r>
      <w:r>
        <w:t xml:space="preserve"> número</w:t>
      </w:r>
      <w:r w:rsidR="00B5722F">
        <w:t>s</w:t>
      </w:r>
      <w:r>
        <w:t xml:space="preserve"> en coma flotante de precisión simple compatible con el estándar IEEE 742 y almacenado en 32 bits.</w:t>
      </w:r>
    </w:p>
    <w:p w:rsidR="00DB24CF" w:rsidRPr="00962590" w:rsidRDefault="00962590" w:rsidP="00DB24CF">
      <w:pPr>
        <w:pStyle w:val="TEGCuerpo"/>
        <w:rPr>
          <w:rFonts w:cs="Arial"/>
        </w:rPr>
      </w:pPr>
      <w:r>
        <w:t xml:space="preserve">El tipo de dato </w:t>
      </w:r>
      <w:r w:rsidRPr="00962590">
        <w:rPr>
          <w:rFonts w:ascii="Courier New" w:hAnsi="Courier New" w:cs="Courier New"/>
        </w:rPr>
        <w:t>bool</w:t>
      </w:r>
      <w:r>
        <w:rPr>
          <w:rFonts w:ascii="Courier New" w:hAnsi="Courier New" w:cs="Courier New"/>
        </w:rPr>
        <w:t xml:space="preserve"> </w:t>
      </w:r>
      <w:r>
        <w:rPr>
          <w:rFonts w:cs="Arial"/>
        </w:rPr>
        <w:t xml:space="preserve">solo tiene dos valores posibles: </w:t>
      </w:r>
      <w:r w:rsidRPr="00962590">
        <w:rPr>
          <w:rFonts w:ascii="Courier New" w:hAnsi="Courier New" w:cs="Courier New"/>
        </w:rPr>
        <w:t>true</w:t>
      </w:r>
      <w:r>
        <w:rPr>
          <w:rFonts w:cs="Arial"/>
        </w:rPr>
        <w:t xml:space="preserve"> y </w:t>
      </w:r>
      <w:r w:rsidRPr="00962590">
        <w:rPr>
          <w:rFonts w:ascii="Courier New" w:hAnsi="Courier New" w:cs="Courier New"/>
        </w:rPr>
        <w:t>false</w:t>
      </w:r>
      <w:r>
        <w:rPr>
          <w:rFonts w:cs="Arial"/>
        </w:rPr>
        <w:t xml:space="preserve"> para verdadero y falso, respectivamente.</w:t>
      </w:r>
    </w:p>
    <w:p w:rsidR="00962590" w:rsidRDefault="00962590" w:rsidP="00DB24CF">
      <w:pPr>
        <w:pStyle w:val="TEGCuerpo"/>
      </w:pPr>
      <w:r>
        <w:t xml:space="preserve">El tipo de dato </w:t>
      </w:r>
      <w:r w:rsidRPr="00962590">
        <w:rPr>
          <w:rFonts w:ascii="Courier New" w:hAnsi="Courier New" w:cs="Courier New"/>
        </w:rPr>
        <w:t>string</w:t>
      </w:r>
      <w:r>
        <w:t xml:space="preserve"> representa todas las cadenas de caracteres posibles. El tamaño máximo de una cadena de caracteres dependerá de la implementación</w:t>
      </w:r>
      <w:r w:rsidR="000A04C5">
        <w:t xml:space="preserve"> al igual que la configuración regional (idioma)</w:t>
      </w:r>
      <w:r>
        <w:t>.</w:t>
      </w:r>
    </w:p>
    <w:p w:rsidR="000231E6" w:rsidRDefault="000231E6" w:rsidP="00DB24CF">
      <w:pPr>
        <w:pStyle w:val="TEGCuerpo"/>
        <w:rPr>
          <w:rFonts w:cs="Arial"/>
        </w:rPr>
      </w:pPr>
      <w:r>
        <w:t xml:space="preserve">Para representar grafos se emplean los tipos de dato </w:t>
      </w:r>
      <w:r w:rsidR="00504D98">
        <w:rPr>
          <w:rFonts w:ascii="Courier New" w:hAnsi="Courier New" w:cs="Courier New"/>
        </w:rPr>
        <w:t>dig</w:t>
      </w:r>
      <w:r w:rsidRPr="000231E6">
        <w:rPr>
          <w:rFonts w:ascii="Courier New" w:hAnsi="Courier New" w:cs="Courier New"/>
        </w:rPr>
        <w:t>raph</w:t>
      </w:r>
      <w:r>
        <w:t xml:space="preserve"> y </w:t>
      </w:r>
      <w:r w:rsidRPr="000231E6">
        <w:rPr>
          <w:rFonts w:ascii="Courier New" w:hAnsi="Courier New" w:cs="Courier New"/>
        </w:rPr>
        <w:t>graph</w:t>
      </w:r>
      <w:r w:rsidR="00504D98">
        <w:rPr>
          <w:rFonts w:ascii="Courier New" w:hAnsi="Courier New" w:cs="Courier New"/>
        </w:rPr>
        <w:t xml:space="preserve"> </w:t>
      </w:r>
      <w:r w:rsidR="00504D98">
        <w:rPr>
          <w:rFonts w:cs="Arial"/>
        </w:rPr>
        <w:t>que representan grafos compactos dirigidos y no dirigidos, respectivamente.</w:t>
      </w:r>
      <w:r w:rsidR="00FC084D">
        <w:rPr>
          <w:rFonts w:cs="Arial"/>
        </w:rPr>
        <w:t xml:space="preserve"> En un literal grafo se especifica el tam</w:t>
      </w:r>
      <w:r w:rsidR="00197ED2">
        <w:rPr>
          <w:rFonts w:cs="Arial"/>
        </w:rPr>
        <w:t>año de este y, opcionalmente, las</w:t>
      </w:r>
      <w:r w:rsidR="00FC084D">
        <w:rPr>
          <w:rFonts w:cs="Arial"/>
        </w:rPr>
        <w:t xml:space="preserve"> aristas que contiene. En notación de gramática para ANTLR:</w:t>
      </w:r>
    </w:p>
    <w:p w:rsidR="00FC084D" w:rsidRPr="000B460B" w:rsidRDefault="00FC084D" w:rsidP="00FC084D">
      <w:pPr>
        <w:pStyle w:val="TEGCuerpo"/>
        <w:spacing w:after="0" w:line="240" w:lineRule="auto"/>
        <w:rPr>
          <w:rStyle w:val="nfasissutil"/>
        </w:rPr>
      </w:pPr>
      <w:r w:rsidRPr="000B460B">
        <w:rPr>
          <w:rStyle w:val="nfasissutil"/>
        </w:rPr>
        <w:t>edge: '[' source=expr ',' target=expr ']';</w:t>
      </w:r>
    </w:p>
    <w:p w:rsidR="00FC084D" w:rsidRDefault="00FC084D" w:rsidP="00FC084D">
      <w:pPr>
        <w:pStyle w:val="TEGCuerpo"/>
        <w:spacing w:line="240" w:lineRule="auto"/>
        <w:rPr>
          <w:rStyle w:val="nfasissutil"/>
        </w:rPr>
      </w:pPr>
      <w:r>
        <w:rPr>
          <w:rStyle w:val="nfasissutil"/>
        </w:rPr>
        <w:t xml:space="preserve">graphLit: ('graph'|'digraph') '[' </w:t>
      </w:r>
      <w:r w:rsidRPr="000B460B">
        <w:rPr>
          <w:rStyle w:val="nfasissutil"/>
        </w:rPr>
        <w:t>expr ']' ('{' (edge (',' edge)*)? '}')?;</w:t>
      </w:r>
    </w:p>
    <w:p w:rsidR="00CC56DC" w:rsidRPr="00CC56DC" w:rsidRDefault="00CC56DC" w:rsidP="00CC56DC">
      <w:pPr>
        <w:pStyle w:val="TEGCuerpo"/>
        <w:rPr>
          <w:rStyle w:val="nfasissutil"/>
          <w:rFonts w:ascii="Arial" w:hAnsi="Arial"/>
          <w:iCs w:val="0"/>
          <w:sz w:val="24"/>
        </w:rPr>
      </w:pPr>
      <w:r>
        <w:rPr>
          <w:rStyle w:val="nfasissutil"/>
          <w:rFonts w:ascii="Arial" w:hAnsi="Arial"/>
          <w:iCs w:val="0"/>
          <w:sz w:val="24"/>
        </w:rPr>
        <w:t xml:space="preserve">Los nodos de un grafo están etiquetados por un número entero, por lo tanto, el máximo número teórico de nodos que puede contener un grafo es de </w:t>
      </w:r>
      <w:r w:rsidRPr="00CC56DC">
        <w:rPr>
          <w:rFonts w:cs="Arial"/>
          <w:szCs w:val="20"/>
        </w:rPr>
        <w:t>2147483647</w:t>
      </w:r>
      <w:r>
        <w:rPr>
          <w:rFonts w:cs="Arial"/>
          <w:szCs w:val="20"/>
        </w:rPr>
        <w:t>.</w:t>
      </w:r>
    </w:p>
    <w:p w:rsidR="0023258D" w:rsidRDefault="0023258D" w:rsidP="0023258D">
      <w:pPr>
        <w:pStyle w:val="Ttulo2"/>
        <w:numPr>
          <w:ilvl w:val="0"/>
          <w:numId w:val="1"/>
        </w:numPr>
      </w:pPr>
      <w:bookmarkStart w:id="92" w:name="_Toc455993949"/>
      <w:r>
        <w:lastRenderedPageBreak/>
        <w:t>Estado de error</w:t>
      </w:r>
      <w:bookmarkEnd w:id="92"/>
    </w:p>
    <w:p w:rsidR="00DB2420" w:rsidRDefault="0023258D" w:rsidP="004D2ADE">
      <w:pPr>
        <w:pStyle w:val="TEGCuerpo"/>
      </w:pPr>
      <w:r>
        <w:t xml:space="preserve">Los programas escritos en </w:t>
      </w:r>
      <w:r w:rsidRPr="0023258D">
        <w:rPr>
          <w:i/>
        </w:rPr>
        <w:t>CG</w:t>
      </w:r>
      <w:r>
        <w:t xml:space="preserve"> mantienen un estado de error. Este estado de error puede ser consultado en cualquie</w:t>
      </w:r>
      <w:r w:rsidR="004D2ADE">
        <w:t>r momento durante la ejecución. Los errores posibles dependen de la implementación y representan errores en tiempo de ejecución</w:t>
      </w:r>
      <w:r w:rsidR="00FA0CC1">
        <w:t>, sin embargo, existen operaciones y funciones del lenguaje que</w:t>
      </w:r>
      <w:r w:rsidR="006A7E42">
        <w:t>, en caso de incurrir en error,</w:t>
      </w:r>
      <w:r w:rsidR="00FA0CC1">
        <w:t xml:space="preserve"> requieren que la implementación</w:t>
      </w:r>
      <w:r w:rsidR="006A7E42">
        <w:t xml:space="preserve"> actualice el estado de error</w:t>
      </w:r>
      <w:r w:rsidR="004D2ADE">
        <w:t>.</w:t>
      </w:r>
    </w:p>
    <w:p w:rsidR="00437ADD" w:rsidRDefault="00437ADD" w:rsidP="00437ADD">
      <w:pPr>
        <w:pStyle w:val="TEGCuerpo"/>
      </w:pPr>
      <w:r>
        <w:t>Las operaciones que modifican el estado de error reinician el mismo y luego lo modifican si y solo si incurren en error.</w:t>
      </w:r>
      <w:r w:rsidR="006A7E42">
        <w:t xml:space="preserve"> El estado de error no puede ser modificable por el programador, solo por operaciones que puedan incurrir en error.</w:t>
      </w:r>
    </w:p>
    <w:p w:rsidR="006A6D56" w:rsidRDefault="006A6D56" w:rsidP="00437ADD">
      <w:pPr>
        <w:pStyle w:val="TEGCuerpo"/>
      </w:pPr>
      <w:r>
        <w:t>Al comienzo de un programa el estado de error debe ser la ausencia de este. Como prueba:</w:t>
      </w:r>
    </w:p>
    <w:tbl>
      <w:tblPr>
        <w:tblStyle w:val="Tablaconcuadrcula"/>
        <w:tblW w:w="0" w:type="auto"/>
        <w:jc w:val="center"/>
        <w:tblLook w:val="04A0" w:firstRow="1" w:lastRow="0" w:firstColumn="1" w:lastColumn="0" w:noHBand="0" w:noVBand="1"/>
      </w:tblPr>
      <w:tblGrid>
        <w:gridCol w:w="4219"/>
      </w:tblGrid>
      <w:tr w:rsidR="006A6D56" w:rsidTr="006A7E42">
        <w:trPr>
          <w:jc w:val="center"/>
        </w:trPr>
        <w:tc>
          <w:tcPr>
            <w:tcW w:w="4219" w:type="dxa"/>
          </w:tcPr>
          <w:p w:rsidR="006A6D56" w:rsidRDefault="006A6D56" w:rsidP="006A7E42">
            <w:pPr>
              <w:pStyle w:val="TEGCuerpo"/>
              <w:spacing w:line="240" w:lineRule="auto"/>
              <w:ind w:firstLine="0"/>
              <w:rPr>
                <w:rStyle w:val="nfasissutil"/>
              </w:rPr>
            </w:pPr>
            <w:r>
              <w:rPr>
                <w:rStyle w:val="nfasissutil"/>
              </w:rPr>
              <w:t>func</w:t>
            </w:r>
            <w:r w:rsidR="002F661D">
              <w:rPr>
                <w:rStyle w:val="nfasissutil"/>
              </w:rPr>
              <w:t xml:space="preserve"> pruebaError</w:t>
            </w:r>
            <w:r>
              <w:rPr>
                <w:rStyle w:val="nfasissutil"/>
              </w:rPr>
              <w:t>() {</w:t>
            </w:r>
          </w:p>
          <w:p w:rsidR="006A6D56" w:rsidRDefault="006A6D56" w:rsidP="006A7E42">
            <w:pPr>
              <w:pStyle w:val="TEGCuerpo"/>
              <w:spacing w:line="240" w:lineRule="auto"/>
              <w:ind w:firstLine="0"/>
              <w:rPr>
                <w:rStyle w:val="nfasissutil"/>
              </w:rPr>
            </w:pPr>
            <w:r>
              <w:rPr>
                <w:rStyle w:val="nfasissutil"/>
              </w:rPr>
              <w:t xml:space="preserve">    assert !error();</w:t>
            </w:r>
          </w:p>
          <w:p w:rsidR="006A6D56" w:rsidRPr="006A6D56" w:rsidRDefault="006A6D56" w:rsidP="006A7E42">
            <w:pPr>
              <w:pStyle w:val="TEGCuerpo"/>
              <w:spacing w:line="240" w:lineRule="auto"/>
              <w:ind w:firstLine="0"/>
              <w:rPr>
                <w:rStyle w:val="nfasissutil"/>
              </w:rPr>
            </w:pPr>
            <w:r>
              <w:rPr>
                <w:rStyle w:val="nfasissutil"/>
              </w:rPr>
              <w:t>}</w:t>
            </w:r>
          </w:p>
        </w:tc>
      </w:tr>
    </w:tbl>
    <w:p w:rsidR="0025267C" w:rsidRDefault="0025267C" w:rsidP="0025267C">
      <w:pPr>
        <w:pStyle w:val="Ttulo2"/>
        <w:numPr>
          <w:ilvl w:val="0"/>
          <w:numId w:val="1"/>
        </w:numPr>
      </w:pPr>
      <w:bookmarkStart w:id="93" w:name="_Toc455993950"/>
      <w:r>
        <w:t>Variables</w:t>
      </w:r>
      <w:bookmarkEnd w:id="93"/>
    </w:p>
    <w:p w:rsidR="0025267C" w:rsidRDefault="0025267C" w:rsidP="0025267C">
      <w:pPr>
        <w:pStyle w:val="TEGCuerpo"/>
      </w:pPr>
      <w:r>
        <w:t xml:space="preserve">Una variable es el nombre que se le da a un espacio en memoria para almacenar un valor; el conjunto de valores que puede almacenar dicho espacio en memoria depende del tipo de la variable. Una variable puede ser global o local. Las variables locales solo son visibles desde el ámbito en el que son declaradas. </w:t>
      </w:r>
    </w:p>
    <w:p w:rsidR="0025267C" w:rsidRDefault="0025267C" w:rsidP="0025267C">
      <w:pPr>
        <w:pStyle w:val="TEGCuerpo"/>
      </w:pPr>
      <w:r>
        <w:t>Las variables locales son visibles solo desde el ámbito en el que son declaradas y pueden ser inicializadas durante su declaración. En notación de gramática de ANTLR:</w:t>
      </w:r>
    </w:p>
    <w:p w:rsidR="0025267C" w:rsidRDefault="0025267C" w:rsidP="0025267C">
      <w:pPr>
        <w:pStyle w:val="TEGCuerpo"/>
        <w:rPr>
          <w:rStyle w:val="nfasissutil"/>
        </w:rPr>
      </w:pPr>
      <w:r w:rsidRPr="004F244E">
        <w:rPr>
          <w:rStyle w:val="nfasissutil"/>
        </w:rPr>
        <w:t>varDec: 'var' Identifier type? ('=' expr)? ;</w:t>
      </w:r>
    </w:p>
    <w:p w:rsidR="0025267C" w:rsidRPr="00FF0501" w:rsidRDefault="0025267C" w:rsidP="0025267C">
      <w:pPr>
        <w:pStyle w:val="TEGCuerpo"/>
        <w:rPr>
          <w:rStyle w:val="nfasissutil"/>
          <w:rFonts w:ascii="Arial" w:hAnsi="Arial"/>
          <w:iCs w:val="0"/>
          <w:sz w:val="24"/>
        </w:rPr>
      </w:pPr>
      <w:r>
        <w:rPr>
          <w:rStyle w:val="nfasissutil"/>
          <w:rFonts w:ascii="Arial" w:hAnsi="Arial"/>
          <w:iCs w:val="0"/>
          <w:sz w:val="24"/>
        </w:rPr>
        <w:t xml:space="preserve">Las variables son identificadas únicamente por su nombre, por lo que declarar dos variables con el mismo identificador no está permitido. Las variables no pueden ser ocultadas por otra declaración en un ámbito inferior. </w:t>
      </w:r>
    </w:p>
    <w:p w:rsidR="0025267C" w:rsidRDefault="0025267C" w:rsidP="0025267C">
      <w:pPr>
        <w:pStyle w:val="TEGCuerpo"/>
      </w:pPr>
      <w:r>
        <w:t>El tipo puede ser omitido y este será inferido del tipo de la expresión de inicialización. Si el tipo es omitido y la inicialización está errada o es omitida no se puede inferir el tipo de dato de la variable, por lo tanto, no está permitido.</w:t>
      </w:r>
    </w:p>
    <w:p w:rsidR="0025267C" w:rsidRDefault="0025267C" w:rsidP="0025267C">
      <w:pPr>
        <w:pStyle w:val="TEGCuerpo"/>
      </w:pPr>
      <w:r>
        <w:lastRenderedPageBreak/>
        <w:t xml:space="preserve">Si se omite la inicialización la variable tomará el valor por defecto correspondiente a su tipo. Declarar una variable del tipo </w:t>
      </w:r>
      <w:r w:rsidRPr="004F244E">
        <w:rPr>
          <w:rFonts w:ascii="Courier New" w:hAnsi="Courier New" w:cs="Courier New"/>
        </w:rPr>
        <w:t>void</w:t>
      </w:r>
      <w:r>
        <w:t xml:space="preserve"> no está permitido.</w:t>
      </w:r>
    </w:p>
    <w:p w:rsidR="0025267C" w:rsidRDefault="0025267C" w:rsidP="0025267C">
      <w:pPr>
        <w:pStyle w:val="TEGCuerpo"/>
      </w:pPr>
      <w:r>
        <w:t>Las variables globales se declaran fuera de las funciones, son de ámbito global y estas son visibles y accesibles durante la ejecución de todo el programa. La declaración de variable global en notación de gramática de ANTLR:</w:t>
      </w:r>
    </w:p>
    <w:p w:rsidR="0025267C" w:rsidRPr="008A6CD0" w:rsidRDefault="0025267C" w:rsidP="0025267C">
      <w:pPr>
        <w:pStyle w:val="TEGCuerpo"/>
        <w:spacing w:after="0" w:line="240" w:lineRule="auto"/>
        <w:rPr>
          <w:rStyle w:val="nfasissutil"/>
        </w:rPr>
      </w:pPr>
      <w:r w:rsidRPr="008A6CD0">
        <w:rPr>
          <w:rStyle w:val="nfasissutil"/>
        </w:rPr>
        <w:t>glExpr: IntLit | FloatLit | BoolLit | StringLit ;</w:t>
      </w:r>
    </w:p>
    <w:p w:rsidR="0025267C" w:rsidRPr="008A6CD0" w:rsidRDefault="0025267C" w:rsidP="0025267C">
      <w:pPr>
        <w:pStyle w:val="TEGCuerpo"/>
        <w:rPr>
          <w:rStyle w:val="nfasissutil"/>
        </w:rPr>
      </w:pPr>
      <w:r w:rsidRPr="008A6CD0">
        <w:rPr>
          <w:rStyle w:val="nfasissutil"/>
        </w:rPr>
        <w:t>glVarDec: 'var' Identifier type ('=' glExpr)? ;</w:t>
      </w:r>
    </w:p>
    <w:p w:rsidR="0025267C" w:rsidRDefault="0025267C" w:rsidP="0025267C">
      <w:pPr>
        <w:pStyle w:val="TEGCuerpo"/>
      </w:pPr>
      <w:r>
        <w:t xml:space="preserve">El tipo de dato en la declaración de variables globales es obligatorio. El valor inicial de las variables globales se establece durante el proceso de inicio del programa. Las variables globales solo pueden inicializarse con literales de tipo </w:t>
      </w:r>
      <w:r w:rsidRPr="0092304C">
        <w:rPr>
          <w:rFonts w:ascii="Courier New" w:hAnsi="Courier New" w:cs="Courier New"/>
        </w:rPr>
        <w:t>int</w:t>
      </w:r>
      <w:r>
        <w:t xml:space="preserve">, </w:t>
      </w:r>
      <w:r w:rsidRPr="0092304C">
        <w:rPr>
          <w:rFonts w:ascii="Courier New" w:hAnsi="Courier New" w:cs="Courier New"/>
        </w:rPr>
        <w:t>float</w:t>
      </w:r>
      <w:r>
        <w:t xml:space="preserve">, </w:t>
      </w:r>
      <w:r w:rsidRPr="0092304C">
        <w:rPr>
          <w:rFonts w:ascii="Courier New" w:hAnsi="Courier New" w:cs="Courier New"/>
        </w:rPr>
        <w:t>bool</w:t>
      </w:r>
      <w:r>
        <w:t xml:space="preserve"> y </w:t>
      </w:r>
      <w:r w:rsidRPr="0092304C">
        <w:rPr>
          <w:rFonts w:ascii="Courier New" w:hAnsi="Courier New" w:cs="Courier New"/>
        </w:rPr>
        <w:t>string</w:t>
      </w:r>
      <w:r>
        <w:t>. De omitirse la inicialización en la declaración, una variable global tomará el valor por defecto correspondiente a su tipo de dato.</w:t>
      </w:r>
    </w:p>
    <w:p w:rsidR="0025267C" w:rsidRDefault="0025267C" w:rsidP="0025267C">
      <w:pPr>
        <w:pStyle w:val="TEGCuerpo"/>
      </w:pPr>
      <w:r>
        <w:t>Un compilador debe pasar la siguiente prueba de inferencia de tipos:</w:t>
      </w:r>
    </w:p>
    <w:tbl>
      <w:tblPr>
        <w:tblStyle w:val="Tablaconcuadrcula"/>
        <w:tblW w:w="0" w:type="auto"/>
        <w:jc w:val="center"/>
        <w:tblLook w:val="04A0" w:firstRow="1" w:lastRow="0" w:firstColumn="1" w:lastColumn="0" w:noHBand="0" w:noVBand="1"/>
      </w:tblPr>
      <w:tblGrid>
        <w:gridCol w:w="7763"/>
      </w:tblGrid>
      <w:tr w:rsidR="0025267C" w:rsidTr="00F97377">
        <w:trPr>
          <w:jc w:val="center"/>
        </w:trPr>
        <w:tc>
          <w:tcPr>
            <w:tcW w:w="7763" w:type="dxa"/>
          </w:tcPr>
          <w:p w:rsidR="0025267C" w:rsidRDefault="0025267C" w:rsidP="0025267C">
            <w:pPr>
              <w:pStyle w:val="TEGCuerpo"/>
              <w:spacing w:line="240" w:lineRule="auto"/>
              <w:ind w:firstLine="0"/>
              <w:rPr>
                <w:rStyle w:val="nfasissutil"/>
              </w:rPr>
            </w:pPr>
            <w:r>
              <w:rPr>
                <w:rStyle w:val="nfasissutil"/>
              </w:rPr>
              <w:t xml:space="preserve">func </w:t>
            </w:r>
            <w:r w:rsidR="002F661D">
              <w:rPr>
                <w:rStyle w:val="nfasissutil"/>
              </w:rPr>
              <w:t>pruebaInferencia</w:t>
            </w:r>
            <w:r>
              <w:rPr>
                <w:rStyle w:val="nfasissutil"/>
              </w:rPr>
              <w:t>() {</w:t>
            </w:r>
          </w:p>
          <w:p w:rsidR="0025267C" w:rsidRDefault="0025267C" w:rsidP="0025267C">
            <w:pPr>
              <w:pStyle w:val="TEGCuerpo"/>
              <w:spacing w:line="240" w:lineRule="auto"/>
              <w:ind w:firstLine="0"/>
              <w:rPr>
                <w:rStyle w:val="nfasissutil"/>
              </w:rPr>
            </w:pPr>
            <w:r>
              <w:rPr>
                <w:rStyle w:val="nfasissutil"/>
              </w:rPr>
              <w:t xml:space="preserve">    var a = 4.6;</w:t>
            </w:r>
          </w:p>
          <w:p w:rsidR="0025267C" w:rsidRDefault="0025267C" w:rsidP="0025267C">
            <w:pPr>
              <w:pStyle w:val="TEGCuerpo"/>
              <w:spacing w:line="240" w:lineRule="auto"/>
              <w:ind w:firstLine="0"/>
              <w:rPr>
                <w:rStyle w:val="nfasissutil"/>
              </w:rPr>
            </w:pPr>
            <w:r>
              <w:rPr>
                <w:rStyle w:val="nfasissutil"/>
              </w:rPr>
              <w:t xml:space="preserve">    var b = 5;</w:t>
            </w:r>
          </w:p>
          <w:p w:rsidR="0025267C" w:rsidRDefault="0025267C" w:rsidP="0025267C">
            <w:pPr>
              <w:pStyle w:val="TEGCuerpo"/>
              <w:spacing w:line="240" w:lineRule="auto"/>
              <w:ind w:firstLine="0"/>
              <w:rPr>
                <w:rStyle w:val="nfasissutil"/>
              </w:rPr>
            </w:pPr>
            <w:r>
              <w:rPr>
                <w:rStyle w:val="nfasissutil"/>
              </w:rPr>
              <w:t xml:space="preserve">    var c = </w:t>
            </w:r>
            <w:r w:rsidR="00B66837" w:rsidRPr="00B66837">
              <w:rPr>
                <w:rStyle w:val="nfasissutil"/>
              </w:rPr>
              <w:t>"</w:t>
            </w:r>
            <w:r>
              <w:rPr>
                <w:rStyle w:val="nfasissutil"/>
              </w:rPr>
              <w:t>Hello</w:t>
            </w:r>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var d = graph [1];</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 Los tipos de literales son inferidos por el compilador</w:t>
            </w:r>
          </w:p>
          <w:p w:rsidR="0025267C" w:rsidRDefault="0025267C" w:rsidP="0025267C">
            <w:pPr>
              <w:pStyle w:val="TEGCuerpo"/>
              <w:spacing w:line="240" w:lineRule="auto"/>
              <w:ind w:firstLine="0"/>
              <w:rPr>
                <w:rStyle w:val="nfasissutil"/>
              </w:rPr>
            </w:pPr>
            <w:r>
              <w:rPr>
                <w:rStyle w:val="nfasissutil"/>
              </w:rPr>
              <w:t xml:space="preserve">    por lo que probar igualdad de variables con tipo inferido</w:t>
            </w:r>
          </w:p>
          <w:p w:rsidR="0025267C" w:rsidRDefault="0025267C" w:rsidP="0025267C">
            <w:pPr>
              <w:pStyle w:val="TEGCuerpo"/>
              <w:spacing w:line="240" w:lineRule="auto"/>
              <w:ind w:firstLine="0"/>
              <w:rPr>
                <w:rStyle w:val="nfasissutil"/>
              </w:rPr>
            </w:pPr>
            <w:r>
              <w:rPr>
                <w:rStyle w:val="nfasissutil"/>
              </w:rPr>
              <w:t xml:space="preserve">    no debe resultar en error de compilación */</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assert a == 4.6;</w:t>
            </w:r>
          </w:p>
          <w:p w:rsidR="0025267C" w:rsidRDefault="0025267C" w:rsidP="0025267C">
            <w:pPr>
              <w:pStyle w:val="TEGCuerpo"/>
              <w:spacing w:line="240" w:lineRule="auto"/>
              <w:ind w:firstLine="0"/>
              <w:rPr>
                <w:rStyle w:val="nfasissutil"/>
              </w:rPr>
            </w:pPr>
            <w:r>
              <w:rPr>
                <w:rStyle w:val="nfasissutil"/>
              </w:rPr>
              <w:t xml:space="preserve">    assert b == 5;</w:t>
            </w:r>
          </w:p>
          <w:p w:rsidR="0025267C" w:rsidRDefault="0025267C" w:rsidP="0025267C">
            <w:pPr>
              <w:pStyle w:val="TEGCuerpo"/>
              <w:spacing w:line="240" w:lineRule="auto"/>
              <w:ind w:firstLine="0"/>
              <w:rPr>
                <w:rStyle w:val="nfasissutil"/>
              </w:rPr>
            </w:pPr>
            <w:r>
              <w:rPr>
                <w:rStyle w:val="nfasissutil"/>
              </w:rPr>
              <w:t xml:space="preserve">    assert c == </w:t>
            </w:r>
            <w:r w:rsidR="00B66837" w:rsidRPr="00B66837">
              <w:rPr>
                <w:rStyle w:val="nfasissutil"/>
              </w:rPr>
              <w:t>"</w:t>
            </w:r>
            <w:r>
              <w:rPr>
                <w:rStyle w:val="nfasissutil"/>
              </w:rPr>
              <w:t>Hello</w:t>
            </w:r>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assert d == graph [1];</w:t>
            </w:r>
          </w:p>
          <w:p w:rsidR="0025267C" w:rsidRPr="0025267C" w:rsidRDefault="0025267C" w:rsidP="0025267C">
            <w:pPr>
              <w:pStyle w:val="TEGCuerpo"/>
              <w:spacing w:line="240" w:lineRule="auto"/>
              <w:ind w:firstLine="0"/>
              <w:rPr>
                <w:rStyle w:val="nfasissutil"/>
              </w:rPr>
            </w:pPr>
            <w:r>
              <w:rPr>
                <w:rStyle w:val="nfasissutil"/>
              </w:rPr>
              <w:t>}</w:t>
            </w:r>
          </w:p>
        </w:tc>
      </w:tr>
    </w:tbl>
    <w:p w:rsidR="0015480B" w:rsidRDefault="0015480B" w:rsidP="00F97377">
      <w:pPr>
        <w:pStyle w:val="Ttulo2"/>
        <w:numPr>
          <w:ilvl w:val="0"/>
          <w:numId w:val="1"/>
        </w:numPr>
        <w:spacing w:before="200"/>
      </w:pPr>
      <w:bookmarkStart w:id="94" w:name="_Toc455993951"/>
      <w:r>
        <w:t>Expresiones</w:t>
      </w:r>
      <w:bookmarkEnd w:id="94"/>
    </w:p>
    <w:p w:rsidR="006A7E42" w:rsidRDefault="0015480B" w:rsidP="006A7E42">
      <w:pPr>
        <w:pStyle w:val="TEGCuerpo"/>
      </w:pPr>
      <w:r>
        <w:t xml:space="preserve">Una expresión es una secuencia de uno o más operandos y operadores. Las expresiones pueden ser usadas para </w:t>
      </w:r>
      <w:r w:rsidR="002418DC">
        <w:t>calcular</w:t>
      </w:r>
      <w:r>
        <w:t xml:space="preserve"> un valor o producir un efecto secundario.</w:t>
      </w:r>
      <w:r w:rsidR="0005126F">
        <w:t xml:space="preserve"> En </w:t>
      </w:r>
      <w:r w:rsidR="0005126F" w:rsidRPr="0005126F">
        <w:rPr>
          <w:i/>
        </w:rPr>
        <w:t>CG</w:t>
      </w:r>
      <w:r w:rsidR="0005126F">
        <w:t xml:space="preserve"> las expresiones son consideradas como sentencias.L</w:t>
      </w:r>
      <w:r>
        <w:t xml:space="preserve">os operandos </w:t>
      </w:r>
      <w:r w:rsidR="0005126F">
        <w:t xml:space="preserve">de una expresión </w:t>
      </w:r>
      <w:r>
        <w:t>pueden ser valore</w:t>
      </w:r>
      <w:r w:rsidR="006A7E42">
        <w:t>s atómicos u otras expresiones.</w:t>
      </w:r>
    </w:p>
    <w:p w:rsidR="0015480B" w:rsidRDefault="006A7E42" w:rsidP="006A7E42">
      <w:pPr>
        <w:pStyle w:val="TEGCuerpo"/>
      </w:pPr>
      <w:r>
        <w:t>Las expresiones están definidas en la gramática de la siguiente manera</w:t>
      </w:r>
      <w:r w:rsidR="0015480B">
        <w:t>:</w:t>
      </w:r>
    </w:p>
    <w:p w:rsidR="000B460B" w:rsidRPr="000B460B" w:rsidRDefault="007D2FF0" w:rsidP="000B460B">
      <w:pPr>
        <w:pStyle w:val="TEGCuerpo"/>
        <w:spacing w:after="0" w:line="240" w:lineRule="auto"/>
        <w:rPr>
          <w:rStyle w:val="nfasissutil"/>
        </w:rPr>
      </w:pPr>
      <w:r w:rsidRPr="007D2FF0">
        <w:rPr>
          <w:rStyle w:val="nfasissutil"/>
        </w:rPr>
        <w:lastRenderedPageBreak/>
        <w:t>funcCall: Identifier '(' exprList ')' ;</w:t>
      </w:r>
    </w:p>
    <w:p w:rsidR="0015480B" w:rsidRPr="000B460B" w:rsidRDefault="0015480B" w:rsidP="0015480B">
      <w:pPr>
        <w:pStyle w:val="TEGCuerpo"/>
        <w:spacing w:after="0" w:line="240" w:lineRule="auto"/>
        <w:rPr>
          <w:rStyle w:val="nfasissutil"/>
        </w:rPr>
      </w:pPr>
      <w:r w:rsidRPr="000B460B">
        <w:rPr>
          <w:rStyle w:val="nfasissutil"/>
        </w:rPr>
        <w:t>atom: IntLit</w:t>
      </w:r>
    </w:p>
    <w:p w:rsidR="0015480B" w:rsidRPr="000B460B" w:rsidRDefault="0015480B" w:rsidP="0015480B">
      <w:pPr>
        <w:pStyle w:val="TEGCuerpo"/>
        <w:spacing w:after="0" w:line="240" w:lineRule="auto"/>
        <w:rPr>
          <w:rStyle w:val="nfasissutil"/>
        </w:rPr>
      </w:pPr>
      <w:r w:rsidRPr="000B460B">
        <w:rPr>
          <w:rStyle w:val="nfasissutil"/>
        </w:rPr>
        <w:t xml:space="preserve">    | FloatLit</w:t>
      </w:r>
    </w:p>
    <w:p w:rsidR="0015480B" w:rsidRPr="000B460B" w:rsidRDefault="0015480B" w:rsidP="0015480B">
      <w:pPr>
        <w:pStyle w:val="TEGCuerpo"/>
        <w:spacing w:after="0" w:line="240" w:lineRule="auto"/>
        <w:rPr>
          <w:rStyle w:val="nfasissutil"/>
        </w:rPr>
      </w:pPr>
      <w:r w:rsidRPr="000B460B">
        <w:rPr>
          <w:rStyle w:val="nfasissutil"/>
        </w:rPr>
        <w:t xml:space="preserve">    | BoolLit</w:t>
      </w:r>
    </w:p>
    <w:p w:rsidR="0015480B" w:rsidRPr="000B460B" w:rsidRDefault="0015480B" w:rsidP="0015480B">
      <w:pPr>
        <w:pStyle w:val="TEGCuerpo"/>
        <w:spacing w:after="0" w:line="240" w:lineRule="auto"/>
        <w:rPr>
          <w:rStyle w:val="nfasissutil"/>
        </w:rPr>
      </w:pPr>
      <w:r w:rsidRPr="000B460B">
        <w:rPr>
          <w:rStyle w:val="nfasissutil"/>
        </w:rPr>
        <w:t xml:space="preserve">    | StringLit</w:t>
      </w:r>
    </w:p>
    <w:p w:rsidR="0015480B" w:rsidRPr="000B460B" w:rsidRDefault="0015480B" w:rsidP="0015480B">
      <w:pPr>
        <w:pStyle w:val="TEGCuerpo"/>
        <w:spacing w:after="0" w:line="240" w:lineRule="auto"/>
        <w:rPr>
          <w:rStyle w:val="nfasissutil"/>
        </w:rPr>
      </w:pPr>
      <w:r w:rsidRPr="000B460B">
        <w:rPr>
          <w:rStyle w:val="nfasissutil"/>
        </w:rPr>
        <w:t xml:space="preserve">    | Identifier</w:t>
      </w:r>
    </w:p>
    <w:p w:rsidR="0015480B" w:rsidRPr="000B460B" w:rsidRDefault="0015480B" w:rsidP="0015480B">
      <w:pPr>
        <w:pStyle w:val="TEGCuerpo"/>
        <w:spacing w:after="0" w:line="240" w:lineRule="auto"/>
        <w:rPr>
          <w:rStyle w:val="nfasissutil"/>
        </w:rPr>
      </w:pPr>
      <w:r w:rsidRPr="000B460B">
        <w:rPr>
          <w:rStyle w:val="nfasissutil"/>
        </w:rPr>
        <w:t xml:space="preserve">    | graphLit</w:t>
      </w:r>
    </w:p>
    <w:p w:rsidR="0015480B" w:rsidRPr="000B460B" w:rsidRDefault="0015480B" w:rsidP="0015480B">
      <w:pPr>
        <w:pStyle w:val="TEGCuerpo"/>
        <w:spacing w:after="0" w:line="240" w:lineRule="auto"/>
        <w:rPr>
          <w:rStyle w:val="nfasissutil"/>
        </w:rPr>
      </w:pPr>
      <w:r w:rsidRPr="000B460B">
        <w:rPr>
          <w:rStyle w:val="nfasissutil"/>
        </w:rPr>
        <w:t xml:space="preserve">    | funcCall</w:t>
      </w:r>
    </w:p>
    <w:p w:rsidR="0015480B" w:rsidRPr="000B460B" w:rsidRDefault="00017F3E" w:rsidP="0015480B">
      <w:pPr>
        <w:pStyle w:val="TEGCuerpo"/>
        <w:spacing w:after="0" w:line="240" w:lineRule="auto"/>
        <w:rPr>
          <w:rStyle w:val="nfasissutil"/>
        </w:rPr>
      </w:pPr>
      <w:r>
        <w:rPr>
          <w:rStyle w:val="nfasissutil"/>
        </w:rPr>
        <w:t xml:space="preserve">    | type '(' expr ')'</w:t>
      </w:r>
    </w:p>
    <w:p w:rsidR="0015480B" w:rsidRPr="000B460B" w:rsidRDefault="000B460B" w:rsidP="000B460B">
      <w:pPr>
        <w:pStyle w:val="TEGCuerpo"/>
        <w:spacing w:after="0" w:line="240" w:lineRule="auto"/>
        <w:rPr>
          <w:rStyle w:val="nfasissutil"/>
        </w:rPr>
      </w:pPr>
      <w:r>
        <w:rPr>
          <w:rStyle w:val="nfasissutil"/>
        </w:rPr>
        <w:t xml:space="preserve">    ;</w:t>
      </w:r>
    </w:p>
    <w:p w:rsidR="0015480B" w:rsidRPr="000B460B" w:rsidRDefault="0015480B" w:rsidP="0015480B">
      <w:pPr>
        <w:pStyle w:val="TEGCuerpo"/>
        <w:spacing w:after="0" w:line="240" w:lineRule="auto"/>
        <w:rPr>
          <w:rStyle w:val="nfasissutil"/>
        </w:rPr>
      </w:pPr>
      <w:r w:rsidRPr="000B460B">
        <w:rPr>
          <w:rStyle w:val="nfasissutil"/>
        </w:rPr>
        <w:t>expr: atom</w:t>
      </w:r>
    </w:p>
    <w:p w:rsidR="0015480B" w:rsidRPr="000B460B" w:rsidRDefault="000B460B" w:rsidP="0015480B">
      <w:pPr>
        <w:pStyle w:val="TEGCuerpo"/>
        <w:spacing w:after="0" w:line="240" w:lineRule="auto"/>
        <w:rPr>
          <w:rStyle w:val="nfasissutil"/>
        </w:rPr>
      </w:pPr>
      <w:r>
        <w:rPr>
          <w:rStyle w:val="nfasissutil"/>
        </w:rPr>
        <w:t xml:space="preserve">    | &lt;assoc=right&gt; </w:t>
      </w:r>
      <w:r w:rsidR="0015480B" w:rsidRPr="000B460B">
        <w:rPr>
          <w:rStyle w:val="nfasissutil"/>
        </w:rPr>
        <w:t>('-'|'+'|'!') expr</w:t>
      </w:r>
    </w:p>
    <w:p w:rsidR="0015480B" w:rsidRPr="000B460B" w:rsidRDefault="0015480B" w:rsidP="0015480B">
      <w:pPr>
        <w:pStyle w:val="TEGCuerpo"/>
        <w:spacing w:after="0" w:line="240" w:lineRule="auto"/>
        <w:rPr>
          <w:rStyle w:val="nfasissutil"/>
        </w:rPr>
      </w:pPr>
      <w:r w:rsidRPr="000B460B">
        <w:rPr>
          <w:rStyle w:val="nfasissutil"/>
        </w:rPr>
        <w:t xml:space="preserve">    | '(' expr ')'</w:t>
      </w:r>
    </w:p>
    <w:p w:rsidR="0015480B" w:rsidRPr="000B460B" w:rsidRDefault="000B460B" w:rsidP="0015480B">
      <w:pPr>
        <w:pStyle w:val="TEGCuerpo"/>
        <w:spacing w:after="0" w:line="240" w:lineRule="auto"/>
        <w:rPr>
          <w:rStyle w:val="nfasissutil"/>
        </w:rPr>
      </w:pPr>
      <w:r>
        <w:rPr>
          <w:rStyle w:val="nfasissutil"/>
        </w:rPr>
        <w:t xml:space="preserve">    | expr </w:t>
      </w:r>
      <w:r w:rsidR="0015480B" w:rsidRPr="000B460B">
        <w:rPr>
          <w:rStyle w:val="nfasissutil"/>
        </w:rPr>
        <w:t>('*'|'/'|'%') expr</w:t>
      </w:r>
    </w:p>
    <w:p w:rsidR="0015480B" w:rsidRPr="000B460B" w:rsidRDefault="0015480B" w:rsidP="0015480B">
      <w:pPr>
        <w:pStyle w:val="TEGCuerpo"/>
        <w:spacing w:after="0" w:line="240" w:lineRule="auto"/>
        <w:rPr>
          <w:rStyle w:val="nfasissutil"/>
        </w:rPr>
      </w:pPr>
      <w:r w:rsidRPr="000B460B">
        <w:rPr>
          <w:rStyle w:val="nfasissutil"/>
        </w:rPr>
        <w:t xml:space="preserve">    | expr ('+'|'-') expr</w:t>
      </w:r>
    </w:p>
    <w:p w:rsidR="0015480B" w:rsidRPr="000B460B" w:rsidRDefault="0015480B" w:rsidP="0015480B">
      <w:pPr>
        <w:pStyle w:val="TEGCuerpo"/>
        <w:spacing w:after="0" w:line="240" w:lineRule="auto"/>
        <w:rPr>
          <w:rStyle w:val="nfasissutil"/>
        </w:rPr>
      </w:pPr>
      <w:r w:rsidRPr="000B460B">
        <w:rPr>
          <w:rStyle w:val="nfasissutil"/>
        </w:rPr>
        <w:t xml:space="preserve">    | expr ('&gt;'|'&lt;'|'&gt;='|'&lt;=') expr</w:t>
      </w:r>
    </w:p>
    <w:p w:rsidR="0015480B" w:rsidRPr="000B460B" w:rsidRDefault="0015480B" w:rsidP="0015480B">
      <w:pPr>
        <w:pStyle w:val="TEGCuerpo"/>
        <w:spacing w:after="0" w:line="240" w:lineRule="auto"/>
        <w:rPr>
          <w:rStyle w:val="nfasissutil"/>
        </w:rPr>
      </w:pPr>
      <w:r w:rsidRPr="000B460B">
        <w:rPr>
          <w:rStyle w:val="nfasissutil"/>
        </w:rPr>
        <w:t xml:space="preserve">    | expr ('=='|'!=') expr</w:t>
      </w:r>
    </w:p>
    <w:p w:rsidR="0015480B" w:rsidRPr="000B460B" w:rsidRDefault="0015480B" w:rsidP="0015480B">
      <w:pPr>
        <w:pStyle w:val="TEGCuerpo"/>
        <w:spacing w:after="0" w:line="240" w:lineRule="auto"/>
        <w:rPr>
          <w:rStyle w:val="nfasissutil"/>
        </w:rPr>
      </w:pPr>
      <w:r w:rsidRPr="000B460B">
        <w:rPr>
          <w:rStyle w:val="nfasissutil"/>
        </w:rPr>
        <w:t xml:space="preserve">    | expr '&amp;&amp;' expr</w:t>
      </w:r>
    </w:p>
    <w:p w:rsidR="00017F3E" w:rsidRDefault="0015480B" w:rsidP="00017F3E">
      <w:pPr>
        <w:pStyle w:val="TEGCuerpo"/>
        <w:spacing w:after="0" w:line="240" w:lineRule="auto"/>
        <w:rPr>
          <w:rStyle w:val="nfasissutil"/>
        </w:rPr>
      </w:pPr>
      <w:r w:rsidRPr="000B460B">
        <w:rPr>
          <w:rStyle w:val="nfasissutil"/>
        </w:rPr>
        <w:t xml:space="preserve">    | expr '||' expr</w:t>
      </w:r>
    </w:p>
    <w:p w:rsidR="0015480B" w:rsidRDefault="0015480B" w:rsidP="007D2FF0">
      <w:pPr>
        <w:pStyle w:val="TEGCuerpo"/>
        <w:spacing w:after="0" w:line="240" w:lineRule="auto"/>
        <w:rPr>
          <w:rStyle w:val="nfasissutil"/>
        </w:rPr>
      </w:pPr>
      <w:r w:rsidRPr="000B460B">
        <w:rPr>
          <w:rStyle w:val="nfasissutil"/>
        </w:rPr>
        <w:t xml:space="preserve">    ;</w:t>
      </w:r>
    </w:p>
    <w:p w:rsidR="007D2FF0" w:rsidRPr="000B460B" w:rsidRDefault="007D2FF0" w:rsidP="00017F3E">
      <w:pPr>
        <w:pStyle w:val="TEGCuerpo"/>
        <w:spacing w:line="240" w:lineRule="auto"/>
        <w:rPr>
          <w:rStyle w:val="nfasissutil"/>
        </w:rPr>
      </w:pPr>
      <w:r w:rsidRPr="007D2FF0">
        <w:rPr>
          <w:rStyle w:val="nfasissutil"/>
        </w:rPr>
        <w:t>exprList: (expr (',' expr)*)? ;</w:t>
      </w:r>
    </w:p>
    <w:p w:rsidR="00670ED3" w:rsidRDefault="0015480B" w:rsidP="0015480B">
      <w:pPr>
        <w:pStyle w:val="TEGCuerpo"/>
        <w:rPr>
          <w:rStyle w:val="nfasissutil"/>
          <w:rFonts w:ascii="Arial" w:hAnsi="Arial"/>
          <w:iCs w:val="0"/>
          <w:sz w:val="24"/>
        </w:rPr>
      </w:pPr>
      <w:r>
        <w:rPr>
          <w:rStyle w:val="nfasissutil"/>
          <w:rFonts w:ascii="Arial" w:hAnsi="Arial"/>
          <w:iCs w:val="0"/>
          <w:sz w:val="24"/>
        </w:rPr>
        <w:t>Un valor atómico</w:t>
      </w:r>
      <w:r w:rsidR="007D2FF0">
        <w:rPr>
          <w:rStyle w:val="nfasissutil"/>
          <w:rFonts w:ascii="Arial" w:hAnsi="Arial"/>
          <w:iCs w:val="0"/>
          <w:sz w:val="24"/>
        </w:rPr>
        <w:t xml:space="preserve"> es cualquier literal, resultado de llamada a función o resultado de </w:t>
      </w:r>
      <w:r w:rsidR="00670ED3">
        <w:rPr>
          <w:rStyle w:val="nfasissutil"/>
          <w:rFonts w:ascii="Arial" w:hAnsi="Arial"/>
          <w:iCs w:val="0"/>
          <w:sz w:val="24"/>
        </w:rPr>
        <w:t>una conversión de tipos</w:t>
      </w:r>
      <w:r w:rsidR="007D2FF0">
        <w:rPr>
          <w:rStyle w:val="nfasissutil"/>
          <w:rFonts w:ascii="Arial" w:hAnsi="Arial"/>
          <w:iCs w:val="0"/>
          <w:sz w:val="24"/>
        </w:rPr>
        <w:t>.</w:t>
      </w:r>
    </w:p>
    <w:p w:rsidR="00725523" w:rsidRDefault="00725523" w:rsidP="00872B1B">
      <w:pPr>
        <w:pStyle w:val="TEGCuerpo"/>
        <w:rPr>
          <w:rStyle w:val="nfasissutil"/>
          <w:rFonts w:ascii="Arial" w:hAnsi="Arial"/>
          <w:iCs w:val="0"/>
          <w:sz w:val="24"/>
        </w:rPr>
      </w:pPr>
      <w:r>
        <w:rPr>
          <w:rStyle w:val="nfasissutil"/>
          <w:rFonts w:ascii="Arial" w:hAnsi="Arial"/>
          <w:iCs w:val="0"/>
          <w:sz w:val="24"/>
        </w:rPr>
        <w:t xml:space="preserve">El tipo de los operandos debe ser el mismo </w:t>
      </w:r>
      <w:r w:rsidR="005F580B">
        <w:rPr>
          <w:rStyle w:val="nfasissutil"/>
          <w:rFonts w:ascii="Arial" w:hAnsi="Arial"/>
          <w:iCs w:val="0"/>
          <w:sz w:val="24"/>
        </w:rPr>
        <w:t>para operadores binarios, sin excepción. En caso de ser diferentes, el compilador debe reportar un error de incompatibilidad de tipos.</w:t>
      </w:r>
    </w:p>
    <w:p w:rsidR="00872B1B" w:rsidRPr="0015480B" w:rsidRDefault="00947A27" w:rsidP="00872B1B">
      <w:pPr>
        <w:pStyle w:val="TEGCuerpo"/>
        <w:rPr>
          <w:rStyle w:val="nfasissutil"/>
          <w:rFonts w:ascii="Arial" w:hAnsi="Arial"/>
          <w:iCs w:val="0"/>
          <w:sz w:val="24"/>
        </w:rPr>
      </w:pPr>
      <w:r>
        <w:rPr>
          <w:rStyle w:val="nfasissutil"/>
          <w:rFonts w:ascii="Arial" w:hAnsi="Arial"/>
          <w:iCs w:val="0"/>
          <w:sz w:val="24"/>
        </w:rPr>
        <w:t xml:space="preserve">El orden de evaluación de expresiones obedece a la siguiente </w:t>
      </w:r>
      <w:r w:rsidR="00670ED3">
        <w:rPr>
          <w:rStyle w:val="nfasissutil"/>
          <w:rFonts w:ascii="Arial" w:hAnsi="Arial"/>
          <w:iCs w:val="0"/>
          <w:sz w:val="24"/>
        </w:rPr>
        <w:t>tabla de precedencia</w:t>
      </w:r>
      <w:r w:rsidR="00872B1B">
        <w:rPr>
          <w:rStyle w:val="nfasissutil"/>
          <w:rFonts w:ascii="Arial" w:hAnsi="Arial"/>
          <w:iCs w:val="0"/>
          <w:sz w:val="24"/>
        </w:rPr>
        <w:t xml:space="preserve"> y asociatividad:</w:t>
      </w:r>
    </w:p>
    <w:tbl>
      <w:tblPr>
        <w:tblStyle w:val="Cuadrculaclara"/>
        <w:tblW w:w="0" w:type="auto"/>
        <w:jc w:val="center"/>
        <w:tblLook w:val="04A0" w:firstRow="1" w:lastRow="0" w:firstColumn="1" w:lastColumn="0" w:noHBand="0" w:noVBand="1"/>
      </w:tblPr>
      <w:tblGrid>
        <w:gridCol w:w="1551"/>
        <w:gridCol w:w="2665"/>
        <w:gridCol w:w="1631"/>
      </w:tblGrid>
      <w:tr w:rsidR="00022712" w:rsidTr="004D2AD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Precedencia</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Operadores</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Asociatividad</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1</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  + (Unarios)</w:t>
            </w:r>
          </w:p>
        </w:tc>
        <w:tc>
          <w:tcPr>
            <w:tcW w:w="0" w:type="auto"/>
            <w:vAlign w:val="center"/>
          </w:tcPr>
          <w:p w:rsidR="00022712" w:rsidRPr="00872B1B"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r>
              <w:rPr>
                <w:rStyle w:val="nfasissutil"/>
                <w:rFonts w:ascii="Arial" w:hAnsi="Arial"/>
                <w:iCs w:val="0"/>
                <w:sz w:val="24"/>
              </w:rPr>
              <w:t>Derecha</w:t>
            </w: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2</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  *  %</w:t>
            </w:r>
          </w:p>
        </w:tc>
        <w:tc>
          <w:tcPr>
            <w:tcW w:w="0" w:type="auto"/>
            <w:vMerge w:val="restart"/>
            <w:vAlign w:val="center"/>
          </w:tcPr>
          <w:p w:rsidR="00022712" w:rsidRPr="00872B1B"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r>
              <w:rPr>
                <w:rStyle w:val="nfasissutil"/>
                <w:rFonts w:ascii="Arial" w:hAnsi="Arial"/>
                <w:iCs w:val="0"/>
                <w:sz w:val="24"/>
              </w:rPr>
              <w:t>Izquierda</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3</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4</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&gt; &lt;  &gt;=  &lt;=</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5</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6</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&amp;&amp;</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7</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w:t>
            </w:r>
          </w:p>
        </w:tc>
        <w:tc>
          <w:tcPr>
            <w:tcW w:w="0" w:type="auto"/>
            <w:vMerge/>
            <w:vAlign w:val="center"/>
          </w:tcPr>
          <w:p w:rsidR="00022712" w:rsidRPr="00872B1B" w:rsidRDefault="00022712"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bl>
    <w:p w:rsidR="0015480B" w:rsidRDefault="00022712" w:rsidP="0033122A">
      <w:pPr>
        <w:pStyle w:val="TEGCuerpo"/>
        <w:jc w:val="center"/>
        <w:rPr>
          <w:rStyle w:val="nfasissutil"/>
          <w:rFonts w:ascii="Arial" w:hAnsi="Arial"/>
          <w:iCs w:val="0"/>
        </w:rPr>
      </w:pPr>
      <w:r w:rsidRPr="0033122A">
        <w:rPr>
          <w:rStyle w:val="nfasissutil"/>
          <w:rFonts w:ascii="Arial" w:hAnsi="Arial"/>
          <w:iCs w:val="0"/>
        </w:rPr>
        <w:t>Tabla de precedencia y asociatividad de operadores</w:t>
      </w:r>
      <w:r w:rsidR="00A979AC">
        <w:rPr>
          <w:rStyle w:val="nfasissutil"/>
          <w:rFonts w:ascii="Arial" w:hAnsi="Arial"/>
          <w:iCs w:val="0"/>
        </w:rPr>
        <w:t xml:space="preserve"> del lenguaje GC</w:t>
      </w:r>
      <w:r w:rsidRPr="0033122A">
        <w:rPr>
          <w:rStyle w:val="nfasissutil"/>
          <w:rFonts w:ascii="Arial" w:hAnsi="Arial"/>
          <w:iCs w:val="0"/>
        </w:rPr>
        <w:t>. Fuente: propia, 2016</w:t>
      </w:r>
    </w:p>
    <w:p w:rsidR="0033122A" w:rsidRPr="00150F3D" w:rsidRDefault="003A2EFE" w:rsidP="0033122A">
      <w:pPr>
        <w:pStyle w:val="TEGCuerpo"/>
        <w:rPr>
          <w:rStyle w:val="nfasissutil"/>
          <w:rFonts w:ascii="Arial" w:hAnsi="Arial" w:cs="Arial"/>
          <w:iCs w:val="0"/>
          <w:sz w:val="24"/>
        </w:rPr>
      </w:pPr>
      <w:r>
        <w:rPr>
          <w:rStyle w:val="nfasissutil"/>
          <w:rFonts w:ascii="Arial" w:hAnsi="Arial"/>
          <w:iCs w:val="0"/>
          <w:sz w:val="24"/>
        </w:rPr>
        <w:lastRenderedPageBreak/>
        <w:t>Para los valores de tipo numérico (</w:t>
      </w:r>
      <w:r w:rsidRPr="003A2EFE">
        <w:rPr>
          <w:rStyle w:val="nfasissutil"/>
          <w:rFonts w:cs="Courier New"/>
          <w:iCs w:val="0"/>
          <w:sz w:val="24"/>
        </w:rPr>
        <w:t>int</w:t>
      </w:r>
      <w:r>
        <w:rPr>
          <w:rStyle w:val="nfasissutil"/>
          <w:rFonts w:ascii="Arial" w:hAnsi="Arial"/>
          <w:iCs w:val="0"/>
          <w:sz w:val="24"/>
        </w:rPr>
        <w:t xml:space="preserve"> y </w:t>
      </w:r>
      <w:r w:rsidRPr="003A2EFE">
        <w:rPr>
          <w:rStyle w:val="nfasissutil"/>
          <w:rFonts w:cs="Courier New"/>
          <w:iCs w:val="0"/>
          <w:sz w:val="24"/>
        </w:rPr>
        <w:t>float</w:t>
      </w:r>
      <w:r>
        <w:rPr>
          <w:rStyle w:val="nfasissutil"/>
          <w:rFonts w:ascii="Arial" w:hAnsi="Arial"/>
          <w:iCs w:val="0"/>
          <w:sz w:val="24"/>
        </w:rPr>
        <w:t xml:space="preserve">) los operadores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corresponden a la suma, resta, multiplicación, divi</w:t>
      </w:r>
      <w:r w:rsidR="00150F3D">
        <w:rPr>
          <w:rStyle w:val="nfasissutil"/>
          <w:rFonts w:ascii="Arial" w:hAnsi="Arial"/>
          <w:iCs w:val="0"/>
          <w:sz w:val="24"/>
        </w:rPr>
        <w:t xml:space="preserve">sión y modulo, respectivamente; los operadores ==, !=,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sidRPr="00150F3D">
        <w:rPr>
          <w:rStyle w:val="nfasissutil"/>
          <w:rFonts w:ascii="Arial" w:hAnsi="Arial" w:cs="Arial"/>
          <w:iCs w:val="0"/>
          <w:sz w:val="24"/>
        </w:rPr>
        <w:t xml:space="preserve"> </w:t>
      </w:r>
      <w:r w:rsidR="00150F3D">
        <w:rPr>
          <w:rStyle w:val="nfasissutil"/>
          <w:rFonts w:ascii="Arial" w:hAnsi="Arial" w:cs="Arial"/>
          <w:iCs w:val="0"/>
          <w:sz w:val="24"/>
        </w:rPr>
        <w:t xml:space="preserve">se utilizan para comparar si un valor es </w:t>
      </w:r>
      <w:r w:rsidR="00423C98">
        <w:rPr>
          <w:rStyle w:val="nfasissutil"/>
          <w:rFonts w:ascii="Arial" w:hAnsi="Arial" w:cs="Arial"/>
          <w:iCs w:val="0"/>
          <w:sz w:val="24"/>
        </w:rPr>
        <w:t xml:space="preserve">igual, diferente, </w:t>
      </w:r>
      <w:r w:rsidR="00150F3D">
        <w:rPr>
          <w:rStyle w:val="nfasissutil"/>
          <w:rFonts w:ascii="Arial" w:hAnsi="Arial" w:cs="Arial"/>
          <w:iCs w:val="0"/>
          <w:sz w:val="24"/>
        </w:rPr>
        <w:t xml:space="preserve">mayor, menor, mayor o igual y menor o igual que otro valor, respectivamente y </w:t>
      </w:r>
      <w:r w:rsidR="00CB0204">
        <w:rPr>
          <w:rStyle w:val="nfasissutil"/>
          <w:rFonts w:ascii="Arial" w:hAnsi="Arial" w:cs="Arial"/>
          <w:iCs w:val="0"/>
          <w:sz w:val="24"/>
        </w:rPr>
        <w:t>producen</w:t>
      </w:r>
      <w:r w:rsidR="00150F3D">
        <w:rPr>
          <w:rStyle w:val="nfasissutil"/>
          <w:rFonts w:ascii="Arial" w:hAnsi="Arial" w:cs="Arial"/>
          <w:iCs w:val="0"/>
          <w:sz w:val="24"/>
        </w:rPr>
        <w:t xml:space="preserve"> como</w:t>
      </w:r>
      <w:r w:rsidR="00423C98">
        <w:rPr>
          <w:rStyle w:val="nfasissutil"/>
          <w:rFonts w:ascii="Arial" w:hAnsi="Arial" w:cs="Arial"/>
          <w:iCs w:val="0"/>
          <w:sz w:val="24"/>
        </w:rPr>
        <w:t xml:space="preserve"> resultado valores</w:t>
      </w:r>
      <w:r w:rsidR="00150F3D">
        <w:rPr>
          <w:rStyle w:val="nfasissutil"/>
          <w:rFonts w:ascii="Arial" w:hAnsi="Arial" w:cs="Arial"/>
          <w:iCs w:val="0"/>
          <w:sz w:val="24"/>
        </w:rPr>
        <w:t xml:space="preserve"> de tipo </w:t>
      </w:r>
      <w:r w:rsidR="00150F3D" w:rsidRPr="00150F3D">
        <w:rPr>
          <w:rStyle w:val="nfasissutil"/>
          <w:rFonts w:cs="Courier New"/>
          <w:iCs w:val="0"/>
          <w:sz w:val="24"/>
        </w:rPr>
        <w:t>bool</w:t>
      </w:r>
      <w:r w:rsidR="00150F3D">
        <w:rPr>
          <w:rStyle w:val="nfasissutil"/>
          <w:rFonts w:ascii="Arial" w:hAnsi="Arial" w:cs="Arial"/>
          <w:iCs w:val="0"/>
          <w:sz w:val="24"/>
        </w:rPr>
        <w:t>.</w:t>
      </w:r>
    </w:p>
    <w:p w:rsidR="003A2EFE" w:rsidRDefault="003A2EFE" w:rsidP="0033122A">
      <w:pPr>
        <w:pStyle w:val="TEGCuerpo"/>
        <w:rPr>
          <w:rStyle w:val="nfasissutil"/>
          <w:rFonts w:ascii="Arial" w:hAnsi="Arial"/>
          <w:iCs w:val="0"/>
          <w:sz w:val="24"/>
        </w:rPr>
      </w:pPr>
      <w:r>
        <w:rPr>
          <w:rStyle w:val="nfasissutil"/>
          <w:rFonts w:ascii="Arial" w:hAnsi="Arial"/>
          <w:iCs w:val="0"/>
          <w:sz w:val="24"/>
        </w:rPr>
        <w:t xml:space="preserve">El operador </w:t>
      </w:r>
      <w:r w:rsidRPr="003A2EFE">
        <w:rPr>
          <w:rStyle w:val="nfasissutil"/>
          <w:rFonts w:cs="Courier New"/>
          <w:iCs w:val="0"/>
          <w:sz w:val="24"/>
        </w:rPr>
        <w:t>+</w:t>
      </w:r>
      <w:r>
        <w:rPr>
          <w:rStyle w:val="nfasissutil"/>
          <w:rFonts w:ascii="Arial" w:hAnsi="Arial"/>
          <w:iCs w:val="0"/>
          <w:sz w:val="24"/>
        </w:rPr>
        <w:t xml:space="preserve"> con operandos del tipo </w:t>
      </w:r>
      <w:r w:rsidRPr="003A2EFE">
        <w:rPr>
          <w:rStyle w:val="nfasissutil"/>
          <w:rFonts w:cs="Courier New"/>
          <w:iCs w:val="0"/>
          <w:sz w:val="24"/>
        </w:rPr>
        <w:t>string</w:t>
      </w:r>
      <w:r>
        <w:rPr>
          <w:rStyle w:val="nfasissutil"/>
          <w:rFonts w:ascii="Arial" w:hAnsi="Arial"/>
          <w:iCs w:val="0"/>
          <w:sz w:val="24"/>
        </w:rPr>
        <w:t xml:space="preserve"> realiza una concatenación de</w:t>
      </w:r>
      <w:r w:rsidR="00150F3D">
        <w:rPr>
          <w:rStyle w:val="nfasissutil"/>
          <w:rFonts w:ascii="Arial" w:hAnsi="Arial"/>
          <w:iCs w:val="0"/>
          <w:sz w:val="24"/>
        </w:rPr>
        <w:t>l valor al lado izquierdo del operador con el operando del lado derecho</w:t>
      </w:r>
      <w:r>
        <w:rPr>
          <w:rStyle w:val="nfasissutil"/>
          <w:rFonts w:ascii="Arial" w:hAnsi="Arial"/>
          <w:iCs w:val="0"/>
          <w:sz w:val="24"/>
        </w:rPr>
        <w:t>.</w:t>
      </w:r>
      <w:r w:rsidR="00423C98">
        <w:rPr>
          <w:rStyle w:val="nfasissutil"/>
          <w:rFonts w:ascii="Arial" w:hAnsi="Arial"/>
          <w:iCs w:val="0"/>
          <w:sz w:val="24"/>
        </w:rPr>
        <w:t xml:space="preserve"> También se puede probar la igualdad o desigualdad de cadenas de caracteres con los operadores </w:t>
      </w:r>
      <w:r w:rsidR="00423C98" w:rsidRPr="00423C98">
        <w:rPr>
          <w:rStyle w:val="nfasissutil"/>
          <w:rFonts w:cs="Courier New"/>
          <w:iCs w:val="0"/>
          <w:sz w:val="24"/>
        </w:rPr>
        <w:t>==</w:t>
      </w:r>
      <w:r w:rsidR="00423C98">
        <w:rPr>
          <w:rStyle w:val="nfasissutil"/>
          <w:rFonts w:ascii="Arial" w:hAnsi="Arial"/>
          <w:iCs w:val="0"/>
          <w:sz w:val="24"/>
        </w:rPr>
        <w:t xml:space="preserve"> y </w:t>
      </w:r>
      <w:r w:rsidR="00423C98" w:rsidRPr="00423C98">
        <w:rPr>
          <w:rStyle w:val="nfasissutil"/>
          <w:rFonts w:cs="Courier New"/>
          <w:iCs w:val="0"/>
          <w:sz w:val="24"/>
        </w:rPr>
        <w:t>!=</w:t>
      </w:r>
      <w:r w:rsidR="00423C98">
        <w:rPr>
          <w:rStyle w:val="nfasissutil"/>
          <w:rFonts w:ascii="Arial" w:hAnsi="Arial"/>
          <w:iCs w:val="0"/>
          <w:sz w:val="24"/>
        </w:rPr>
        <w:t>, respectivamente.</w:t>
      </w:r>
    </w:p>
    <w:p w:rsidR="00A44584" w:rsidRDefault="00A44584" w:rsidP="0033122A">
      <w:pPr>
        <w:pStyle w:val="TEGCuerpo"/>
        <w:rPr>
          <w:rStyle w:val="nfasissutil"/>
          <w:rFonts w:ascii="Arial" w:hAnsi="Arial" w:cs="Arial"/>
          <w:iCs w:val="0"/>
          <w:sz w:val="24"/>
        </w:rPr>
      </w:pPr>
      <w:r>
        <w:rPr>
          <w:rStyle w:val="nfasissutil"/>
          <w:rFonts w:ascii="Arial" w:hAnsi="Arial"/>
          <w:iCs w:val="0"/>
          <w:sz w:val="24"/>
        </w:rPr>
        <w:t xml:space="preserve">El operador </w:t>
      </w:r>
      <w:r w:rsidRPr="00A44584">
        <w:rPr>
          <w:rStyle w:val="nfasissutil"/>
          <w:rFonts w:cs="Courier New"/>
          <w:iCs w:val="0"/>
          <w:sz w:val="24"/>
        </w:rPr>
        <w:t>&amp;&amp;</w:t>
      </w:r>
      <w:r w:rsidR="002418DC">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 xml:space="preserve">cuando se </w:t>
      </w:r>
      <w:r w:rsidR="004A11A6">
        <w:rPr>
          <w:rStyle w:val="nfasissutil"/>
          <w:rFonts w:ascii="Arial" w:hAnsi="Arial" w:cs="Arial"/>
          <w:iCs w:val="0"/>
          <w:sz w:val="24"/>
        </w:rPr>
        <w:t xml:space="preserve">aplica a </w:t>
      </w:r>
      <w:r>
        <w:rPr>
          <w:rStyle w:val="nfasissutil"/>
          <w:rFonts w:ascii="Arial" w:hAnsi="Arial" w:cs="Arial"/>
          <w:iCs w:val="0"/>
          <w:sz w:val="24"/>
        </w:rPr>
        <w:t xml:space="preserve">operandos del tipo </w:t>
      </w:r>
      <w:r w:rsidRPr="00A44584">
        <w:rPr>
          <w:rStyle w:val="nfasissutil"/>
          <w:rFonts w:cs="Courier New"/>
          <w:iCs w:val="0"/>
          <w:sz w:val="24"/>
        </w:rPr>
        <w:t>bool</w:t>
      </w:r>
      <w:r w:rsidR="002418DC">
        <w:rPr>
          <w:rStyle w:val="nfasissutil"/>
          <w:rFonts w:cs="Courier New"/>
          <w:iCs w:val="0"/>
          <w:sz w:val="24"/>
        </w:rPr>
        <w:t>,</w:t>
      </w:r>
      <w:r w:rsidR="002418DC">
        <w:rPr>
          <w:rStyle w:val="nfasissutil"/>
          <w:rFonts w:ascii="Arial" w:hAnsi="Arial" w:cs="Arial"/>
          <w:iCs w:val="0"/>
          <w:sz w:val="24"/>
        </w:rPr>
        <w:t xml:space="preserve"> dará como</w:t>
      </w:r>
      <w:r>
        <w:rPr>
          <w:rStyle w:val="nfasissutil"/>
          <w:rFonts w:ascii="Arial" w:hAnsi="Arial" w:cs="Arial"/>
          <w:iCs w:val="0"/>
          <w:sz w:val="24"/>
        </w:rPr>
        <w:t xml:space="preserve"> resultado </w:t>
      </w:r>
      <w:r w:rsidRPr="00A44584">
        <w:rPr>
          <w:rStyle w:val="nfasissutil"/>
          <w:rFonts w:cs="Courier New"/>
          <w:iCs w:val="0"/>
          <w:sz w:val="24"/>
        </w:rPr>
        <w:t>true</w:t>
      </w:r>
      <w:r>
        <w:rPr>
          <w:rStyle w:val="nfasissutil"/>
          <w:rFonts w:ascii="Arial" w:hAnsi="Arial" w:cs="Arial"/>
          <w:iCs w:val="0"/>
          <w:sz w:val="24"/>
        </w:rPr>
        <w:t xml:space="preserve"> si y solo si ambos operandos tienen el valor </w:t>
      </w:r>
      <w:r w:rsidRPr="00A44584">
        <w:rPr>
          <w:rStyle w:val="nfasissutil"/>
          <w:rFonts w:cs="Courier New"/>
          <w:iCs w:val="0"/>
          <w:sz w:val="24"/>
        </w:rPr>
        <w:t>true</w:t>
      </w:r>
      <w:r w:rsidR="0020674C">
        <w:rPr>
          <w:rStyle w:val="nfasissutil"/>
          <w:rFonts w:ascii="Arial" w:hAnsi="Arial" w:cs="Arial"/>
          <w:iCs w:val="0"/>
          <w:sz w:val="24"/>
        </w:rPr>
        <w:t>,</w:t>
      </w:r>
      <w:r>
        <w:rPr>
          <w:rStyle w:val="nfasissutil"/>
          <w:rFonts w:ascii="Arial" w:hAnsi="Arial" w:cs="Arial"/>
          <w:iCs w:val="0"/>
          <w:sz w:val="24"/>
        </w:rPr>
        <w:t xml:space="preserve"> si no, su resultado </w:t>
      </w:r>
      <w:r w:rsidR="004A11A6">
        <w:rPr>
          <w:rStyle w:val="nfasissutil"/>
          <w:rFonts w:ascii="Arial" w:hAnsi="Arial" w:cs="Arial"/>
          <w:iCs w:val="0"/>
          <w:sz w:val="24"/>
        </w:rPr>
        <w:t>será</w:t>
      </w:r>
      <w:r>
        <w:rPr>
          <w:rStyle w:val="nfasissutil"/>
          <w:rFonts w:ascii="Arial" w:hAnsi="Arial" w:cs="Arial"/>
          <w:iCs w:val="0"/>
          <w:sz w:val="24"/>
        </w:rPr>
        <w:t xml:space="preserve"> </w:t>
      </w:r>
      <w:r w:rsidRPr="00A44584">
        <w:rPr>
          <w:rStyle w:val="nfasissutil"/>
          <w:rFonts w:cs="Courier New"/>
          <w:iCs w:val="0"/>
          <w:sz w:val="24"/>
        </w:rPr>
        <w:t>false</w:t>
      </w:r>
      <w:r>
        <w:rPr>
          <w:rStyle w:val="nfasissutil"/>
          <w:rFonts w:ascii="Arial" w:hAnsi="Arial" w:cs="Arial"/>
          <w:iCs w:val="0"/>
          <w:sz w:val="24"/>
        </w:rPr>
        <w:t>.</w:t>
      </w:r>
      <w:r w:rsidR="004A11A6">
        <w:rPr>
          <w:rStyle w:val="nfasissutil"/>
          <w:rFonts w:ascii="Arial" w:hAnsi="Arial" w:cs="Arial"/>
          <w:iCs w:val="0"/>
          <w:sz w:val="24"/>
        </w:rPr>
        <w:t xml:space="preserve"> El operador </w:t>
      </w:r>
      <w:r w:rsidR="004A11A6" w:rsidRPr="002418DC">
        <w:rPr>
          <w:rStyle w:val="nfasissutil"/>
          <w:rFonts w:cs="Courier New"/>
          <w:iCs w:val="0"/>
          <w:sz w:val="24"/>
        </w:rPr>
        <w:t>||</w:t>
      </w:r>
      <w:r w:rsidR="004A11A6">
        <w:rPr>
          <w:rStyle w:val="nfasissutil"/>
          <w:rFonts w:ascii="Arial" w:hAnsi="Arial" w:cs="Arial"/>
          <w:iCs w:val="0"/>
          <w:sz w:val="24"/>
        </w:rPr>
        <w:t xml:space="preserve"> también aplica a operandos del tipo </w:t>
      </w:r>
      <w:r w:rsidR="004A11A6" w:rsidRPr="004A11A6">
        <w:rPr>
          <w:rStyle w:val="nfasissutil"/>
          <w:rFonts w:cs="Courier New"/>
          <w:iCs w:val="0"/>
          <w:sz w:val="24"/>
        </w:rPr>
        <w:t>bool</w:t>
      </w:r>
      <w:r w:rsidR="004A11A6">
        <w:rPr>
          <w:rStyle w:val="nfasissutil"/>
          <w:rFonts w:ascii="Arial" w:hAnsi="Arial" w:cs="Arial"/>
          <w:iCs w:val="0"/>
          <w:sz w:val="24"/>
        </w:rPr>
        <w:t xml:space="preserve"> y su resultado será </w:t>
      </w:r>
      <w:r w:rsidR="004A11A6" w:rsidRPr="004A11A6">
        <w:rPr>
          <w:rStyle w:val="nfasissutil"/>
          <w:rFonts w:cs="Courier New"/>
          <w:iCs w:val="0"/>
          <w:sz w:val="24"/>
        </w:rPr>
        <w:t>true</w:t>
      </w:r>
      <w:r w:rsidR="004A11A6">
        <w:rPr>
          <w:rStyle w:val="nfasissutil"/>
          <w:rFonts w:ascii="Arial" w:hAnsi="Arial" w:cs="Arial"/>
          <w:iCs w:val="0"/>
          <w:sz w:val="24"/>
        </w:rPr>
        <w:t xml:space="preserve"> si y solo si al menos uno de los operandos tiene el valor </w:t>
      </w:r>
      <w:r w:rsidR="004A11A6" w:rsidRPr="004A11A6">
        <w:rPr>
          <w:rStyle w:val="nfasissutil"/>
          <w:rFonts w:cs="Courier New"/>
          <w:iCs w:val="0"/>
          <w:sz w:val="24"/>
        </w:rPr>
        <w:t>true</w:t>
      </w:r>
      <w:r w:rsidR="004A11A6">
        <w:rPr>
          <w:rStyle w:val="nfasissutil"/>
          <w:rFonts w:ascii="Arial" w:hAnsi="Arial" w:cs="Arial"/>
          <w:iCs w:val="0"/>
          <w:sz w:val="24"/>
        </w:rPr>
        <w:t xml:space="preserve">, si no, será </w:t>
      </w:r>
      <w:r w:rsidR="004A11A6" w:rsidRPr="004A11A6">
        <w:rPr>
          <w:rStyle w:val="nfasissutil"/>
          <w:rFonts w:cs="Courier New"/>
          <w:iCs w:val="0"/>
          <w:sz w:val="24"/>
        </w:rPr>
        <w:t>false</w:t>
      </w:r>
      <w:r w:rsidR="004A11A6">
        <w:rPr>
          <w:rStyle w:val="nfasissutil"/>
          <w:rFonts w:ascii="Arial" w:hAnsi="Arial" w:cs="Arial"/>
          <w:iCs w:val="0"/>
          <w:sz w:val="24"/>
        </w:rPr>
        <w:t xml:space="preserve">. La igualdad o desigualdad de valores el tipo </w:t>
      </w:r>
      <w:r w:rsidR="004A11A6" w:rsidRPr="004A11A6">
        <w:rPr>
          <w:rStyle w:val="nfasissutil"/>
          <w:rFonts w:cs="Courier New"/>
          <w:iCs w:val="0"/>
          <w:sz w:val="24"/>
        </w:rPr>
        <w:t>bool</w:t>
      </w:r>
      <w:r w:rsidR="004A11A6">
        <w:rPr>
          <w:rStyle w:val="nfasissutil"/>
          <w:rFonts w:ascii="Arial" w:hAnsi="Arial" w:cs="Arial"/>
          <w:iCs w:val="0"/>
          <w:sz w:val="24"/>
        </w:rPr>
        <w:t xml:space="preserve"> también puede ser probada con los operadores </w:t>
      </w:r>
      <w:r w:rsidR="004A11A6" w:rsidRPr="004A11A6">
        <w:rPr>
          <w:rStyle w:val="nfasissutil"/>
          <w:rFonts w:cs="Courier New"/>
          <w:iCs w:val="0"/>
          <w:sz w:val="24"/>
        </w:rPr>
        <w:t>==</w:t>
      </w:r>
      <w:r w:rsidR="004A11A6">
        <w:rPr>
          <w:rStyle w:val="nfasissutil"/>
          <w:rFonts w:ascii="Arial" w:hAnsi="Arial" w:cs="Arial"/>
          <w:iCs w:val="0"/>
          <w:sz w:val="24"/>
        </w:rPr>
        <w:t xml:space="preserve"> y </w:t>
      </w:r>
      <w:r w:rsidR="004A11A6" w:rsidRPr="004A11A6">
        <w:rPr>
          <w:rStyle w:val="nfasissutil"/>
          <w:rFonts w:cs="Courier New"/>
          <w:iCs w:val="0"/>
          <w:sz w:val="24"/>
        </w:rPr>
        <w:t>!=</w:t>
      </w:r>
      <w:r w:rsidR="004A11A6">
        <w:rPr>
          <w:rStyle w:val="nfasissutil"/>
          <w:rFonts w:ascii="Arial" w:hAnsi="Arial" w:cs="Arial"/>
          <w:iCs w:val="0"/>
          <w:sz w:val="24"/>
        </w:rPr>
        <w:t>, respectivamente.</w:t>
      </w:r>
      <w:r w:rsidR="00E37CF8">
        <w:rPr>
          <w:rStyle w:val="nfasissutil"/>
          <w:rFonts w:ascii="Arial" w:hAnsi="Arial" w:cs="Arial"/>
          <w:iCs w:val="0"/>
          <w:sz w:val="24"/>
        </w:rPr>
        <w:t xml:space="preserve"> El operador unario </w:t>
      </w:r>
      <w:r w:rsidR="00E37CF8" w:rsidRPr="00E37CF8">
        <w:rPr>
          <w:rStyle w:val="nfasissutil"/>
          <w:rFonts w:cs="Courier New"/>
          <w:iCs w:val="0"/>
          <w:sz w:val="24"/>
        </w:rPr>
        <w:t>!</w:t>
      </w:r>
      <w:r w:rsidR="00E37CF8">
        <w:rPr>
          <w:rStyle w:val="nfasissutil"/>
          <w:rFonts w:ascii="Arial" w:hAnsi="Arial" w:cs="Arial"/>
          <w:iCs w:val="0"/>
          <w:sz w:val="24"/>
        </w:rPr>
        <w:t xml:space="preserve"> invierte el valor de un operando del tipo </w:t>
      </w:r>
      <w:r w:rsidR="00E37CF8" w:rsidRPr="00E37CF8">
        <w:rPr>
          <w:rStyle w:val="nfasissutil"/>
          <w:rFonts w:cs="Courier New"/>
          <w:iCs w:val="0"/>
          <w:sz w:val="24"/>
        </w:rPr>
        <w:t>bool</w:t>
      </w:r>
      <w:r w:rsidR="00E37CF8">
        <w:rPr>
          <w:rStyle w:val="nfasissutil"/>
          <w:rFonts w:ascii="Arial" w:hAnsi="Arial" w:cs="Arial"/>
          <w:iCs w:val="0"/>
          <w:sz w:val="24"/>
        </w:rPr>
        <w:t>.</w:t>
      </w:r>
    </w:p>
    <w:p w:rsidR="00C2117D" w:rsidRDefault="00C2117D" w:rsidP="00437ADD">
      <w:pPr>
        <w:pStyle w:val="TEGCuerpo"/>
        <w:rPr>
          <w:rStyle w:val="nfasissutil"/>
          <w:rFonts w:ascii="Arial" w:hAnsi="Arial" w:cs="Arial"/>
          <w:iCs w:val="0"/>
          <w:sz w:val="24"/>
        </w:rPr>
      </w:pPr>
      <w:r>
        <w:rPr>
          <w:rStyle w:val="nfasissutil"/>
          <w:rFonts w:ascii="Arial" w:hAnsi="Arial" w:cs="Arial"/>
          <w:iCs w:val="0"/>
          <w:sz w:val="24"/>
        </w:rPr>
        <w:t xml:space="preserve">Para los valores </w:t>
      </w:r>
      <w:r w:rsidRPr="00437ADD">
        <w:rPr>
          <w:rStyle w:val="nfasissutil"/>
          <w:rFonts w:ascii="Arial" w:hAnsi="Arial"/>
          <w:iCs w:val="0"/>
          <w:sz w:val="24"/>
        </w:rPr>
        <w:t>con</w:t>
      </w:r>
      <w:r>
        <w:rPr>
          <w:rStyle w:val="nfasissutil"/>
          <w:rFonts w:ascii="Arial" w:hAnsi="Arial" w:cs="Arial"/>
          <w:iCs w:val="0"/>
          <w:sz w:val="24"/>
        </w:rPr>
        <w:t xml:space="preserve"> tipo de dato </w:t>
      </w:r>
      <w:r w:rsidRPr="00C2117D">
        <w:rPr>
          <w:rStyle w:val="nfasissutil"/>
          <w:rFonts w:cs="Courier New"/>
          <w:iCs w:val="0"/>
          <w:sz w:val="24"/>
        </w:rPr>
        <w:t>graph</w:t>
      </w:r>
      <w:r>
        <w:rPr>
          <w:rStyle w:val="nfasissutil"/>
          <w:rFonts w:ascii="Arial" w:hAnsi="Arial" w:cs="Arial"/>
          <w:iCs w:val="0"/>
          <w:sz w:val="24"/>
        </w:rPr>
        <w:t xml:space="preserve"> o </w:t>
      </w:r>
      <w:r w:rsidRPr="00C2117D">
        <w:rPr>
          <w:rStyle w:val="nfasissutil"/>
          <w:rFonts w:cs="Courier New"/>
          <w:iCs w:val="0"/>
          <w:sz w:val="24"/>
        </w:rPr>
        <w:t>digraph</w:t>
      </w:r>
      <w:r>
        <w:rPr>
          <w:rStyle w:val="nfasissutil"/>
          <w:rFonts w:ascii="Arial" w:hAnsi="Arial" w:cs="Arial"/>
          <w:iCs w:val="0"/>
          <w:sz w:val="24"/>
        </w:rPr>
        <w:t xml:space="preserve"> el operador unario </w:t>
      </w:r>
      <w:r w:rsidRPr="00C2117D">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arroja un nuevo grafo</w:t>
      </w:r>
      <w:r w:rsidR="0020674C">
        <w:rPr>
          <w:rStyle w:val="nfasissutil"/>
          <w:rFonts w:ascii="Arial" w:hAnsi="Arial" w:cs="Arial"/>
          <w:iCs w:val="0"/>
          <w:sz w:val="24"/>
        </w:rPr>
        <w:t xml:space="preserve"> del mismo tipo que el operando</w:t>
      </w:r>
      <w:r w:rsidR="002418DC">
        <w:rPr>
          <w:rStyle w:val="nfasissutil"/>
          <w:rFonts w:ascii="Arial" w:hAnsi="Arial" w:cs="Arial"/>
          <w:iCs w:val="0"/>
          <w:sz w:val="24"/>
        </w:rPr>
        <w:t xml:space="preserve"> </w:t>
      </w:r>
      <w:r w:rsidR="003A527D">
        <w:rPr>
          <w:rStyle w:val="nfasissutil"/>
          <w:rFonts w:ascii="Arial" w:hAnsi="Arial" w:cs="Arial"/>
          <w:iCs w:val="0"/>
          <w:sz w:val="24"/>
        </w:rPr>
        <w:t xml:space="preserve">con </w:t>
      </w:r>
      <w:r>
        <w:rPr>
          <w:rStyle w:val="nfasissutil"/>
          <w:rFonts w:ascii="Arial" w:hAnsi="Arial" w:cs="Arial"/>
          <w:iCs w:val="0"/>
          <w:sz w:val="24"/>
        </w:rPr>
        <w:t>el estado de sus aristas</w:t>
      </w:r>
      <w:r w:rsidR="003A527D">
        <w:rPr>
          <w:rStyle w:val="nfasissutil"/>
          <w:rFonts w:ascii="Arial" w:hAnsi="Arial" w:cs="Arial"/>
          <w:iCs w:val="0"/>
          <w:sz w:val="24"/>
        </w:rPr>
        <w:t xml:space="preserve"> invertidos</w:t>
      </w:r>
      <w:r w:rsidR="00CD11A4">
        <w:rPr>
          <w:rStyle w:val="nfasissutil"/>
          <w:rFonts w:ascii="Arial" w:hAnsi="Arial" w:cs="Arial"/>
          <w:iCs w:val="0"/>
          <w:sz w:val="24"/>
        </w:rPr>
        <w:t xml:space="preserve">: </w:t>
      </w:r>
      <w:r>
        <w:rPr>
          <w:rStyle w:val="nfasissutil"/>
          <w:rFonts w:ascii="Arial" w:hAnsi="Arial" w:cs="Arial"/>
          <w:iCs w:val="0"/>
          <w:sz w:val="24"/>
        </w:rPr>
        <w:t>si entre dos nodos no existe una conexión, se creará y si la conexión existe, se eliminará.</w:t>
      </w:r>
    </w:p>
    <w:p w:rsidR="00FC084D" w:rsidRDefault="00FC084D" w:rsidP="00437ADD">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sidRPr="002418DC">
        <w:rPr>
          <w:rStyle w:val="nfasissutil"/>
          <w:rFonts w:cs="Courier New"/>
          <w:iCs w:val="0"/>
          <w:sz w:val="24"/>
        </w:rPr>
        <w:t>&amp;&amp;</w:t>
      </w:r>
      <w:r>
        <w:rPr>
          <w:rStyle w:val="nfasissutil"/>
          <w:rFonts w:ascii="Arial" w:hAnsi="Arial" w:cs="Arial"/>
          <w:iCs w:val="0"/>
          <w:sz w:val="24"/>
        </w:rPr>
        <w:t xml:space="preserve"> aplicado a operandos de tipo </w:t>
      </w:r>
      <w:r w:rsidRPr="003A527D">
        <w:rPr>
          <w:rStyle w:val="nfasissutil"/>
          <w:rFonts w:cs="Courier New"/>
          <w:iCs w:val="0"/>
          <w:sz w:val="24"/>
        </w:rPr>
        <w:t>graph</w:t>
      </w:r>
      <w:r>
        <w:rPr>
          <w:rStyle w:val="nfasissutil"/>
          <w:rFonts w:ascii="Arial" w:hAnsi="Arial" w:cs="Arial"/>
          <w:iCs w:val="0"/>
          <w:sz w:val="24"/>
        </w:rPr>
        <w:t xml:space="preserve"> o </w:t>
      </w:r>
      <w:r w:rsidRPr="003A527D">
        <w:rPr>
          <w:rStyle w:val="nfasissutil"/>
          <w:rFonts w:cs="Courier New"/>
          <w:iCs w:val="0"/>
          <w:sz w:val="24"/>
        </w:rPr>
        <w:t>digraph</w:t>
      </w:r>
      <w:r>
        <w:rPr>
          <w:rStyle w:val="nfasissutil"/>
          <w:rFonts w:ascii="Arial" w:hAnsi="Arial" w:cs="Arial"/>
          <w:iCs w:val="0"/>
          <w:sz w:val="24"/>
        </w:rPr>
        <w:t xml:space="preserve"> </w:t>
      </w:r>
      <w:r w:rsidR="003A527D">
        <w:rPr>
          <w:rStyle w:val="nfasissutil"/>
          <w:rFonts w:ascii="Arial" w:hAnsi="Arial" w:cs="Arial"/>
          <w:iCs w:val="0"/>
          <w:sz w:val="24"/>
        </w:rPr>
        <w:t xml:space="preserve"> del mismo tipo </w:t>
      </w:r>
      <w:r>
        <w:rPr>
          <w:rStyle w:val="nfasissutil"/>
          <w:rFonts w:ascii="Arial" w:hAnsi="Arial" w:cs="Arial"/>
          <w:iCs w:val="0"/>
          <w:sz w:val="24"/>
        </w:rPr>
        <w:t>produce como resultado un nuevo valor del mismo tipo de sus operandos</w:t>
      </w:r>
      <w:r w:rsidR="003A527D">
        <w:rPr>
          <w:rStyle w:val="nfasissutil"/>
          <w:rFonts w:ascii="Arial" w:hAnsi="Arial" w:cs="Arial"/>
          <w:iCs w:val="0"/>
          <w:sz w:val="24"/>
        </w:rPr>
        <w:t xml:space="preserve"> y que contiene solo los vértices comunes entre ambos operandos.</w:t>
      </w:r>
      <w:r w:rsidR="0020674C">
        <w:rPr>
          <w:rStyle w:val="nfasissutil"/>
          <w:rFonts w:ascii="Arial" w:hAnsi="Arial" w:cs="Arial"/>
          <w:iCs w:val="0"/>
          <w:sz w:val="24"/>
        </w:rPr>
        <w:t xml:space="preserve"> Si los operandos tienen distintos tamaños, se actu</w:t>
      </w:r>
      <w:r w:rsidR="00947A27">
        <w:rPr>
          <w:rStyle w:val="nfasissutil"/>
          <w:rFonts w:ascii="Arial" w:hAnsi="Arial" w:cs="Arial"/>
          <w:iCs w:val="0"/>
          <w:sz w:val="24"/>
        </w:rPr>
        <w:t>alizará el estado de error y el resultado será un grafo vacío del mismo tipo que los operandos.</w:t>
      </w:r>
    </w:p>
    <w:p w:rsidR="00947A27" w:rsidRDefault="00947A27" w:rsidP="00947A27">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Pr>
          <w:rStyle w:val="nfasissutil"/>
          <w:rFonts w:cs="Courier New"/>
          <w:iCs w:val="0"/>
          <w:sz w:val="24"/>
        </w:rPr>
        <w:t>||</w:t>
      </w:r>
      <w:r>
        <w:rPr>
          <w:rStyle w:val="nfasissutil"/>
          <w:rFonts w:ascii="Arial" w:hAnsi="Arial" w:cs="Arial"/>
          <w:iCs w:val="0"/>
          <w:sz w:val="24"/>
        </w:rPr>
        <w:t xml:space="preserve"> aplicado a operandos de tipo </w:t>
      </w:r>
      <w:r w:rsidRPr="003A527D">
        <w:rPr>
          <w:rStyle w:val="nfasissutil"/>
          <w:rFonts w:cs="Courier New"/>
          <w:iCs w:val="0"/>
          <w:sz w:val="24"/>
        </w:rPr>
        <w:t>graph</w:t>
      </w:r>
      <w:r>
        <w:rPr>
          <w:rStyle w:val="nfasissutil"/>
          <w:rFonts w:ascii="Arial" w:hAnsi="Arial" w:cs="Arial"/>
          <w:iCs w:val="0"/>
          <w:sz w:val="24"/>
        </w:rPr>
        <w:t xml:space="preserve"> o </w:t>
      </w:r>
      <w:r w:rsidRPr="003A527D">
        <w:rPr>
          <w:rStyle w:val="nfasissutil"/>
          <w:rFonts w:cs="Courier New"/>
          <w:iCs w:val="0"/>
          <w:sz w:val="24"/>
        </w:rPr>
        <w:t>digraph</w:t>
      </w:r>
      <w:r>
        <w:rPr>
          <w:rStyle w:val="nfasissutil"/>
          <w:rFonts w:ascii="Arial" w:hAnsi="Arial" w:cs="Arial"/>
          <w:iCs w:val="0"/>
          <w:sz w:val="24"/>
        </w:rPr>
        <w:t xml:space="preserve">  del mismo tipo produce como resultado un nuevo valor del mismo tipo de sus operandos y que contiene todos los vértices que están en cualquiera de los operandos. Si los operandos </w:t>
      </w:r>
      <w:r>
        <w:rPr>
          <w:rStyle w:val="nfasissutil"/>
          <w:rFonts w:ascii="Arial" w:hAnsi="Arial" w:cs="Arial"/>
          <w:iCs w:val="0"/>
          <w:sz w:val="24"/>
        </w:rPr>
        <w:lastRenderedPageBreak/>
        <w:t>tienen distintos tamaños, se actualizará el estado de error y el resultado será un grafo vacío del mismo tipo que los operandos.</w:t>
      </w:r>
    </w:p>
    <w:p w:rsidR="0023258D" w:rsidRDefault="006A7E42" w:rsidP="00947A27">
      <w:pPr>
        <w:pStyle w:val="TEGCuerpo"/>
        <w:rPr>
          <w:rStyle w:val="nfasissutil"/>
          <w:rFonts w:ascii="Arial" w:hAnsi="Arial" w:cs="Arial"/>
          <w:iCs w:val="0"/>
          <w:sz w:val="24"/>
        </w:rPr>
      </w:pPr>
      <w:r>
        <w:rPr>
          <w:rStyle w:val="nfasissutil"/>
          <w:rFonts w:ascii="Arial" w:hAnsi="Arial" w:cs="Arial"/>
          <w:iCs w:val="0"/>
          <w:sz w:val="24"/>
        </w:rPr>
        <w:t>También p</w:t>
      </w:r>
      <w:r w:rsidR="0023258D">
        <w:rPr>
          <w:rStyle w:val="nfasissutil"/>
          <w:rFonts w:ascii="Arial" w:hAnsi="Arial" w:cs="Arial"/>
          <w:iCs w:val="0"/>
          <w:sz w:val="24"/>
        </w:rPr>
        <w:t xml:space="preserve">uede probarse la igualdad o desigualdad de grafos con los operadores </w:t>
      </w:r>
      <w:r w:rsidR="0023258D" w:rsidRPr="0023258D">
        <w:rPr>
          <w:rStyle w:val="nfasissutil"/>
          <w:rFonts w:cs="Courier New"/>
          <w:iCs w:val="0"/>
          <w:sz w:val="24"/>
        </w:rPr>
        <w:t>==</w:t>
      </w:r>
      <w:r w:rsidR="0023258D">
        <w:rPr>
          <w:rStyle w:val="nfasissutil"/>
          <w:rFonts w:ascii="Arial" w:hAnsi="Arial" w:cs="Arial"/>
          <w:iCs w:val="0"/>
          <w:sz w:val="24"/>
        </w:rPr>
        <w:t xml:space="preserve"> y </w:t>
      </w:r>
      <w:r w:rsidR="0023258D" w:rsidRPr="0023258D">
        <w:rPr>
          <w:rStyle w:val="nfasissutil"/>
          <w:rFonts w:cs="Courier New"/>
          <w:iCs w:val="0"/>
          <w:sz w:val="24"/>
        </w:rPr>
        <w:t>!=</w:t>
      </w:r>
      <w:r w:rsidR="0023258D">
        <w:rPr>
          <w:rStyle w:val="nfasissutil"/>
          <w:rFonts w:ascii="Arial" w:hAnsi="Arial" w:cs="Arial"/>
          <w:iCs w:val="0"/>
          <w:sz w:val="24"/>
        </w:rPr>
        <w:t>, respectivamente.</w:t>
      </w:r>
    </w:p>
    <w:p w:rsidR="006A7E42" w:rsidRDefault="006A7E42" w:rsidP="0025267C">
      <w:pPr>
        <w:pStyle w:val="TEGCuerpo"/>
        <w:rPr>
          <w:rStyle w:val="nfasissutil"/>
          <w:rFonts w:ascii="Arial" w:hAnsi="Arial" w:cs="Arial"/>
          <w:iCs w:val="0"/>
          <w:sz w:val="24"/>
        </w:rPr>
      </w:pPr>
      <w:r>
        <w:rPr>
          <w:rStyle w:val="nfasissutil"/>
          <w:rFonts w:ascii="Arial" w:hAnsi="Arial" w:cs="Arial"/>
          <w:iCs w:val="0"/>
          <w:sz w:val="24"/>
        </w:rPr>
        <w:t>En esta sección se definieron pruebas</w:t>
      </w:r>
      <w:r w:rsidR="0025267C">
        <w:rPr>
          <w:rStyle w:val="nfasissutil"/>
          <w:rFonts w:ascii="Arial" w:hAnsi="Arial" w:cs="Arial"/>
          <w:iCs w:val="0"/>
          <w:sz w:val="24"/>
        </w:rPr>
        <w:t xml:space="preserve"> para probar la asociatividad y precedencia de operaciones,</w:t>
      </w:r>
    </w:p>
    <w:tbl>
      <w:tblPr>
        <w:tblStyle w:val="Tablaconcuadrcula"/>
        <w:tblW w:w="0" w:type="auto"/>
        <w:jc w:val="center"/>
        <w:tblLook w:val="04A0" w:firstRow="1" w:lastRow="0" w:firstColumn="1" w:lastColumn="0" w:noHBand="0" w:noVBand="1"/>
      </w:tblPr>
      <w:tblGrid>
        <w:gridCol w:w="5495"/>
      </w:tblGrid>
      <w:tr w:rsidR="006A7E42" w:rsidTr="00F97377">
        <w:trPr>
          <w:jc w:val="center"/>
        </w:trPr>
        <w:tc>
          <w:tcPr>
            <w:tcW w:w="5495" w:type="dxa"/>
          </w:tcPr>
          <w:p w:rsidR="006A7E42" w:rsidRDefault="006A7E42" w:rsidP="006A7E42">
            <w:pPr>
              <w:pStyle w:val="TEGCuerpo"/>
              <w:spacing w:line="240" w:lineRule="auto"/>
              <w:ind w:firstLine="0"/>
              <w:rPr>
                <w:rStyle w:val="nfasissutil"/>
              </w:rPr>
            </w:pPr>
            <w:r>
              <w:rPr>
                <w:rStyle w:val="nfasissutil"/>
              </w:rPr>
              <w:t xml:space="preserve">func </w:t>
            </w:r>
            <w:r w:rsidR="002F661D">
              <w:rPr>
                <w:rStyle w:val="nfasissutil"/>
              </w:rPr>
              <w:t>pruebaExpresiones</w:t>
            </w:r>
            <w:r>
              <w:rPr>
                <w:rStyle w:val="nfasissutil"/>
              </w:rPr>
              <w:t>() {</w:t>
            </w:r>
          </w:p>
          <w:p w:rsidR="006A7E42" w:rsidRDefault="006A7E42" w:rsidP="006A7E42">
            <w:pPr>
              <w:pStyle w:val="TEGCuerpo"/>
              <w:spacing w:line="240" w:lineRule="auto"/>
              <w:ind w:firstLine="0"/>
              <w:rPr>
                <w:rStyle w:val="nfasissutil"/>
              </w:rPr>
            </w:pPr>
            <w:r>
              <w:rPr>
                <w:rStyle w:val="nfasissutil"/>
              </w:rPr>
              <w:t xml:space="preserve">    </w:t>
            </w:r>
            <w:r w:rsidR="00B66837">
              <w:rPr>
                <w:rStyle w:val="nfasissutil"/>
              </w:rPr>
              <w:t xml:space="preserve">var a = 3 + 4 + 5 * 6 / 6 </w:t>
            </w:r>
            <w:r w:rsidR="005A4724">
              <w:rPr>
                <w:rStyle w:val="nfasissutil"/>
              </w:rPr>
              <w:t>-</w:t>
            </w:r>
            <w:r w:rsidR="00B66837">
              <w:rPr>
                <w:rStyle w:val="nfasissutil"/>
              </w:rPr>
              <w:t xml:space="preserve"> 3;</w:t>
            </w:r>
          </w:p>
          <w:p w:rsidR="00B66837" w:rsidRDefault="00B66837" w:rsidP="006A7E42">
            <w:pPr>
              <w:pStyle w:val="TEGCuerpo"/>
              <w:spacing w:line="240" w:lineRule="auto"/>
              <w:ind w:firstLine="0"/>
              <w:rPr>
                <w:rStyle w:val="nfasissutil"/>
              </w:rPr>
            </w:pPr>
            <w:r>
              <w:rPr>
                <w:rStyle w:val="nfasissutil"/>
              </w:rPr>
              <w:t xml:space="preserve">    var b = </w:t>
            </w:r>
            <w:r w:rsidRPr="00B66837">
              <w:rPr>
                <w:rStyle w:val="nfasissutil"/>
              </w:rPr>
              <w:t>"</w:t>
            </w:r>
            <w:r>
              <w:rPr>
                <w:rStyle w:val="nfasissutil"/>
              </w:rPr>
              <w:t>He</w:t>
            </w:r>
            <w:r w:rsidRPr="00B66837">
              <w:rPr>
                <w:rStyle w:val="nfasissutil"/>
              </w:rPr>
              <w:t>"</w:t>
            </w:r>
            <w:r>
              <w:rPr>
                <w:rStyle w:val="nfasissutil"/>
              </w:rPr>
              <w:t xml:space="preserve"> + </w:t>
            </w:r>
            <w:r w:rsidRPr="00B66837">
              <w:rPr>
                <w:rStyle w:val="nfasissutil"/>
              </w:rPr>
              <w:t>"</w:t>
            </w:r>
            <w:r>
              <w:rPr>
                <w:rStyle w:val="nfasissutil"/>
              </w:rPr>
              <w:t>llo</w:t>
            </w:r>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var c = 2.5 + 9.6 / 2.0;</w:t>
            </w:r>
          </w:p>
          <w:p w:rsidR="005A4724" w:rsidRDefault="005A4724" w:rsidP="006A7E42">
            <w:pPr>
              <w:pStyle w:val="TEGCuerpo"/>
              <w:spacing w:line="240" w:lineRule="auto"/>
              <w:ind w:firstLine="0"/>
              <w:rPr>
                <w:rStyle w:val="nfasissutil"/>
              </w:rPr>
            </w:pPr>
            <w:r>
              <w:rPr>
                <w:rStyle w:val="nfasissutil"/>
              </w:rPr>
              <w:t xml:space="preserve">    var d = digraph[2] {[0, 1]};</w:t>
            </w:r>
          </w:p>
          <w:p w:rsidR="0008577D" w:rsidRDefault="0008577D" w:rsidP="006A7E42">
            <w:pPr>
              <w:pStyle w:val="TEGCuerpo"/>
              <w:spacing w:line="240" w:lineRule="auto"/>
              <w:ind w:firstLine="0"/>
              <w:rPr>
                <w:rStyle w:val="nfasissutil"/>
              </w:rPr>
            </w:pPr>
            <w:r>
              <w:rPr>
                <w:rStyle w:val="nfasissutil"/>
              </w:rPr>
              <w:t xml:space="preserve">    var e = !(1 == 2) &amp;&amp; false || true;</w:t>
            </w:r>
          </w:p>
          <w:p w:rsidR="005A4724" w:rsidRDefault="005A4724" w:rsidP="006A7E42">
            <w:pPr>
              <w:pStyle w:val="TEGCuerpo"/>
              <w:spacing w:line="240" w:lineRule="auto"/>
              <w:ind w:firstLine="0"/>
              <w:rPr>
                <w:rStyle w:val="nfasissutil"/>
              </w:rPr>
            </w:pPr>
            <w:r>
              <w:rPr>
                <w:rStyle w:val="nfasissutil"/>
              </w:rPr>
              <w:t xml:space="preserve">    </w:t>
            </w:r>
          </w:p>
          <w:p w:rsidR="005A4724" w:rsidRDefault="005A4724" w:rsidP="006A7E42">
            <w:pPr>
              <w:pStyle w:val="TEGCuerpo"/>
              <w:spacing w:line="240" w:lineRule="auto"/>
              <w:ind w:firstLine="0"/>
              <w:rPr>
                <w:rStyle w:val="nfasissutil"/>
              </w:rPr>
            </w:pPr>
            <w:r>
              <w:rPr>
                <w:rStyle w:val="nfasissutil"/>
              </w:rPr>
              <w:t xml:space="preserve">    assert a == 9;</w:t>
            </w:r>
          </w:p>
          <w:p w:rsidR="0008577D" w:rsidRDefault="0008577D" w:rsidP="006A7E42">
            <w:pPr>
              <w:pStyle w:val="TEGCuerpo"/>
              <w:spacing w:line="240" w:lineRule="auto"/>
              <w:ind w:firstLine="0"/>
              <w:rPr>
                <w:rStyle w:val="nfasissutil"/>
              </w:rPr>
            </w:pPr>
            <w:r>
              <w:rPr>
                <w:rStyle w:val="nfasissutil"/>
              </w:rPr>
              <w:t xml:space="preserve">    assert (a % 2) == (7 % 6);</w:t>
            </w:r>
          </w:p>
          <w:p w:rsidR="005A4724" w:rsidRDefault="005A4724" w:rsidP="006A7E42">
            <w:pPr>
              <w:pStyle w:val="TEGCuerpo"/>
              <w:spacing w:line="240" w:lineRule="auto"/>
              <w:ind w:firstLine="0"/>
              <w:rPr>
                <w:rStyle w:val="nfasissutil"/>
              </w:rPr>
            </w:pPr>
            <w:r>
              <w:rPr>
                <w:rStyle w:val="nfasissutil"/>
              </w:rPr>
              <w:t xml:space="preserve">    assert b == </w:t>
            </w:r>
            <w:r w:rsidRPr="00B66837">
              <w:rPr>
                <w:rStyle w:val="nfasissutil"/>
              </w:rPr>
              <w:t>"</w:t>
            </w:r>
            <w:r>
              <w:rPr>
                <w:rStyle w:val="nfasissutil"/>
              </w:rPr>
              <w:t>Hello</w:t>
            </w:r>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c == </w:t>
            </w:r>
            <w:r w:rsidR="00082C0B">
              <w:rPr>
                <w:rStyle w:val="nfasissutil"/>
              </w:rPr>
              <w:t>7.3</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(d &amp;&amp; </w:t>
            </w:r>
            <w:r w:rsidR="0008577D">
              <w:rPr>
                <w:rStyle w:val="nfasissutil"/>
              </w:rPr>
              <w:t>!</w:t>
            </w:r>
            <w:r>
              <w:rPr>
                <w:rStyle w:val="nfasissutil"/>
              </w:rPr>
              <w:t xml:space="preserve">digraph[2]) == </w:t>
            </w:r>
            <w:r w:rsidR="0008577D">
              <w:rPr>
                <w:rStyle w:val="nfasissutil"/>
              </w:rPr>
              <w:t>d</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(d || digraph[2]) == d;</w:t>
            </w:r>
          </w:p>
          <w:p w:rsidR="0008577D" w:rsidRDefault="0008577D" w:rsidP="006A7E42">
            <w:pPr>
              <w:pStyle w:val="TEGCuerpo"/>
              <w:spacing w:line="240" w:lineRule="auto"/>
              <w:ind w:firstLine="0"/>
              <w:rPr>
                <w:rStyle w:val="nfasissutil"/>
              </w:rPr>
            </w:pPr>
            <w:r>
              <w:rPr>
                <w:rStyle w:val="nfasissutil"/>
              </w:rPr>
              <w:t xml:space="preserve">    assert e;</w:t>
            </w:r>
          </w:p>
          <w:p w:rsidR="006A7E42" w:rsidRPr="006A7E42" w:rsidRDefault="006A7E42" w:rsidP="006A7E42">
            <w:pPr>
              <w:pStyle w:val="TEGCuerpo"/>
              <w:spacing w:line="240" w:lineRule="auto"/>
              <w:ind w:firstLine="0"/>
              <w:rPr>
                <w:rStyle w:val="nfasissutil"/>
              </w:rPr>
            </w:pPr>
            <w:r>
              <w:rPr>
                <w:rStyle w:val="nfasissutil"/>
              </w:rPr>
              <w:t>}</w:t>
            </w:r>
          </w:p>
        </w:tc>
      </w:tr>
    </w:tbl>
    <w:p w:rsidR="00894329" w:rsidRDefault="00894329" w:rsidP="00B66837">
      <w:pPr>
        <w:pStyle w:val="Ttulo2"/>
        <w:numPr>
          <w:ilvl w:val="0"/>
          <w:numId w:val="1"/>
        </w:numPr>
        <w:spacing w:before="200"/>
        <w:rPr>
          <w:rStyle w:val="nfasissutil"/>
          <w:rFonts w:ascii="Arial" w:hAnsi="Arial" w:cs="Arial"/>
          <w:iCs w:val="0"/>
          <w:sz w:val="24"/>
        </w:rPr>
      </w:pPr>
      <w:bookmarkStart w:id="95" w:name="_Toc455993952"/>
      <w:r>
        <w:rPr>
          <w:rStyle w:val="nfasissutil"/>
          <w:rFonts w:ascii="Arial" w:hAnsi="Arial" w:cs="Arial"/>
          <w:iCs w:val="0"/>
          <w:sz w:val="24"/>
        </w:rPr>
        <w:t>Conversiones de tipo</w:t>
      </w:r>
      <w:bookmarkEnd w:id="95"/>
    </w:p>
    <w:p w:rsidR="00FA0CC1" w:rsidRDefault="00FA0CC1" w:rsidP="00FA0CC1">
      <w:pPr>
        <w:pStyle w:val="TEGCuerpo"/>
      </w:pPr>
      <w:r>
        <w:t xml:space="preserve">El lenguaje </w:t>
      </w:r>
      <w:r w:rsidRPr="00A979AC">
        <w:rPr>
          <w:i/>
        </w:rPr>
        <w:t>CG</w:t>
      </w:r>
      <w:r>
        <w:t xml:space="preserve"> tiene soporte para convertir valores de un tipo de dato a otro. Las conversiones soportadas pueden visualizarse en esta tabla:</w:t>
      </w:r>
    </w:p>
    <w:tbl>
      <w:tblPr>
        <w:tblStyle w:val="Cuadrculaclara"/>
        <w:tblW w:w="0" w:type="auto"/>
        <w:jc w:val="center"/>
        <w:tblLook w:val="04A0" w:firstRow="1" w:lastRow="0" w:firstColumn="1" w:lastColumn="0" w:noHBand="0" w:noVBand="1"/>
      </w:tblPr>
      <w:tblGrid>
        <w:gridCol w:w="4810"/>
        <w:gridCol w:w="4811"/>
      </w:tblGrid>
      <w:tr w:rsidR="00FA0CC1" w:rsidRPr="00FA0CC1" w:rsidTr="006A7E4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FA0CC1" w:rsidRDefault="00FA0CC1" w:rsidP="00FA0CC1">
            <w:pPr>
              <w:pStyle w:val="TEGCuerpo"/>
              <w:ind w:firstLine="0"/>
              <w:jc w:val="center"/>
              <w:rPr>
                <w:b w:val="0"/>
              </w:rPr>
            </w:pPr>
            <w:r>
              <w:rPr>
                <w:b w:val="0"/>
              </w:rPr>
              <w:t>Tipo origen</w:t>
            </w:r>
          </w:p>
        </w:tc>
        <w:tc>
          <w:tcPr>
            <w:tcW w:w="4811" w:type="dxa"/>
            <w:vAlign w:val="center"/>
          </w:tcPr>
          <w:p w:rsidR="00FA0CC1" w:rsidRPr="00FA0CC1" w:rsidRDefault="00FA0CC1" w:rsidP="00FA0CC1">
            <w:pPr>
              <w:pStyle w:val="TEGCuerp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Tipo destino</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int</w:t>
            </w:r>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  string</w:t>
            </w:r>
          </w:p>
        </w:tc>
      </w:tr>
      <w:tr w:rsidR="00FA0CC1"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float</w:t>
            </w:r>
          </w:p>
        </w:tc>
        <w:tc>
          <w:tcPr>
            <w:tcW w:w="4811" w:type="dxa"/>
            <w:vAlign w:val="center"/>
          </w:tcPr>
          <w:p w:rsidR="00FA0CC1" w:rsidRP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int  string</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string</w:t>
            </w:r>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int  float  bool </w:t>
            </w:r>
          </w:p>
        </w:tc>
      </w:tr>
      <w:tr w:rsidR="00961852"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961852" w:rsidRDefault="00961852" w:rsidP="00FA0CC1">
            <w:pPr>
              <w:pStyle w:val="TEGCuerpo"/>
              <w:ind w:firstLine="0"/>
              <w:jc w:val="center"/>
              <w:rPr>
                <w:rFonts w:ascii="Courier New" w:hAnsi="Courier New" w:cs="Courier New"/>
                <w:b w:val="0"/>
              </w:rPr>
            </w:pPr>
            <w:r>
              <w:rPr>
                <w:rFonts w:ascii="Courier New" w:hAnsi="Courier New" w:cs="Courier New"/>
                <w:b w:val="0"/>
              </w:rPr>
              <w:t>bool</w:t>
            </w:r>
          </w:p>
        </w:tc>
        <w:tc>
          <w:tcPr>
            <w:tcW w:w="4811" w:type="dxa"/>
            <w:vAlign w:val="center"/>
          </w:tcPr>
          <w:p w:rsid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string</w:t>
            </w:r>
          </w:p>
        </w:tc>
      </w:tr>
    </w:tbl>
    <w:p w:rsidR="00FA0CC1" w:rsidRDefault="00961852" w:rsidP="00961852">
      <w:pPr>
        <w:pStyle w:val="TEGCuerpo"/>
        <w:jc w:val="center"/>
        <w:rPr>
          <w:sz w:val="20"/>
        </w:rPr>
      </w:pPr>
      <w:r>
        <w:rPr>
          <w:sz w:val="20"/>
        </w:rPr>
        <w:t>Tabla de conversión de tipos</w:t>
      </w:r>
      <w:r w:rsidR="00A979AC">
        <w:rPr>
          <w:sz w:val="20"/>
        </w:rPr>
        <w:t xml:space="preserve"> del lenguaje </w:t>
      </w:r>
      <w:r w:rsidR="00A979AC" w:rsidRPr="00A979AC">
        <w:rPr>
          <w:i/>
          <w:sz w:val="20"/>
        </w:rPr>
        <w:t>GC</w:t>
      </w:r>
      <w:r>
        <w:rPr>
          <w:sz w:val="20"/>
        </w:rPr>
        <w:t>. Fuente: propia, 2016.</w:t>
      </w:r>
    </w:p>
    <w:p w:rsidR="00FF4EC7" w:rsidRDefault="00FF4EC7" w:rsidP="00FF4EC7">
      <w:pPr>
        <w:pStyle w:val="TEGCuerpo"/>
        <w:rPr>
          <w:rStyle w:val="nfasissutil"/>
          <w:rFonts w:ascii="Arial" w:hAnsi="Arial"/>
          <w:iCs w:val="0"/>
          <w:sz w:val="24"/>
        </w:rPr>
      </w:pPr>
      <w:r>
        <w:rPr>
          <w:rStyle w:val="nfasissutil"/>
          <w:rFonts w:ascii="Arial" w:hAnsi="Arial"/>
          <w:iCs w:val="0"/>
          <w:sz w:val="24"/>
        </w:rPr>
        <w:t>Las conversiones desde valores de tipo string pueden</w:t>
      </w:r>
      <w:r w:rsidR="009F13F5">
        <w:rPr>
          <w:rStyle w:val="nfasissutil"/>
          <w:rFonts w:ascii="Arial" w:hAnsi="Arial"/>
          <w:iCs w:val="0"/>
          <w:sz w:val="24"/>
        </w:rPr>
        <w:t xml:space="preserve"> resultar en </w:t>
      </w:r>
      <w:r w:rsidR="004F37F7">
        <w:rPr>
          <w:rStyle w:val="nfasissutil"/>
          <w:rFonts w:ascii="Arial" w:hAnsi="Arial"/>
          <w:iCs w:val="0"/>
          <w:sz w:val="24"/>
        </w:rPr>
        <w:t>el valor por defecto del tipo destino</w:t>
      </w:r>
      <w:r w:rsidR="009F13F5">
        <w:rPr>
          <w:rStyle w:val="nfasissutil"/>
          <w:rFonts w:ascii="Arial" w:hAnsi="Arial"/>
          <w:iCs w:val="0"/>
          <w:sz w:val="24"/>
        </w:rPr>
        <w:t xml:space="preserve"> y</w:t>
      </w:r>
      <w:r>
        <w:rPr>
          <w:rStyle w:val="nfasissutil"/>
          <w:rFonts w:ascii="Arial" w:hAnsi="Arial"/>
          <w:iCs w:val="0"/>
          <w:sz w:val="24"/>
        </w:rPr>
        <w:t xml:space="preserve"> actualizar el estado de error en caso de darse un error de formato, por ejemplo, tratar de transformar letras en números.</w:t>
      </w:r>
    </w:p>
    <w:p w:rsidR="00F97377" w:rsidRDefault="00F97377" w:rsidP="00FF4EC7">
      <w:pPr>
        <w:pStyle w:val="TEGCuerpo"/>
        <w:rPr>
          <w:rStyle w:val="nfasissutil"/>
          <w:rFonts w:ascii="Arial" w:hAnsi="Arial"/>
          <w:iCs w:val="0"/>
          <w:sz w:val="24"/>
        </w:rPr>
      </w:pPr>
      <w:r>
        <w:rPr>
          <w:rStyle w:val="nfasissutil"/>
          <w:rFonts w:ascii="Arial" w:hAnsi="Arial"/>
          <w:iCs w:val="0"/>
          <w:sz w:val="24"/>
        </w:rPr>
        <w:lastRenderedPageBreak/>
        <w:t xml:space="preserve">Se definió </w:t>
      </w:r>
      <w:r w:rsidR="004F37F7">
        <w:rPr>
          <w:rStyle w:val="nfasissutil"/>
          <w:rFonts w:ascii="Arial" w:hAnsi="Arial"/>
          <w:iCs w:val="0"/>
          <w:sz w:val="24"/>
        </w:rPr>
        <w:t>la siguiente</w:t>
      </w:r>
      <w:r>
        <w:rPr>
          <w:rStyle w:val="nfasissutil"/>
          <w:rFonts w:ascii="Arial" w:hAnsi="Arial"/>
          <w:iCs w:val="0"/>
          <w:sz w:val="24"/>
        </w:rPr>
        <w:t xml:space="preserve"> prueba para la conversión de tipos:</w:t>
      </w:r>
    </w:p>
    <w:tbl>
      <w:tblPr>
        <w:tblStyle w:val="Tablaconcuadrcula"/>
        <w:tblW w:w="0" w:type="auto"/>
        <w:tblLook w:val="04A0" w:firstRow="1" w:lastRow="0" w:firstColumn="1" w:lastColumn="0" w:noHBand="0" w:noVBand="1"/>
      </w:tblPr>
      <w:tblGrid>
        <w:gridCol w:w="9621"/>
      </w:tblGrid>
      <w:tr w:rsidR="00F97377" w:rsidTr="00F97377">
        <w:tc>
          <w:tcPr>
            <w:tcW w:w="9621" w:type="dxa"/>
          </w:tcPr>
          <w:p w:rsidR="00F97377" w:rsidRDefault="004B0F60" w:rsidP="00F97377">
            <w:pPr>
              <w:pStyle w:val="TEGCuerpo"/>
              <w:spacing w:line="240" w:lineRule="auto"/>
              <w:ind w:firstLine="0"/>
              <w:rPr>
                <w:rStyle w:val="nfasissutil"/>
              </w:rPr>
            </w:pPr>
            <w:r>
              <w:rPr>
                <w:rStyle w:val="nfasissutil"/>
              </w:rPr>
              <w:t xml:space="preserve">func </w:t>
            </w:r>
            <w:r w:rsidR="002F661D">
              <w:rPr>
                <w:rStyle w:val="nfasissutil"/>
              </w:rPr>
              <w:t>pruebaConversion</w:t>
            </w:r>
            <w:r>
              <w:rPr>
                <w:rStyle w:val="nfasissutil"/>
              </w:rPr>
              <w:t>() {</w:t>
            </w:r>
          </w:p>
          <w:p w:rsidR="004B0F60" w:rsidRDefault="004B0F60" w:rsidP="00F97377">
            <w:pPr>
              <w:pStyle w:val="TEGCuerpo"/>
              <w:spacing w:line="240" w:lineRule="auto"/>
              <w:ind w:firstLine="0"/>
              <w:rPr>
                <w:rStyle w:val="nfasissutil"/>
              </w:rPr>
            </w:pPr>
            <w:r>
              <w:rPr>
                <w:rStyle w:val="nfasissutil"/>
              </w:rPr>
              <w:t xml:space="preserve">    var a int = int(3.4) + int(</w:t>
            </w:r>
            <w:r w:rsidRPr="004B0F60">
              <w:rPr>
                <w:rStyle w:val="nfasissutil"/>
              </w:rPr>
              <w:t>"</w:t>
            </w:r>
            <w:r>
              <w:rPr>
                <w:rStyle w:val="nfasissutil"/>
              </w:rPr>
              <w:t>4</w:t>
            </w:r>
            <w:r w:rsidRPr="004B0F60">
              <w:rPr>
                <w:rStyle w:val="nfasissutil"/>
              </w:rPr>
              <w:t>"</w:t>
            </w:r>
            <w:r>
              <w:rPr>
                <w:rStyle w:val="nfasissutil"/>
              </w:rPr>
              <w:t>) + 5;</w:t>
            </w:r>
          </w:p>
          <w:p w:rsidR="004B0F60" w:rsidRDefault="004B0F60" w:rsidP="00F97377">
            <w:pPr>
              <w:pStyle w:val="TEGCuerpo"/>
              <w:spacing w:line="240" w:lineRule="auto"/>
              <w:ind w:firstLine="0"/>
              <w:rPr>
                <w:rStyle w:val="nfasissutil"/>
              </w:rPr>
            </w:pPr>
            <w:r>
              <w:rPr>
                <w:rStyle w:val="nfasissutil"/>
              </w:rPr>
              <w:t xml:space="preserve">    var b = float(3) + 2.5 - float(int(</w:t>
            </w:r>
            <w:r w:rsidRPr="004B0F60">
              <w:rPr>
                <w:rStyle w:val="nfasissutil"/>
              </w:rPr>
              <w:t>"</w:t>
            </w:r>
            <w:r>
              <w:rPr>
                <w:rStyle w:val="nfasissutil"/>
              </w:rPr>
              <w:t>1</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var c = bool(</w:t>
            </w:r>
            <w:r w:rsidRPr="004B0F60">
              <w:rPr>
                <w:rStyle w:val="nfasissutil"/>
              </w:rPr>
              <w:t>"</w:t>
            </w:r>
            <w:r>
              <w:rPr>
                <w:rStyle w:val="nfasissutil"/>
              </w:rPr>
              <w:t>true</w:t>
            </w:r>
            <w:r w:rsidRPr="004B0F60">
              <w:rPr>
                <w:rStyle w:val="nfasissutil"/>
              </w:rPr>
              <w:t>"</w:t>
            </w:r>
            <w:r>
              <w:rPr>
                <w:rStyle w:val="nfasissutil"/>
              </w:rPr>
              <w:t>) || bool(</w:t>
            </w:r>
            <w:r w:rsidRPr="004B0F60">
              <w:rPr>
                <w:rStyle w:val="nfasissutil"/>
              </w:rPr>
              <w:t>"</w:t>
            </w:r>
            <w:r>
              <w:rPr>
                <w:rStyle w:val="nfasissutil"/>
              </w:rPr>
              <w:t>false</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var d = string(1) + string(3.42) + string(true);</w:t>
            </w:r>
          </w:p>
          <w:p w:rsidR="004F37F7" w:rsidRDefault="00DA4325" w:rsidP="00F97377">
            <w:pPr>
              <w:pStyle w:val="TEGCuerpo"/>
              <w:spacing w:line="240" w:lineRule="auto"/>
              <w:ind w:firstLine="0"/>
              <w:rPr>
                <w:rStyle w:val="nfasissutil"/>
              </w:rPr>
            </w:pPr>
            <w:r>
              <w:rPr>
                <w:rStyle w:val="nfasissutil"/>
              </w:rPr>
              <w:t xml:space="preserve">    var e = int(</w:t>
            </w:r>
            <w:r w:rsidRPr="004B0F60">
              <w:rPr>
                <w:rStyle w:val="nfasissutil"/>
              </w:rPr>
              <w:t>"</w:t>
            </w:r>
            <w:r>
              <w:rPr>
                <w:rStyle w:val="nfasissutil"/>
              </w:rPr>
              <w:t>hello</w:t>
            </w:r>
            <w:r w:rsidRPr="004B0F60">
              <w:rPr>
                <w:rStyle w:val="nfasissutil"/>
              </w:rPr>
              <w:t>"</w:t>
            </w:r>
            <w:r>
              <w:rPr>
                <w:rStyle w:val="nfasissutil"/>
              </w:rPr>
              <w:t>); // Error de formato</w:t>
            </w:r>
          </w:p>
          <w:p w:rsidR="004B0F60" w:rsidRDefault="004B0F60" w:rsidP="00F97377">
            <w:pPr>
              <w:pStyle w:val="TEGCuerpo"/>
              <w:spacing w:line="240" w:lineRule="auto"/>
              <w:ind w:firstLine="0"/>
              <w:rPr>
                <w:rStyle w:val="nfasissutil"/>
              </w:rPr>
            </w:pPr>
          </w:p>
          <w:p w:rsidR="004B0F60" w:rsidRDefault="004B0F60" w:rsidP="00F97377">
            <w:pPr>
              <w:pStyle w:val="TEGCuerpo"/>
              <w:spacing w:line="240" w:lineRule="auto"/>
              <w:ind w:firstLine="0"/>
              <w:rPr>
                <w:rStyle w:val="nfasissutil"/>
              </w:rPr>
            </w:pPr>
            <w:r>
              <w:rPr>
                <w:rStyle w:val="nfasissutil"/>
              </w:rPr>
              <w:t xml:space="preserve">    assert a == 12;</w:t>
            </w:r>
          </w:p>
          <w:p w:rsidR="004B0F60" w:rsidRDefault="004B0F60" w:rsidP="00F97377">
            <w:pPr>
              <w:pStyle w:val="TEGCuerpo"/>
              <w:spacing w:line="240" w:lineRule="auto"/>
              <w:ind w:firstLine="0"/>
              <w:rPr>
                <w:rStyle w:val="nfasissutil"/>
              </w:rPr>
            </w:pPr>
            <w:r>
              <w:rPr>
                <w:rStyle w:val="nfasissutil"/>
              </w:rPr>
              <w:t xml:space="preserve">    assert b == 4.5;</w:t>
            </w:r>
          </w:p>
          <w:p w:rsidR="004B0F60" w:rsidRDefault="004B0F60" w:rsidP="00F97377">
            <w:pPr>
              <w:pStyle w:val="TEGCuerpo"/>
              <w:spacing w:line="240" w:lineRule="auto"/>
              <w:ind w:firstLine="0"/>
              <w:rPr>
                <w:rStyle w:val="nfasissutil"/>
              </w:rPr>
            </w:pPr>
            <w:r>
              <w:rPr>
                <w:rStyle w:val="nfasissutil"/>
              </w:rPr>
              <w:t xml:space="preserve">    assert c == true;</w:t>
            </w:r>
          </w:p>
          <w:p w:rsidR="004B0F60" w:rsidRDefault="004B0F60" w:rsidP="00F97377">
            <w:pPr>
              <w:pStyle w:val="TEGCuerpo"/>
              <w:spacing w:line="240" w:lineRule="auto"/>
              <w:ind w:firstLine="0"/>
              <w:rPr>
                <w:rStyle w:val="nfasissutil"/>
              </w:rPr>
            </w:pPr>
            <w:r>
              <w:rPr>
                <w:rStyle w:val="nfasissutil"/>
              </w:rPr>
              <w:t xml:space="preserve">    assert d == </w:t>
            </w:r>
            <w:r w:rsidRPr="004B0F60">
              <w:rPr>
                <w:rStyle w:val="nfasissutil"/>
              </w:rPr>
              <w:t>"</w:t>
            </w:r>
            <w:r>
              <w:rPr>
                <w:rStyle w:val="nfasissutil"/>
              </w:rPr>
              <w:t>13.42true</w:t>
            </w:r>
            <w:r w:rsidRPr="004B0F60">
              <w:rPr>
                <w:rStyle w:val="nfasissutil"/>
              </w:rPr>
              <w:t>"</w:t>
            </w:r>
            <w:r>
              <w:rPr>
                <w:rStyle w:val="nfasissutil"/>
              </w:rPr>
              <w:t>;</w:t>
            </w:r>
          </w:p>
          <w:p w:rsidR="00DA4325" w:rsidRDefault="00DA4325" w:rsidP="00F97377">
            <w:pPr>
              <w:pStyle w:val="TEGCuerpo"/>
              <w:spacing w:line="240" w:lineRule="auto"/>
              <w:ind w:firstLine="0"/>
              <w:rPr>
                <w:rStyle w:val="nfasissutil"/>
              </w:rPr>
            </w:pPr>
            <w:r>
              <w:rPr>
                <w:rStyle w:val="nfasissutil"/>
              </w:rPr>
              <w:t xml:space="preserve">    assert e == 0;</w:t>
            </w:r>
          </w:p>
          <w:p w:rsidR="00DA4325" w:rsidRDefault="00DA4325" w:rsidP="00F97377">
            <w:pPr>
              <w:pStyle w:val="TEGCuerpo"/>
              <w:spacing w:line="240" w:lineRule="auto"/>
              <w:ind w:firstLine="0"/>
              <w:rPr>
                <w:rStyle w:val="nfasissutil"/>
              </w:rPr>
            </w:pPr>
            <w:r>
              <w:rPr>
                <w:rStyle w:val="nfasissutil"/>
              </w:rPr>
              <w:t xml:space="preserve">    assert error();</w:t>
            </w:r>
          </w:p>
          <w:p w:rsidR="004B0F60" w:rsidRPr="004B0F60" w:rsidRDefault="004B0F60" w:rsidP="00F97377">
            <w:pPr>
              <w:pStyle w:val="TEGCuerpo"/>
              <w:spacing w:line="240" w:lineRule="auto"/>
              <w:ind w:firstLine="0"/>
              <w:rPr>
                <w:rStyle w:val="nfasissutil"/>
              </w:rPr>
            </w:pPr>
            <w:r>
              <w:rPr>
                <w:rStyle w:val="nfasissutil"/>
              </w:rPr>
              <w:t>}</w:t>
            </w:r>
          </w:p>
        </w:tc>
      </w:tr>
    </w:tbl>
    <w:p w:rsidR="008B15C9" w:rsidRDefault="008B15C9" w:rsidP="004F37F7">
      <w:pPr>
        <w:pStyle w:val="Ttulo2"/>
        <w:numPr>
          <w:ilvl w:val="0"/>
          <w:numId w:val="1"/>
        </w:numPr>
        <w:spacing w:before="200"/>
      </w:pPr>
      <w:bookmarkStart w:id="96" w:name="_Toc455993953"/>
      <w:r>
        <w:t>Funciones</w:t>
      </w:r>
      <w:bookmarkEnd w:id="96"/>
    </w:p>
    <w:p w:rsidR="008B15C9" w:rsidRDefault="002A7060" w:rsidP="002A7060">
      <w:pPr>
        <w:pStyle w:val="TEGCuerpo"/>
      </w:pPr>
      <w:r>
        <w:t>Las funciones son bloques de sentencias que, juntas, ejecutan una tarea. Las funciones son usadas para organizar código o simplemente para evitar repetición</w:t>
      </w:r>
      <w:r w:rsidR="004F37F7">
        <w:t xml:space="preserve"> del mismo</w:t>
      </w:r>
      <w:r>
        <w:t xml:space="preserve">. En la gramática de </w:t>
      </w:r>
      <w:r w:rsidRPr="002A7060">
        <w:rPr>
          <w:i/>
        </w:rPr>
        <w:t>CG</w:t>
      </w:r>
      <w:r>
        <w:t>, una función está definida de la siguiente forma:</w:t>
      </w:r>
    </w:p>
    <w:p w:rsidR="002A7060" w:rsidRPr="002A7060" w:rsidRDefault="002A7060" w:rsidP="002A7060">
      <w:pPr>
        <w:pStyle w:val="TEGCuerpo"/>
        <w:spacing w:after="0" w:line="240" w:lineRule="auto"/>
        <w:rPr>
          <w:rStyle w:val="nfasissutil"/>
        </w:rPr>
      </w:pPr>
      <w:r w:rsidRPr="002A7060">
        <w:rPr>
          <w:rStyle w:val="nfasissutil"/>
        </w:rPr>
        <w:t>arg: Identifier type;</w:t>
      </w:r>
    </w:p>
    <w:p w:rsidR="002A7060" w:rsidRPr="002A7060" w:rsidRDefault="002A7060" w:rsidP="002A7060">
      <w:pPr>
        <w:pStyle w:val="TEGCuerpo"/>
        <w:spacing w:after="0" w:line="240" w:lineRule="auto"/>
        <w:rPr>
          <w:rStyle w:val="nfasissutil"/>
        </w:rPr>
      </w:pPr>
      <w:r w:rsidRPr="002A7060">
        <w:rPr>
          <w:rStyle w:val="nfasissutil"/>
        </w:rPr>
        <w:t>argList: (arg (',' arg)*)?;</w:t>
      </w:r>
    </w:p>
    <w:p w:rsidR="002A7060" w:rsidRDefault="002A7060" w:rsidP="009F67AB">
      <w:pPr>
        <w:pStyle w:val="TEGCuerpo"/>
        <w:rPr>
          <w:rStyle w:val="nfasissutil"/>
        </w:rPr>
      </w:pPr>
      <w:r w:rsidRPr="002A7060">
        <w:rPr>
          <w:rStyle w:val="nfasissutil"/>
        </w:rPr>
        <w:t>funcDef: 'func' Identifier '(' argList ')' type? '{' stmt* '}' ;</w:t>
      </w:r>
    </w:p>
    <w:p w:rsidR="009F67AB" w:rsidRDefault="004A3E1F" w:rsidP="009F67AB">
      <w:pPr>
        <w:pStyle w:val="TEGCuerpo"/>
      </w:pPr>
      <w:r>
        <w:t>Las funciones son identificadas únicamente por su nombre, por lo</w:t>
      </w:r>
      <w:r w:rsidR="004F37F7">
        <w:t xml:space="preserve"> que declarar dos funciones </w:t>
      </w:r>
      <w:r>
        <w:t xml:space="preserve">con el mismo identificador no está permitido. </w:t>
      </w:r>
      <w:r w:rsidR="009F67AB">
        <w:t xml:space="preserve">Si en la declaración de la función el tipo es omitido se debe asumir que el tipo de retorno de la función es </w:t>
      </w:r>
      <w:r w:rsidR="009F67AB" w:rsidRPr="004A3E1F">
        <w:rPr>
          <w:rFonts w:ascii="Courier New" w:hAnsi="Courier New" w:cs="Courier New"/>
        </w:rPr>
        <w:t>void</w:t>
      </w:r>
      <w:r w:rsidR="009F67AB">
        <w:t>.</w:t>
      </w:r>
    </w:p>
    <w:p w:rsidR="00FF0501" w:rsidRDefault="00FF0501" w:rsidP="009F67AB">
      <w:pPr>
        <w:pStyle w:val="TEGCuerpo"/>
      </w:pPr>
      <w:r>
        <w:t>Los argumentos de una función son considerados variables locales de la misma, por lo que declarar una variable con el mismo identificador de un argumento no está permitido.</w:t>
      </w:r>
    </w:p>
    <w:p w:rsidR="00A53047" w:rsidRDefault="00A53047" w:rsidP="009F67AB">
      <w:pPr>
        <w:pStyle w:val="TEGCuerpo"/>
      </w:pPr>
      <w:r>
        <w:t xml:space="preserve">Para toda función con tipo de retorno distinto a </w:t>
      </w:r>
      <w:r w:rsidRPr="00A53047">
        <w:rPr>
          <w:rFonts w:ascii="Courier New" w:hAnsi="Courier New" w:cs="Courier New"/>
        </w:rPr>
        <w:t>void</w:t>
      </w:r>
      <w:r>
        <w:t xml:space="preserve"> el compilador debe garantizar que </w:t>
      </w:r>
      <w:r w:rsidR="003C2DC2">
        <w:t xml:space="preserve">la función </w:t>
      </w:r>
      <w:r>
        <w:t xml:space="preserve">retorna un valor. </w:t>
      </w:r>
      <w:r w:rsidR="004F37F7">
        <w:t>Que</w:t>
      </w:r>
      <w:r>
        <w:t xml:space="preserve"> al menos una de las </w:t>
      </w:r>
      <w:r w:rsidR="004F37F7">
        <w:t>sentencias en la función retorne</w:t>
      </w:r>
      <w:r w:rsidR="00926FC8">
        <w:t xml:space="preserve"> un valor</w:t>
      </w:r>
      <w:r w:rsidR="004F37F7">
        <w:t xml:space="preserve"> es garantía suficiente</w:t>
      </w:r>
      <w:r w:rsidR="00926FC8">
        <w:t xml:space="preserve"> </w:t>
      </w:r>
      <w:r w:rsidR="002F661D">
        <w:t xml:space="preserve">de </w:t>
      </w:r>
      <w:r w:rsidR="00926FC8">
        <w:t>que la función retorna.</w:t>
      </w:r>
    </w:p>
    <w:p w:rsidR="002F661D" w:rsidRPr="009F67AB" w:rsidRDefault="002F661D" w:rsidP="009F67AB">
      <w:pPr>
        <w:pStyle w:val="TEGCuerpo"/>
      </w:pPr>
      <w:r>
        <w:t>Todas las pruebas están definidas en forma de función, por lo tanto, superar las pruebas es suficiente para demostrar el soporte del compilador a las funciones.</w:t>
      </w:r>
    </w:p>
    <w:p w:rsidR="008A6CD0" w:rsidRDefault="00123323" w:rsidP="00123323">
      <w:pPr>
        <w:pStyle w:val="Ttulo2"/>
        <w:numPr>
          <w:ilvl w:val="0"/>
          <w:numId w:val="1"/>
        </w:numPr>
      </w:pPr>
      <w:bookmarkStart w:id="97" w:name="_Toc455993954"/>
      <w:r>
        <w:lastRenderedPageBreak/>
        <w:t>Sentencias</w:t>
      </w:r>
      <w:bookmarkEnd w:id="97"/>
    </w:p>
    <w:p w:rsidR="002A6F61" w:rsidRDefault="002A6F61" w:rsidP="002A6F61">
      <w:pPr>
        <w:pStyle w:val="TEGCuerpo"/>
      </w:pPr>
      <w:r>
        <w:t xml:space="preserve">Las sentencias son las instrucciones que controlan la ejecución de los programas. Estas solo pueden usarse dentro de funciones. Las sentencias pueden ser simples o compuestas, y están </w:t>
      </w:r>
      <w:r w:rsidR="009F13F5">
        <w:t>en la gramática de la siguiente manera</w:t>
      </w:r>
      <w:r>
        <w:t>:</w:t>
      </w:r>
    </w:p>
    <w:p w:rsidR="002A6F61" w:rsidRPr="00A376AF" w:rsidRDefault="002A6F61" w:rsidP="00A376AF">
      <w:pPr>
        <w:pStyle w:val="TEGCuerpo"/>
        <w:spacing w:after="0" w:line="240" w:lineRule="auto"/>
        <w:rPr>
          <w:rStyle w:val="nfasissutil"/>
        </w:rPr>
      </w:pPr>
      <w:r w:rsidRPr="00A376AF">
        <w:rPr>
          <w:rStyle w:val="nfasissutil"/>
        </w:rPr>
        <w:t>compoundStmt: ifc</w:t>
      </w:r>
    </w:p>
    <w:p w:rsidR="002A6F61" w:rsidRPr="00A376AF" w:rsidRDefault="002A6F61" w:rsidP="00A376AF">
      <w:pPr>
        <w:pStyle w:val="TEGCuerpo"/>
        <w:spacing w:after="0" w:line="240" w:lineRule="auto"/>
        <w:rPr>
          <w:rStyle w:val="nfasissutil"/>
        </w:rPr>
      </w:pPr>
      <w:r w:rsidRPr="00A376AF">
        <w:rPr>
          <w:rStyle w:val="nfasissutil"/>
        </w:rPr>
        <w:t xml:space="preserve">            | forc</w:t>
      </w:r>
    </w:p>
    <w:p w:rsidR="002A6F61" w:rsidRPr="00A376AF" w:rsidRDefault="002A6F61" w:rsidP="00A376AF">
      <w:pPr>
        <w:pStyle w:val="TEGCuerpo"/>
        <w:spacing w:after="0" w:line="240" w:lineRule="auto"/>
        <w:rPr>
          <w:rStyle w:val="nfasissutil"/>
        </w:rPr>
      </w:pPr>
      <w:r w:rsidRPr="00A376AF">
        <w:rPr>
          <w:rStyle w:val="nfasissutil"/>
        </w:rPr>
        <w:t xml:space="preserve">            | whilec</w:t>
      </w:r>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r w:rsidRPr="00A376AF">
        <w:rPr>
          <w:rStyle w:val="nfasissutil"/>
        </w:rPr>
        <w:t>simpleStmt: varDec</w:t>
      </w:r>
    </w:p>
    <w:p w:rsidR="002A6F61" w:rsidRPr="00A376AF" w:rsidRDefault="002A6F61" w:rsidP="00A376AF">
      <w:pPr>
        <w:pStyle w:val="TEGCuerpo"/>
        <w:spacing w:after="0" w:line="240" w:lineRule="auto"/>
        <w:rPr>
          <w:rStyle w:val="nfasissutil"/>
        </w:rPr>
      </w:pPr>
      <w:r w:rsidRPr="00A376AF">
        <w:rPr>
          <w:rStyle w:val="nfasissutil"/>
        </w:rPr>
        <w:t xml:space="preserve">          | assignment</w:t>
      </w:r>
    </w:p>
    <w:p w:rsidR="002A6F61" w:rsidRPr="00A376AF" w:rsidRDefault="002A6F61" w:rsidP="00A376AF">
      <w:pPr>
        <w:pStyle w:val="TEGCuerpo"/>
        <w:spacing w:after="0" w:line="240" w:lineRule="auto"/>
        <w:rPr>
          <w:rStyle w:val="nfasissutil"/>
        </w:rPr>
      </w:pPr>
      <w:r w:rsidRPr="00A376AF">
        <w:rPr>
          <w:rStyle w:val="nfasissutil"/>
        </w:rPr>
        <w:t xml:space="preserve">          | expr</w:t>
      </w:r>
    </w:p>
    <w:p w:rsidR="002A6F61" w:rsidRPr="00A376AF" w:rsidRDefault="002A6F61" w:rsidP="00A376AF">
      <w:pPr>
        <w:pStyle w:val="TEGCuerpo"/>
        <w:spacing w:after="0" w:line="240" w:lineRule="auto"/>
        <w:rPr>
          <w:rStyle w:val="nfasissutil"/>
        </w:rPr>
      </w:pPr>
      <w:r w:rsidRPr="00A376AF">
        <w:rPr>
          <w:rStyle w:val="nfasissutil"/>
        </w:rPr>
        <w:t xml:space="preserve">          | returnStmt</w:t>
      </w:r>
    </w:p>
    <w:p w:rsidR="002A6F61" w:rsidRPr="00A376AF" w:rsidRDefault="002A6F61" w:rsidP="00A376AF">
      <w:pPr>
        <w:pStyle w:val="TEGCuerpo"/>
        <w:spacing w:after="0" w:line="240" w:lineRule="auto"/>
        <w:rPr>
          <w:rStyle w:val="nfasissutil"/>
        </w:rPr>
      </w:pPr>
      <w:r w:rsidRPr="00A376AF">
        <w:rPr>
          <w:rStyle w:val="nfasissutil"/>
        </w:rPr>
        <w:t xml:space="preserve">          | controlStmt</w:t>
      </w:r>
    </w:p>
    <w:p w:rsidR="002A6F61" w:rsidRPr="00A376AF" w:rsidRDefault="002A6F61" w:rsidP="00A376AF">
      <w:pPr>
        <w:pStyle w:val="TEGCuerpo"/>
        <w:spacing w:after="0" w:line="240" w:lineRule="auto"/>
        <w:rPr>
          <w:rStyle w:val="nfasissutil"/>
        </w:rPr>
      </w:pPr>
      <w:r w:rsidRPr="00A376AF">
        <w:rPr>
          <w:rStyle w:val="nfasissutil"/>
        </w:rPr>
        <w:t xml:space="preserve">          | printStmt</w:t>
      </w:r>
    </w:p>
    <w:p w:rsidR="002A6F61" w:rsidRPr="00A376AF" w:rsidRDefault="002A6F61" w:rsidP="00A376AF">
      <w:pPr>
        <w:pStyle w:val="TEGCuerpo"/>
        <w:spacing w:after="0" w:line="240" w:lineRule="auto"/>
        <w:rPr>
          <w:rStyle w:val="nfasissutil"/>
        </w:rPr>
      </w:pPr>
      <w:r w:rsidRPr="00A376AF">
        <w:rPr>
          <w:rStyle w:val="nfasissutil"/>
        </w:rPr>
        <w:t xml:space="preserve">          | assertStmt</w:t>
      </w:r>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r w:rsidRPr="00A376AF">
        <w:rPr>
          <w:rStyle w:val="nfasissutil"/>
        </w:rPr>
        <w:t>stmt: simpleStmt ';'</w:t>
      </w:r>
    </w:p>
    <w:p w:rsidR="002A6F61" w:rsidRPr="00A376AF" w:rsidRDefault="002A6F61" w:rsidP="00A376AF">
      <w:pPr>
        <w:pStyle w:val="TEGCuerpo"/>
        <w:spacing w:after="0" w:line="240" w:lineRule="auto"/>
        <w:rPr>
          <w:rStyle w:val="nfasissutil"/>
        </w:rPr>
      </w:pPr>
      <w:r w:rsidRPr="00A376AF">
        <w:rPr>
          <w:rStyle w:val="nfasissutil"/>
        </w:rPr>
        <w:t xml:space="preserve">    | compoundStmt</w:t>
      </w:r>
    </w:p>
    <w:p w:rsidR="002A6F61" w:rsidRDefault="002A6F61" w:rsidP="00A376AF">
      <w:pPr>
        <w:pStyle w:val="TEGCuerpo"/>
        <w:spacing w:line="240" w:lineRule="auto"/>
        <w:rPr>
          <w:rStyle w:val="nfasissutil"/>
        </w:rPr>
      </w:pPr>
      <w:r w:rsidRPr="00A376AF">
        <w:rPr>
          <w:rStyle w:val="nfasissutil"/>
        </w:rPr>
        <w:t xml:space="preserve">    ;</w:t>
      </w:r>
    </w:p>
    <w:p w:rsidR="009F13F5" w:rsidRPr="009F13F5" w:rsidRDefault="009F13F5" w:rsidP="009F13F5">
      <w:pPr>
        <w:pStyle w:val="TEGCuerpo"/>
        <w:rPr>
          <w:rStyle w:val="nfasissutil"/>
          <w:rFonts w:ascii="Arial" w:hAnsi="Arial"/>
          <w:iCs w:val="0"/>
          <w:sz w:val="24"/>
        </w:rPr>
      </w:pPr>
      <w:r>
        <w:rPr>
          <w:rStyle w:val="nfasissutil"/>
          <w:rFonts w:ascii="Arial" w:hAnsi="Arial"/>
          <w:iCs w:val="0"/>
          <w:sz w:val="24"/>
        </w:rPr>
        <w:t>Toda sentencia simple termina</w:t>
      </w:r>
      <w:r w:rsidR="00672916">
        <w:rPr>
          <w:rStyle w:val="nfasissutil"/>
          <w:rFonts w:ascii="Arial" w:hAnsi="Arial"/>
          <w:iCs w:val="0"/>
          <w:sz w:val="24"/>
        </w:rPr>
        <w:t>n</w:t>
      </w:r>
      <w:r>
        <w:rPr>
          <w:rStyle w:val="nfasissutil"/>
          <w:rFonts w:ascii="Arial" w:hAnsi="Arial"/>
          <w:iCs w:val="0"/>
          <w:sz w:val="24"/>
        </w:rPr>
        <w:t xml:space="preserve"> </w:t>
      </w:r>
      <w:r w:rsidR="00672916">
        <w:rPr>
          <w:rStyle w:val="nfasissutil"/>
          <w:rFonts w:ascii="Arial" w:hAnsi="Arial"/>
          <w:iCs w:val="0"/>
          <w:sz w:val="24"/>
        </w:rPr>
        <w:t>con el símbolo</w:t>
      </w:r>
      <w:r>
        <w:rPr>
          <w:rStyle w:val="nfasissutil"/>
          <w:rFonts w:ascii="Arial" w:hAnsi="Arial"/>
          <w:iCs w:val="0"/>
          <w:sz w:val="24"/>
        </w:rPr>
        <w:t xml:space="preserve"> </w:t>
      </w:r>
      <w:r w:rsidRPr="009F13F5">
        <w:rPr>
          <w:rStyle w:val="nfasissutil"/>
          <w:rFonts w:cs="Courier New"/>
          <w:iCs w:val="0"/>
          <w:sz w:val="24"/>
        </w:rPr>
        <w:t>;</w:t>
      </w:r>
      <w:r w:rsidRPr="009F13F5">
        <w:rPr>
          <w:rStyle w:val="nfasissutil"/>
          <w:rFonts w:ascii="Arial" w:hAnsi="Arial" w:cs="Arial"/>
          <w:iCs w:val="0"/>
          <w:sz w:val="24"/>
        </w:rPr>
        <w:t>.</w:t>
      </w:r>
      <w:r w:rsidR="00672916">
        <w:rPr>
          <w:rStyle w:val="nfasissutil"/>
          <w:rFonts w:ascii="Arial" w:hAnsi="Arial" w:cs="Arial"/>
          <w:iCs w:val="0"/>
          <w:sz w:val="24"/>
        </w:rPr>
        <w:t xml:space="preserve"> Las sentencias compuestas están delimitadas por los símbolos </w:t>
      </w:r>
      <w:r w:rsidR="00F7136F" w:rsidRPr="00F7136F">
        <w:rPr>
          <w:rStyle w:val="nfasissutil"/>
          <w:rFonts w:cs="Courier New"/>
          <w:iCs w:val="0"/>
          <w:sz w:val="24"/>
        </w:rPr>
        <w:t>{</w:t>
      </w:r>
      <w:r w:rsidR="00F7136F">
        <w:rPr>
          <w:rStyle w:val="nfasissutil"/>
          <w:rFonts w:ascii="Arial" w:hAnsi="Arial" w:cs="Arial"/>
          <w:iCs w:val="0"/>
          <w:sz w:val="24"/>
        </w:rPr>
        <w:t xml:space="preserve"> y </w:t>
      </w:r>
      <w:r w:rsidR="00F7136F" w:rsidRPr="00F7136F">
        <w:rPr>
          <w:rStyle w:val="nfasissutil"/>
          <w:rFonts w:cs="Courier New"/>
          <w:iCs w:val="0"/>
          <w:sz w:val="24"/>
        </w:rPr>
        <w:t>}</w:t>
      </w:r>
      <w:r w:rsidR="00F7136F">
        <w:rPr>
          <w:rStyle w:val="nfasissutil"/>
          <w:rFonts w:ascii="Arial" w:hAnsi="Arial" w:cs="Arial"/>
          <w:iCs w:val="0"/>
          <w:sz w:val="24"/>
        </w:rPr>
        <w:t>.</w:t>
      </w:r>
    </w:p>
    <w:p w:rsidR="00E6447C" w:rsidRDefault="008F2412" w:rsidP="008F2412">
      <w:pPr>
        <w:pStyle w:val="Ttulo2"/>
        <w:numPr>
          <w:ilvl w:val="1"/>
          <w:numId w:val="1"/>
        </w:numPr>
      </w:pPr>
      <w:bookmarkStart w:id="98" w:name="_Toc455993955"/>
      <w:r>
        <w:t>Asignaciones</w:t>
      </w:r>
      <w:bookmarkEnd w:id="98"/>
    </w:p>
    <w:p w:rsidR="008F2412" w:rsidRDefault="005F580B" w:rsidP="008F2412">
      <w:pPr>
        <w:pStyle w:val="TEGCuerpo"/>
      </w:pPr>
      <w:r>
        <w:t>Una asignación es una operación que consiste en darle al elemento del lado izquierdo del operador el valor del elemento al lado derecho del operador. Las asignaciones tienen la siguiente forma:</w:t>
      </w:r>
    </w:p>
    <w:p w:rsidR="005F580B" w:rsidRPr="005F580B" w:rsidRDefault="005F580B" w:rsidP="008F2412">
      <w:pPr>
        <w:pStyle w:val="TEGCuerpo"/>
        <w:rPr>
          <w:rStyle w:val="nfasissutil"/>
        </w:rPr>
      </w:pPr>
      <w:r w:rsidRPr="005F580B">
        <w:rPr>
          <w:rStyle w:val="nfasissutil"/>
        </w:rPr>
        <w:t>assignment: expr ('='|'+='|'-='|'*='|'/='|'%='|'&amp;&amp;='|'||=') expr ;</w:t>
      </w:r>
    </w:p>
    <w:p w:rsidR="008F2412" w:rsidRPr="005F580B" w:rsidRDefault="005F580B" w:rsidP="005F580B">
      <w:pPr>
        <w:pStyle w:val="TEGCuerpo"/>
        <w:rPr>
          <w:rFonts w:cs="Arial"/>
        </w:rPr>
      </w:pPr>
      <w:r>
        <w:t xml:space="preserve">Los operadores de asignación con la forma </w:t>
      </w:r>
      <w:r>
        <w:rPr>
          <w:rFonts w:ascii="Courier New" w:hAnsi="Courier New" w:cs="Courier New"/>
        </w:rPr>
        <w:t>a operador= b</w:t>
      </w:r>
      <w:r>
        <w:rPr>
          <w:rFonts w:cs="Arial"/>
        </w:rPr>
        <w:t xml:space="preserve"> son equivalentes a la operación </w:t>
      </w:r>
      <w:r>
        <w:rPr>
          <w:rFonts w:ascii="Courier New" w:hAnsi="Courier New" w:cs="Courier New"/>
        </w:rPr>
        <w:t>a = a operador b</w:t>
      </w:r>
      <w:r>
        <w:rPr>
          <w:rFonts w:cs="Arial"/>
        </w:rPr>
        <w:t>.</w:t>
      </w:r>
    </w:p>
    <w:p w:rsidR="008A6CD0" w:rsidRDefault="005F580B" w:rsidP="005F580B">
      <w:pPr>
        <w:pStyle w:val="TEGCuerpo"/>
      </w:pPr>
      <w:r>
        <w:t>El elemento del lado izquierdo de la asignación</w:t>
      </w:r>
      <w:r w:rsidR="00F56A81">
        <w:t xml:space="preserve"> debe ser una expresión asignable, es decir, un identificador de variable, de no serlo, el compilador debe reportar como error que el lado izquierdo al operador de asignación no es asignable.</w:t>
      </w:r>
    </w:p>
    <w:p w:rsidR="00F56A81" w:rsidRDefault="00F56A81" w:rsidP="00F56A81">
      <w:pPr>
        <w:pStyle w:val="TEGCuerpo"/>
      </w:pPr>
      <w:r>
        <w:lastRenderedPageBreak/>
        <w:t>Si el tipo del lado izquierdo del operador de asignación no coincide con el tipo del lado derecho, el compilador debe reportar incompatibilidad de tipos durante la asignación.</w:t>
      </w:r>
    </w:p>
    <w:p w:rsidR="00742138" w:rsidRDefault="00742138" w:rsidP="00F56A81">
      <w:pPr>
        <w:pStyle w:val="TEGCuerpo"/>
      </w:pPr>
      <w:r>
        <w:t>Se definió como prueba de asignaciones a la siguiente función:</w:t>
      </w:r>
    </w:p>
    <w:tbl>
      <w:tblPr>
        <w:tblStyle w:val="Tablaconcuadrcula"/>
        <w:tblW w:w="0" w:type="auto"/>
        <w:tblLook w:val="04A0" w:firstRow="1" w:lastRow="0" w:firstColumn="1" w:lastColumn="0" w:noHBand="0" w:noVBand="1"/>
      </w:tblPr>
      <w:tblGrid>
        <w:gridCol w:w="9621"/>
      </w:tblGrid>
      <w:tr w:rsidR="00742138" w:rsidTr="00742138">
        <w:tc>
          <w:tcPr>
            <w:tcW w:w="9621" w:type="dxa"/>
          </w:tcPr>
          <w:p w:rsidR="00742138" w:rsidRDefault="00742138" w:rsidP="00742138">
            <w:pPr>
              <w:pStyle w:val="TEGCuerpo"/>
              <w:spacing w:line="240" w:lineRule="auto"/>
              <w:ind w:firstLine="0"/>
              <w:rPr>
                <w:rStyle w:val="nfasissutil"/>
              </w:rPr>
            </w:pPr>
            <w:r>
              <w:rPr>
                <w:rStyle w:val="nfasissutil"/>
              </w:rPr>
              <w:t>func pruebaAsignacion() {</w:t>
            </w:r>
          </w:p>
          <w:p w:rsidR="00742138" w:rsidRDefault="00742138" w:rsidP="00742138">
            <w:pPr>
              <w:pStyle w:val="TEGCuerpo"/>
              <w:spacing w:line="240" w:lineRule="auto"/>
              <w:ind w:firstLine="0"/>
              <w:rPr>
                <w:rStyle w:val="nfasissutil"/>
              </w:rPr>
            </w:pPr>
            <w:r>
              <w:rPr>
                <w:rStyle w:val="nfasissutil"/>
              </w:rPr>
              <w:t xml:space="preserve">    var a int;</w:t>
            </w:r>
          </w:p>
          <w:p w:rsidR="00742138" w:rsidRDefault="00742138" w:rsidP="00742138">
            <w:pPr>
              <w:pStyle w:val="TEGCuerpo"/>
              <w:spacing w:line="240" w:lineRule="auto"/>
              <w:ind w:firstLine="0"/>
              <w:rPr>
                <w:rStyle w:val="nfasissutil"/>
              </w:rPr>
            </w:pPr>
            <w:r>
              <w:rPr>
                <w:rStyle w:val="nfasissutil"/>
              </w:rPr>
              <w:t xml:space="preserve">    var b float;</w:t>
            </w:r>
          </w:p>
          <w:p w:rsidR="00742138" w:rsidRDefault="00742138" w:rsidP="00742138">
            <w:pPr>
              <w:pStyle w:val="TEGCuerpo"/>
              <w:spacing w:line="240" w:lineRule="auto"/>
              <w:ind w:firstLine="0"/>
              <w:rPr>
                <w:rStyle w:val="nfasissutil"/>
              </w:rPr>
            </w:pPr>
            <w:r>
              <w:rPr>
                <w:rStyle w:val="nfasissutil"/>
              </w:rPr>
              <w:t xml:space="preserve">    var c string;</w:t>
            </w:r>
          </w:p>
          <w:p w:rsidR="00742138" w:rsidRDefault="00742138" w:rsidP="00742138">
            <w:pPr>
              <w:pStyle w:val="TEGCuerpo"/>
              <w:spacing w:line="240" w:lineRule="auto"/>
              <w:ind w:firstLine="0"/>
              <w:rPr>
                <w:rStyle w:val="nfasissutil"/>
              </w:rPr>
            </w:pPr>
            <w:r>
              <w:rPr>
                <w:rStyle w:val="nfasissutil"/>
              </w:rPr>
              <w:t xml:space="preserve">    a = 354;</w:t>
            </w:r>
          </w:p>
          <w:p w:rsidR="00742138" w:rsidRDefault="00742138" w:rsidP="00742138">
            <w:pPr>
              <w:pStyle w:val="TEGCuerpo"/>
              <w:spacing w:line="240" w:lineRule="auto"/>
              <w:ind w:firstLine="0"/>
              <w:rPr>
                <w:rStyle w:val="nfasissutil"/>
              </w:rPr>
            </w:pPr>
            <w:r>
              <w:rPr>
                <w:rStyle w:val="nfasissutil"/>
              </w:rPr>
              <w:t xml:space="preserve">    b = 3.14159265;</w:t>
            </w:r>
          </w:p>
          <w:p w:rsidR="00742138" w:rsidRDefault="00742138" w:rsidP="00742138">
            <w:pPr>
              <w:pStyle w:val="TEGCuerpo"/>
              <w:spacing w:line="240" w:lineRule="auto"/>
              <w:ind w:firstLine="0"/>
              <w:rPr>
                <w:rStyle w:val="nfasissutil"/>
              </w:rPr>
            </w:pPr>
            <w:r>
              <w:rPr>
                <w:rStyle w:val="nfasissutil"/>
              </w:rPr>
              <w:t xml:space="preserve">    c = </w:t>
            </w:r>
            <w:r w:rsidRPr="004B0F60">
              <w:rPr>
                <w:rStyle w:val="nfasissutil"/>
              </w:rPr>
              <w:t>"</w:t>
            </w:r>
            <w:r>
              <w:rPr>
                <w:rStyle w:val="nfasissutil"/>
              </w:rPr>
              <w:t>Hello</w:t>
            </w:r>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assert a == 354;</w:t>
            </w:r>
          </w:p>
          <w:p w:rsidR="00742138" w:rsidRDefault="00742138" w:rsidP="00742138">
            <w:pPr>
              <w:pStyle w:val="TEGCuerpo"/>
              <w:spacing w:line="240" w:lineRule="auto"/>
              <w:ind w:firstLine="0"/>
              <w:rPr>
                <w:rStyle w:val="nfasissutil"/>
              </w:rPr>
            </w:pPr>
            <w:r>
              <w:rPr>
                <w:rStyle w:val="nfasissutil"/>
              </w:rPr>
              <w:t xml:space="preserve">    assert b == 3.14159265;</w:t>
            </w:r>
          </w:p>
          <w:p w:rsidR="00742138" w:rsidRDefault="00742138" w:rsidP="00742138">
            <w:pPr>
              <w:pStyle w:val="TEGCuerpo"/>
              <w:spacing w:line="240" w:lineRule="auto"/>
              <w:ind w:firstLine="0"/>
              <w:rPr>
                <w:rStyle w:val="nfasissutil"/>
              </w:rPr>
            </w:pPr>
            <w:r>
              <w:rPr>
                <w:rStyle w:val="nfasissutil"/>
              </w:rPr>
              <w:t xml:space="preserve">    assert c == </w:t>
            </w:r>
            <w:r w:rsidRPr="004B0F60">
              <w:rPr>
                <w:rStyle w:val="nfasissutil"/>
              </w:rPr>
              <w:t>"</w:t>
            </w:r>
            <w:r>
              <w:rPr>
                <w:rStyle w:val="nfasissutil"/>
              </w:rPr>
              <w:t>Hello</w:t>
            </w:r>
            <w:r w:rsidRPr="004B0F60">
              <w:rPr>
                <w:rStyle w:val="nfasissutil"/>
              </w:rPr>
              <w:t>"</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F56A81" w:rsidRDefault="008B15C9" w:rsidP="00742138">
      <w:pPr>
        <w:pStyle w:val="Ttulo2"/>
        <w:numPr>
          <w:ilvl w:val="1"/>
          <w:numId w:val="1"/>
        </w:numPr>
        <w:spacing w:before="200"/>
      </w:pPr>
      <w:bookmarkStart w:id="99" w:name="_Toc455993956"/>
      <w:r>
        <w:t>Sentencias de retorno</w:t>
      </w:r>
      <w:bookmarkEnd w:id="99"/>
    </w:p>
    <w:p w:rsidR="00F56A81" w:rsidRDefault="002A6F61" w:rsidP="00F56A81">
      <w:pPr>
        <w:pStyle w:val="TEGCuerpo"/>
      </w:pPr>
      <w:r>
        <w:t>Una sentencia de retorno marca el final de una función. Las sentencias de retorno están definidas de la siguiente forma:</w:t>
      </w:r>
    </w:p>
    <w:p w:rsidR="002A6F61" w:rsidRDefault="002A6F61" w:rsidP="00F56A81">
      <w:pPr>
        <w:pStyle w:val="TEGCuerpo"/>
        <w:rPr>
          <w:rStyle w:val="nfasissutil"/>
        </w:rPr>
      </w:pPr>
      <w:r w:rsidRPr="002A6F61">
        <w:rPr>
          <w:rStyle w:val="nfasissutil"/>
        </w:rPr>
        <w:t>returnStmt: 'return' expr? ;</w:t>
      </w:r>
    </w:p>
    <w:p w:rsidR="00F56A81" w:rsidRDefault="00A376AF" w:rsidP="005F0C0E">
      <w:pPr>
        <w:pStyle w:val="TEGCuerpo"/>
      </w:pPr>
      <w:r>
        <w:t>El tipo de dato de la expresión debe coincidir con el tipo de dato de la función</w:t>
      </w:r>
      <w:r w:rsidR="004D2ADE">
        <w:t xml:space="preserve">. </w:t>
      </w:r>
      <w:r w:rsidR="002A6F61">
        <w:t xml:space="preserve">Si el tipo de la función en la que se encuentra una sentencia de retorno es </w:t>
      </w:r>
      <w:r w:rsidR="002A6F61" w:rsidRPr="002A6F61">
        <w:rPr>
          <w:rFonts w:ascii="Courier New" w:hAnsi="Courier New" w:cs="Courier New"/>
        </w:rPr>
        <w:t>void</w:t>
      </w:r>
      <w:r w:rsidR="002A6F61">
        <w:t xml:space="preserve"> y la expresión está presente, el co</w:t>
      </w:r>
      <w:r>
        <w:t xml:space="preserve">mpilador debe reportar un error; </w:t>
      </w:r>
      <w:r w:rsidR="00D17563">
        <w:t xml:space="preserve">lo mismo ocurre </w:t>
      </w:r>
      <w:r>
        <w:t xml:space="preserve">en el caso contrario, si la expresión no está presente y el tipo de retorno de la función es distinto a </w:t>
      </w:r>
      <w:r w:rsidRPr="00D17563">
        <w:rPr>
          <w:rFonts w:ascii="Courier New" w:hAnsi="Courier New" w:cs="Courier New"/>
        </w:rPr>
        <w:t>void</w:t>
      </w:r>
      <w:r w:rsidR="00D17563">
        <w:t>.</w:t>
      </w:r>
      <w:r w:rsidR="00742138">
        <w:t xml:space="preserve"> En funciones de tipo </w:t>
      </w:r>
      <w:r w:rsidR="00742138" w:rsidRPr="00742138">
        <w:rPr>
          <w:rFonts w:ascii="Courier New" w:hAnsi="Courier New" w:cs="Courier New"/>
        </w:rPr>
        <w:t>void</w:t>
      </w:r>
      <w:r w:rsidR="00742138">
        <w:t>, una sentencia de retorno sin expresión marca el fin de la función.</w:t>
      </w:r>
    </w:p>
    <w:p w:rsidR="00742138" w:rsidRDefault="00742138" w:rsidP="005F0C0E">
      <w:pPr>
        <w:pStyle w:val="TEGCuerpo"/>
      </w:pPr>
      <w:r>
        <w:t>La prueba de las sentencias de retorno es la siguiente:</w:t>
      </w:r>
    </w:p>
    <w:tbl>
      <w:tblPr>
        <w:tblStyle w:val="Tablaconcuadrcula"/>
        <w:tblW w:w="0" w:type="auto"/>
        <w:tblLook w:val="04A0" w:firstRow="1" w:lastRow="0" w:firstColumn="1" w:lastColumn="0" w:noHBand="0" w:noVBand="1"/>
      </w:tblPr>
      <w:tblGrid>
        <w:gridCol w:w="9621"/>
      </w:tblGrid>
      <w:tr w:rsidR="00742138" w:rsidTr="00742138">
        <w:tc>
          <w:tcPr>
            <w:tcW w:w="9621" w:type="dxa"/>
          </w:tcPr>
          <w:p w:rsidR="00742138" w:rsidRDefault="00742138" w:rsidP="00742138">
            <w:pPr>
              <w:pStyle w:val="TEGCuerpo"/>
              <w:spacing w:line="240" w:lineRule="auto"/>
              <w:ind w:firstLine="0"/>
              <w:rPr>
                <w:rStyle w:val="nfasissutil"/>
              </w:rPr>
            </w:pPr>
            <w:r>
              <w:rPr>
                <w:rStyle w:val="nfasissutil"/>
              </w:rPr>
              <w:t>func retorno() int {</w:t>
            </w:r>
          </w:p>
          <w:p w:rsidR="00742138" w:rsidRDefault="00742138" w:rsidP="00742138">
            <w:pPr>
              <w:pStyle w:val="TEGCuerpo"/>
              <w:spacing w:line="240" w:lineRule="auto"/>
              <w:ind w:firstLine="0"/>
              <w:rPr>
                <w:rStyle w:val="nfasissutil"/>
              </w:rPr>
            </w:pPr>
            <w:r>
              <w:rPr>
                <w:rStyle w:val="nfasissutil"/>
              </w:rPr>
              <w:t xml:space="preserve">    return 42;</w:t>
            </w:r>
          </w:p>
          <w:p w:rsidR="00742138" w:rsidRDefault="00742138" w:rsidP="00742138">
            <w:pPr>
              <w:pStyle w:val="TEGCuerpo"/>
              <w:spacing w:line="240" w:lineRule="auto"/>
              <w:ind w:firstLine="0"/>
              <w:rPr>
                <w:rStyle w:val="nfasissutil"/>
              </w:rPr>
            </w:pP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func pruebaRetorno() {</w:t>
            </w:r>
          </w:p>
          <w:p w:rsidR="00742138" w:rsidRDefault="00742138" w:rsidP="00742138">
            <w:pPr>
              <w:pStyle w:val="TEGCuerpo"/>
              <w:spacing w:line="240" w:lineRule="auto"/>
              <w:ind w:firstLine="0"/>
              <w:rPr>
                <w:rStyle w:val="nfasissutil"/>
              </w:rPr>
            </w:pPr>
            <w:r>
              <w:rPr>
                <w:rStyle w:val="nfasissutil"/>
              </w:rPr>
              <w:t xml:space="preserve">    assert retorno() == 42;</w:t>
            </w:r>
          </w:p>
          <w:p w:rsidR="00742138" w:rsidRPr="00742138" w:rsidRDefault="00742138" w:rsidP="00742138">
            <w:pPr>
              <w:pStyle w:val="TEGCuerpo"/>
              <w:spacing w:line="240" w:lineRule="auto"/>
              <w:ind w:firstLine="0"/>
              <w:rPr>
                <w:rStyle w:val="nfasissutil"/>
              </w:rPr>
            </w:pPr>
            <w:r>
              <w:rPr>
                <w:rStyle w:val="nfasissutil"/>
              </w:rPr>
              <w:t>}</w:t>
            </w:r>
          </w:p>
        </w:tc>
      </w:tr>
    </w:tbl>
    <w:p w:rsidR="005F580B" w:rsidRDefault="008B15C9" w:rsidP="00742138">
      <w:pPr>
        <w:pStyle w:val="Ttulo2"/>
        <w:numPr>
          <w:ilvl w:val="1"/>
          <w:numId w:val="1"/>
        </w:numPr>
        <w:spacing w:before="200"/>
      </w:pPr>
      <w:bookmarkStart w:id="100" w:name="_Toc455993957"/>
      <w:r>
        <w:lastRenderedPageBreak/>
        <w:t>Sentencia de control</w:t>
      </w:r>
      <w:bookmarkEnd w:id="100"/>
    </w:p>
    <w:p w:rsidR="005F0C0E" w:rsidRDefault="00DD3553" w:rsidP="005F0C0E">
      <w:pPr>
        <w:pStyle w:val="TEGCuerpo"/>
      </w:pPr>
      <w:r>
        <w:t xml:space="preserve">Existen dos tipos de sentencias de control: </w:t>
      </w:r>
      <w:r w:rsidRPr="00DD3553">
        <w:rPr>
          <w:rFonts w:ascii="Courier New" w:hAnsi="Courier New" w:cs="Courier New"/>
        </w:rPr>
        <w:t>continue</w:t>
      </w:r>
      <w:r>
        <w:t xml:space="preserve"> y </w:t>
      </w:r>
      <w:r w:rsidRPr="00DD3553">
        <w:rPr>
          <w:rFonts w:ascii="Courier New" w:hAnsi="Courier New" w:cs="Courier New"/>
        </w:rPr>
        <w:t>break</w:t>
      </w:r>
      <w:r w:rsidR="00016E43">
        <w:rPr>
          <w:rFonts w:cs="Arial"/>
        </w:rPr>
        <w:t xml:space="preserve"> y sirven para controlar la ejecución dentro de un bucle</w:t>
      </w:r>
      <w:r>
        <w:t>. En la gramática están definidas como:</w:t>
      </w:r>
    </w:p>
    <w:p w:rsidR="00DD3553" w:rsidRPr="00DD3553" w:rsidRDefault="005A1300" w:rsidP="005F0C0E">
      <w:pPr>
        <w:pStyle w:val="TEGCuerpo"/>
        <w:rPr>
          <w:rStyle w:val="nfasissutil"/>
        </w:rPr>
      </w:pPr>
      <w:r>
        <w:rPr>
          <w:rStyle w:val="nfasissutil"/>
        </w:rPr>
        <w:t xml:space="preserve">controlStmt: </w:t>
      </w:r>
      <w:r w:rsidR="00DD3553" w:rsidRPr="00DD3553">
        <w:rPr>
          <w:rStyle w:val="nfasissutil"/>
        </w:rPr>
        <w:t>('continue'|'break') ;</w:t>
      </w:r>
    </w:p>
    <w:p w:rsidR="005F0C0E" w:rsidRDefault="00DD3553" w:rsidP="00DD3553">
      <w:pPr>
        <w:pStyle w:val="TEGCuerpo"/>
      </w:pPr>
      <w:r>
        <w:t xml:space="preserve">La sentencia </w:t>
      </w:r>
      <w:r w:rsidRPr="00E6212B">
        <w:rPr>
          <w:rFonts w:ascii="Courier New" w:hAnsi="Courier New" w:cs="Courier New"/>
        </w:rPr>
        <w:t>continue</w:t>
      </w:r>
      <w:r>
        <w:t xml:space="preserve"> obliga a</w:t>
      </w:r>
      <w:r w:rsidR="00E6212B">
        <w:t>l programa a</w:t>
      </w:r>
      <w:r>
        <w:t xml:space="preserve"> </w:t>
      </w:r>
      <w:r w:rsidR="00E6212B">
        <w:t xml:space="preserve">pasar a la siguiente iteración de un bucle, mientras que la sentencia </w:t>
      </w:r>
      <w:r w:rsidR="00E6212B" w:rsidRPr="00E6212B">
        <w:rPr>
          <w:rFonts w:ascii="Courier New" w:hAnsi="Courier New" w:cs="Courier New"/>
        </w:rPr>
        <w:t>break</w:t>
      </w:r>
      <w:r w:rsidR="00E6212B">
        <w:t xml:space="preserve"> obliga al programa a abandonar la ejecución de un bucle.</w:t>
      </w:r>
    </w:p>
    <w:p w:rsidR="00742138" w:rsidRDefault="00742138" w:rsidP="00DD3553">
      <w:pPr>
        <w:pStyle w:val="TEGCuerpo"/>
      </w:pPr>
      <w:r>
        <w:t>Se definió una prueba para las sentencias de control:</w:t>
      </w:r>
    </w:p>
    <w:tbl>
      <w:tblPr>
        <w:tblStyle w:val="Tablaconcuadrcula"/>
        <w:tblW w:w="0" w:type="auto"/>
        <w:jc w:val="center"/>
        <w:tblLook w:val="04A0" w:firstRow="1" w:lastRow="0" w:firstColumn="1" w:lastColumn="0" w:noHBand="0" w:noVBand="1"/>
      </w:tblPr>
      <w:tblGrid>
        <w:gridCol w:w="6629"/>
      </w:tblGrid>
      <w:tr w:rsidR="00742138" w:rsidTr="000631E7">
        <w:trPr>
          <w:jc w:val="center"/>
        </w:trPr>
        <w:tc>
          <w:tcPr>
            <w:tcW w:w="6629" w:type="dxa"/>
          </w:tcPr>
          <w:p w:rsidR="00742138" w:rsidRDefault="00742138" w:rsidP="00742138">
            <w:pPr>
              <w:pStyle w:val="TEGCuerpo"/>
              <w:spacing w:line="240" w:lineRule="auto"/>
              <w:ind w:firstLine="0"/>
              <w:rPr>
                <w:rStyle w:val="nfasissutil"/>
              </w:rPr>
            </w:pPr>
            <w:r>
              <w:rPr>
                <w:rStyle w:val="nfasissutil"/>
              </w:rPr>
              <w:t>func pruebaControl() {</w:t>
            </w:r>
          </w:p>
          <w:p w:rsidR="00742138" w:rsidRDefault="00742138" w:rsidP="00742138">
            <w:pPr>
              <w:pStyle w:val="TEGCuerpo"/>
              <w:spacing w:line="240" w:lineRule="auto"/>
              <w:ind w:firstLine="0"/>
              <w:rPr>
                <w:rStyle w:val="nfasissutil"/>
              </w:rPr>
            </w:pPr>
            <w:r>
              <w:rPr>
                <w:rStyle w:val="nfasissutil"/>
              </w:rPr>
              <w:t xml:space="preserve">    var i int;</w:t>
            </w:r>
          </w:p>
          <w:p w:rsidR="00742138" w:rsidRDefault="00742138" w:rsidP="00742138">
            <w:pPr>
              <w:pStyle w:val="TEGCuerpo"/>
              <w:spacing w:line="240" w:lineRule="auto"/>
              <w:ind w:firstLine="0"/>
              <w:rPr>
                <w:rStyle w:val="nfasissutil"/>
              </w:rPr>
            </w:pPr>
            <w:r>
              <w:rPr>
                <w:rStyle w:val="nfasissutil"/>
              </w:rPr>
              <w:t xml:space="preserve">    var r int;</w:t>
            </w:r>
          </w:p>
          <w:p w:rsidR="00742138" w:rsidRDefault="00742138" w:rsidP="00742138">
            <w:pPr>
              <w:pStyle w:val="TEGCuerpo"/>
              <w:spacing w:line="240" w:lineRule="auto"/>
              <w:ind w:firstLine="0"/>
              <w:rPr>
                <w:rStyle w:val="nfasissutil"/>
              </w:rPr>
            </w:pPr>
            <w:r>
              <w:rPr>
                <w:rStyle w:val="nfasissutil"/>
              </w:rPr>
              <w:t xml:space="preserve">    for (i = 0; i &lt; 1</w:t>
            </w:r>
            <w:r w:rsidR="00EE143D">
              <w:rPr>
                <w:rStyle w:val="nfasissutil"/>
              </w:rPr>
              <w:t xml:space="preserve">0; i </w:t>
            </w:r>
            <w:r>
              <w:rPr>
                <w:rStyle w:val="nfasissutil"/>
              </w:rPr>
              <w:t>+</w:t>
            </w:r>
            <w:r w:rsidR="00EE143D">
              <w:rPr>
                <w:rStyle w:val="nfasissutil"/>
              </w:rPr>
              <w:t>= 1</w:t>
            </w:r>
            <w:r>
              <w:rPr>
                <w:rStyle w:val="nfasissutil"/>
              </w:rPr>
              <w:t>) {</w:t>
            </w:r>
          </w:p>
          <w:p w:rsidR="00742138" w:rsidRDefault="00742138" w:rsidP="00742138">
            <w:pPr>
              <w:pStyle w:val="TEGCuerpo"/>
              <w:spacing w:line="240" w:lineRule="auto"/>
              <w:ind w:firstLine="0"/>
              <w:rPr>
                <w:rStyle w:val="nfasissutil"/>
              </w:rPr>
            </w:pPr>
            <w:r>
              <w:rPr>
                <w:rStyle w:val="nfasissutil"/>
              </w:rPr>
              <w:t xml:space="preserve">        if (i &gt; 7) { break; }</w:t>
            </w:r>
          </w:p>
          <w:p w:rsidR="00742138" w:rsidRDefault="00742138" w:rsidP="00742138">
            <w:pPr>
              <w:pStyle w:val="TEGCuerpo"/>
              <w:spacing w:line="240" w:lineRule="auto"/>
              <w:ind w:firstLine="0"/>
              <w:rPr>
                <w:rStyle w:val="nfasissutil"/>
              </w:rPr>
            </w:pPr>
            <w:r>
              <w:rPr>
                <w:rStyle w:val="nfasissutil"/>
              </w:rPr>
              <w:t xml:space="preserve">        else if (i % 2 == 0) { r += 2; continue; }</w:t>
            </w:r>
          </w:p>
          <w:p w:rsidR="00742138" w:rsidRDefault="00742138" w:rsidP="00742138">
            <w:pPr>
              <w:pStyle w:val="TEGCuerpo"/>
              <w:spacing w:line="240" w:lineRule="auto"/>
              <w:ind w:firstLine="0"/>
              <w:rPr>
                <w:rStyle w:val="nfasissutil"/>
              </w:rPr>
            </w:pPr>
            <w:r>
              <w:rPr>
                <w:rStyle w:val="nfasissutil"/>
              </w:rPr>
              <w:t xml:space="preserve">        else { continue; }</w:t>
            </w:r>
          </w:p>
          <w:p w:rsidR="00742138" w:rsidRDefault="00742138" w:rsidP="00742138">
            <w:pPr>
              <w:pStyle w:val="TEGCuerpo"/>
              <w:spacing w:line="240" w:lineRule="auto"/>
              <w:ind w:firstLine="0"/>
              <w:rPr>
                <w:rStyle w:val="nfasissutil"/>
              </w:rPr>
            </w:pPr>
            <w:r>
              <w:rPr>
                <w:rStyle w:val="nfasissutil"/>
              </w:rPr>
              <w:t xml:space="preserve">        print </w:t>
            </w:r>
            <w:r w:rsidRPr="004B0F60">
              <w:rPr>
                <w:rStyle w:val="nfasissutil"/>
              </w:rPr>
              <w:t>"</w:t>
            </w:r>
            <w:r>
              <w:rPr>
                <w:rStyle w:val="nfasissutil"/>
              </w:rPr>
              <w:t>No debe imprimirse</w:t>
            </w:r>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assert r == </w:t>
            </w:r>
            <w:r w:rsidR="00623952">
              <w:rPr>
                <w:rStyle w:val="nfasissutil"/>
              </w:rPr>
              <w:t>12</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D17563" w:rsidRDefault="00D97D4F" w:rsidP="00742138">
      <w:pPr>
        <w:pStyle w:val="Ttulo2"/>
        <w:numPr>
          <w:ilvl w:val="1"/>
          <w:numId w:val="1"/>
        </w:numPr>
        <w:spacing w:before="200"/>
      </w:pPr>
      <w:bookmarkStart w:id="101" w:name="_Toc455993958"/>
      <w:r>
        <w:t>Sentencia de impresión.</w:t>
      </w:r>
      <w:bookmarkEnd w:id="101"/>
    </w:p>
    <w:p w:rsidR="00D97D4F" w:rsidRDefault="00D97D4F" w:rsidP="00D97D4F">
      <w:pPr>
        <w:pStyle w:val="TEGCuerpo"/>
      </w:pPr>
      <w:r>
        <w:t>La sentencia de impresión imprime datos a la salida estándar. Recibe una expresión como operando y esta puede ser de cualquier tipo de dato. En la gramática está definida de la siguiente forma:</w:t>
      </w:r>
    </w:p>
    <w:p w:rsidR="00D97D4F" w:rsidRDefault="00D97D4F" w:rsidP="00D97D4F">
      <w:pPr>
        <w:pStyle w:val="TEGCuerpo"/>
        <w:rPr>
          <w:rStyle w:val="nfasissutil"/>
        </w:rPr>
      </w:pPr>
      <w:r w:rsidRPr="00D97D4F">
        <w:rPr>
          <w:rStyle w:val="nfasissutil"/>
        </w:rPr>
        <w:t>printStmt: 'print' expr;</w:t>
      </w:r>
    </w:p>
    <w:p w:rsidR="000631E7" w:rsidRDefault="000631E7" w:rsidP="000631E7">
      <w:pPr>
        <w:pStyle w:val="TEGCuerpo"/>
        <w:rPr>
          <w:rStyle w:val="nfasissutil"/>
          <w:rFonts w:ascii="Arial" w:hAnsi="Arial"/>
          <w:iCs w:val="0"/>
          <w:sz w:val="24"/>
        </w:rPr>
      </w:pPr>
      <w:r>
        <w:rPr>
          <w:rStyle w:val="nfasissutil"/>
          <w:rFonts w:ascii="Arial" w:hAnsi="Arial"/>
          <w:iCs w:val="0"/>
          <w:sz w:val="24"/>
        </w:rPr>
        <w:t>La prueba de la sentencia de impresión es el famoso “Hola, mundo”:</w:t>
      </w:r>
    </w:p>
    <w:tbl>
      <w:tblPr>
        <w:tblStyle w:val="Tablaconcuadrcula"/>
        <w:tblW w:w="0" w:type="auto"/>
        <w:jc w:val="center"/>
        <w:tblLook w:val="04A0" w:firstRow="1" w:lastRow="0" w:firstColumn="1" w:lastColumn="0" w:noHBand="0" w:noVBand="1"/>
      </w:tblPr>
      <w:tblGrid>
        <w:gridCol w:w="3652"/>
      </w:tblGrid>
      <w:tr w:rsidR="000631E7" w:rsidTr="004D6276">
        <w:trPr>
          <w:jc w:val="center"/>
        </w:trPr>
        <w:tc>
          <w:tcPr>
            <w:tcW w:w="3652" w:type="dxa"/>
          </w:tcPr>
          <w:p w:rsidR="000631E7" w:rsidRDefault="001D1905" w:rsidP="001D1905">
            <w:pPr>
              <w:pStyle w:val="TEGCuerpo"/>
              <w:spacing w:line="240" w:lineRule="auto"/>
              <w:ind w:firstLine="0"/>
              <w:rPr>
                <w:rStyle w:val="nfasissutil"/>
              </w:rPr>
            </w:pPr>
            <w:r>
              <w:rPr>
                <w:rStyle w:val="nfasissutil"/>
              </w:rPr>
              <w:t>func pruebaImpresion() {</w:t>
            </w:r>
          </w:p>
          <w:p w:rsidR="001D1905" w:rsidRDefault="001D1905" w:rsidP="001D1905">
            <w:pPr>
              <w:pStyle w:val="TEGCuerpo"/>
              <w:spacing w:line="240" w:lineRule="auto"/>
              <w:ind w:firstLine="0"/>
              <w:rPr>
                <w:rStyle w:val="nfasissutil"/>
              </w:rPr>
            </w:pPr>
            <w:r>
              <w:rPr>
                <w:rStyle w:val="nfasissutil"/>
              </w:rPr>
              <w:t xml:space="preserve">    print </w:t>
            </w:r>
            <w:r w:rsidRPr="004B0F60">
              <w:rPr>
                <w:rStyle w:val="nfasissutil"/>
              </w:rPr>
              <w:t>"</w:t>
            </w:r>
            <w:r>
              <w:rPr>
                <w:rStyle w:val="nfasissutil"/>
              </w:rPr>
              <w:t>Hola, mundo.</w:t>
            </w:r>
            <w:r w:rsidRPr="004B0F60">
              <w:rPr>
                <w:rStyle w:val="nfasissutil"/>
              </w:rPr>
              <w:t xml:space="preserve"> "</w:t>
            </w:r>
            <w:r>
              <w:rPr>
                <w:rStyle w:val="nfasissutil"/>
              </w:rPr>
              <w:t>;</w:t>
            </w:r>
          </w:p>
          <w:p w:rsidR="001D1905" w:rsidRPr="001D1905" w:rsidRDefault="001D1905" w:rsidP="001D1905">
            <w:pPr>
              <w:pStyle w:val="TEGCuerpo"/>
              <w:spacing w:line="240" w:lineRule="auto"/>
              <w:ind w:firstLine="0"/>
              <w:rPr>
                <w:rStyle w:val="nfasissutil"/>
              </w:rPr>
            </w:pPr>
            <w:r>
              <w:rPr>
                <w:rStyle w:val="nfasissutil"/>
              </w:rPr>
              <w:t>}</w:t>
            </w:r>
          </w:p>
        </w:tc>
      </w:tr>
    </w:tbl>
    <w:p w:rsidR="00D97D4F" w:rsidRDefault="00D97D4F" w:rsidP="001D1905">
      <w:pPr>
        <w:pStyle w:val="Ttulo2"/>
        <w:numPr>
          <w:ilvl w:val="1"/>
          <w:numId w:val="1"/>
        </w:numPr>
        <w:spacing w:before="200"/>
      </w:pPr>
      <w:bookmarkStart w:id="102" w:name="_Toc455993959"/>
      <w:r>
        <w:t>Sentencia de aserción</w:t>
      </w:r>
      <w:bookmarkEnd w:id="102"/>
    </w:p>
    <w:p w:rsidR="00D97D4F" w:rsidRDefault="00504497" w:rsidP="00D97D4F">
      <w:pPr>
        <w:pStyle w:val="TEGCuerpo"/>
      </w:pPr>
      <w:r>
        <w:t>Una sentencia de aserción es usada para comprobar que una condición siempre es cierta. Están definidas en la gramática como:</w:t>
      </w:r>
    </w:p>
    <w:p w:rsidR="00504497" w:rsidRPr="00504497" w:rsidRDefault="00504497" w:rsidP="00D97D4F">
      <w:pPr>
        <w:pStyle w:val="TEGCuerpo"/>
        <w:rPr>
          <w:rStyle w:val="nfasissutil"/>
        </w:rPr>
      </w:pPr>
      <w:r w:rsidRPr="00504497">
        <w:rPr>
          <w:rStyle w:val="nfasissutil"/>
        </w:rPr>
        <w:lastRenderedPageBreak/>
        <w:t>assertStmt: 'assert' expr;</w:t>
      </w:r>
    </w:p>
    <w:p w:rsidR="006A6D56" w:rsidRDefault="00504497" w:rsidP="006A6D56">
      <w:pPr>
        <w:pStyle w:val="TEGCuerpo"/>
      </w:pPr>
      <w:r>
        <w:t xml:space="preserve">La sentencia de aserción está compuesta por una expresión; esta expresión debe ser del tipo </w:t>
      </w:r>
      <w:r w:rsidRPr="00504497">
        <w:rPr>
          <w:rFonts w:ascii="Courier New" w:hAnsi="Courier New" w:cs="Courier New"/>
        </w:rPr>
        <w:t>bool</w:t>
      </w:r>
      <w:r>
        <w:t xml:space="preserve">, si no, debe reportarse como error de compilación. Si el resultado de la expresión es </w:t>
      </w:r>
      <w:r w:rsidRPr="00504497">
        <w:rPr>
          <w:rFonts w:ascii="Courier New" w:hAnsi="Courier New" w:cs="Courier New"/>
        </w:rPr>
        <w:t>false</w:t>
      </w:r>
      <w:r>
        <w:t xml:space="preserve"> el programa debe terminar, reportando la línea de código fuente dónde se encuentra la aserción que ha fallada. Si el resultado es </w:t>
      </w:r>
      <w:r w:rsidRPr="00504497">
        <w:rPr>
          <w:rFonts w:ascii="Courier New" w:hAnsi="Courier New" w:cs="Courier New"/>
        </w:rPr>
        <w:t>true</w:t>
      </w:r>
      <w:r>
        <w:t xml:space="preserve"> el programa continua</w:t>
      </w:r>
      <w:r w:rsidR="008B15C9">
        <w:t>rá</w:t>
      </w:r>
      <w:r>
        <w:t xml:space="preserve"> con su ejecución normal.</w:t>
      </w:r>
    </w:p>
    <w:p w:rsidR="001D1905" w:rsidRDefault="001D1905" w:rsidP="006A6D56">
      <w:pPr>
        <w:pStyle w:val="TEGCuerpo"/>
      </w:pPr>
      <w:r>
        <w:t>Todas las pruebas están en función de la sentencia de aserción.</w:t>
      </w:r>
    </w:p>
    <w:p w:rsidR="003C2DC2" w:rsidRDefault="003C2DC2" w:rsidP="003C2DC2">
      <w:pPr>
        <w:pStyle w:val="Ttulo2"/>
        <w:numPr>
          <w:ilvl w:val="1"/>
          <w:numId w:val="1"/>
        </w:numPr>
      </w:pPr>
      <w:bookmarkStart w:id="103" w:name="_Toc455993960"/>
      <w:r>
        <w:t xml:space="preserve">Bloque </w:t>
      </w:r>
      <w:r w:rsidRPr="003C2DC2">
        <w:rPr>
          <w:rFonts w:ascii="Courier New" w:hAnsi="Courier New" w:cs="Courier New"/>
        </w:rPr>
        <w:t>if</w:t>
      </w:r>
      <w:bookmarkEnd w:id="103"/>
    </w:p>
    <w:p w:rsidR="003C2DC2" w:rsidRDefault="003C2DC2" w:rsidP="003C2DC2">
      <w:pPr>
        <w:pStyle w:val="TEGCuerpo"/>
      </w:pPr>
      <w:r>
        <w:t xml:space="preserve">El bloque </w:t>
      </w:r>
      <w:r w:rsidRPr="003C2DC2">
        <w:rPr>
          <w:rFonts w:ascii="Courier New" w:hAnsi="Courier New" w:cs="Courier New"/>
        </w:rPr>
        <w:t>if</w:t>
      </w:r>
      <w:r>
        <w:t xml:space="preserve"> es una sentencia compuesta por otras sentencias y está formado por un bloque </w:t>
      </w:r>
      <w:r w:rsidRPr="003C2DC2">
        <w:rPr>
          <w:rFonts w:ascii="Courier New" w:hAnsi="Courier New" w:cs="Courier New"/>
        </w:rPr>
        <w:t>if</w:t>
      </w:r>
      <w:r>
        <w:t xml:space="preserve">, cero o más bloques </w:t>
      </w:r>
      <w:r w:rsidRPr="003C2DC2">
        <w:rPr>
          <w:rFonts w:ascii="Courier New" w:hAnsi="Courier New" w:cs="Courier New"/>
        </w:rPr>
        <w:t>elif</w:t>
      </w:r>
      <w:r>
        <w:t xml:space="preserve"> y un bloque opcional </w:t>
      </w:r>
      <w:r w:rsidRPr="003C2DC2">
        <w:rPr>
          <w:rFonts w:ascii="Courier New" w:hAnsi="Courier New" w:cs="Courier New"/>
        </w:rPr>
        <w:t>else</w:t>
      </w:r>
      <w:r>
        <w:t>. En la gramática está definido de la siguiente manera:</w:t>
      </w:r>
    </w:p>
    <w:p w:rsidR="003C2DC2" w:rsidRPr="003C2DC2" w:rsidRDefault="003C2DC2" w:rsidP="003C2DC2">
      <w:pPr>
        <w:pStyle w:val="TEGCuerpo"/>
        <w:spacing w:after="0" w:line="240" w:lineRule="auto"/>
        <w:rPr>
          <w:rStyle w:val="nfasissutil"/>
        </w:rPr>
      </w:pPr>
      <w:r w:rsidRPr="003C2DC2">
        <w:rPr>
          <w:rStyle w:val="nfasissutil"/>
        </w:rPr>
        <w:t>ifc: 'if' '(' expr ')' '{' stmt* '}' elifc* elsec? ;</w:t>
      </w:r>
    </w:p>
    <w:p w:rsidR="003C2DC2" w:rsidRPr="003C2DC2" w:rsidRDefault="003C2DC2" w:rsidP="003C2DC2">
      <w:pPr>
        <w:pStyle w:val="TEGCuerpo"/>
        <w:spacing w:after="0" w:line="240" w:lineRule="auto"/>
        <w:rPr>
          <w:rStyle w:val="nfasissutil"/>
        </w:rPr>
      </w:pPr>
      <w:r w:rsidRPr="003C2DC2">
        <w:rPr>
          <w:rStyle w:val="nfasissutil"/>
        </w:rPr>
        <w:t>elifc: 'elif' '(' expr ')' '{' stmt* '}' ;</w:t>
      </w:r>
    </w:p>
    <w:p w:rsidR="003C2DC2" w:rsidRPr="003C2DC2" w:rsidRDefault="003C2DC2" w:rsidP="003C2DC2">
      <w:pPr>
        <w:pStyle w:val="TEGCuerpo"/>
        <w:rPr>
          <w:rStyle w:val="nfasissutil"/>
        </w:rPr>
      </w:pPr>
      <w:r w:rsidRPr="003C2DC2">
        <w:rPr>
          <w:rStyle w:val="nfasissutil"/>
        </w:rPr>
        <w:t>elsec: 'else' '{' stmt* '}' ;</w:t>
      </w:r>
    </w:p>
    <w:p w:rsidR="00D97D4F" w:rsidRDefault="00F4343B" w:rsidP="00F4343B">
      <w:pPr>
        <w:pStyle w:val="TEGCuerpo"/>
      </w:pPr>
      <w:r>
        <w:t xml:space="preserve">Las expresiones de los bloques </w:t>
      </w:r>
      <w:r w:rsidRPr="00F4343B">
        <w:rPr>
          <w:rFonts w:ascii="Courier New" w:hAnsi="Courier New" w:cs="Courier New"/>
        </w:rPr>
        <w:t>if</w:t>
      </w:r>
      <w:r>
        <w:t xml:space="preserve"> y </w:t>
      </w:r>
      <w:r w:rsidRPr="00F4343B">
        <w:rPr>
          <w:rFonts w:ascii="Courier New" w:hAnsi="Courier New" w:cs="Courier New"/>
        </w:rPr>
        <w:t>elif</w:t>
      </w:r>
      <w:r>
        <w:t xml:space="preserve"> deben ser del tipo </w:t>
      </w:r>
      <w:r w:rsidRPr="00F4343B">
        <w:rPr>
          <w:rFonts w:ascii="Courier New" w:hAnsi="Courier New" w:cs="Courier New"/>
        </w:rPr>
        <w:t>bool</w:t>
      </w:r>
      <w:r>
        <w:t xml:space="preserve">. </w:t>
      </w:r>
      <w:r w:rsidR="00DC2907">
        <w:t xml:space="preserve">Al ejecutar un bloque </w:t>
      </w:r>
      <w:r w:rsidR="00DC2907" w:rsidRPr="00DC2907">
        <w:rPr>
          <w:rFonts w:ascii="Courier New" w:hAnsi="Courier New" w:cs="Courier New"/>
        </w:rPr>
        <w:t>if</w:t>
      </w:r>
      <w:r w:rsidR="00DC2907">
        <w:t xml:space="preserve">, su expresión es evaluada; las sentencias de este bloque solo se ejecutaran si el resultado es true, si no, se pasa al siguiente bloque </w:t>
      </w:r>
      <w:r w:rsidR="00DC2907" w:rsidRPr="00DC2907">
        <w:rPr>
          <w:rFonts w:ascii="Courier New" w:hAnsi="Courier New" w:cs="Courier New"/>
        </w:rPr>
        <w:t>elif</w:t>
      </w:r>
      <w:r w:rsidR="00DC2907">
        <w:t xml:space="preserve"> (en caso de existir) y su expresión es evaluada de la misma forma que la del bloque </w:t>
      </w:r>
      <w:r w:rsidR="00DC2907" w:rsidRPr="00DC2907">
        <w:rPr>
          <w:rFonts w:ascii="Courier New" w:hAnsi="Courier New" w:cs="Courier New"/>
        </w:rPr>
        <w:t>if</w:t>
      </w:r>
      <w:r w:rsidR="00DC2907">
        <w:t xml:space="preserve">. Si no se cumple ninguna de las condiciones de los bloques </w:t>
      </w:r>
      <w:r w:rsidR="00DC2907" w:rsidRPr="00DC2907">
        <w:rPr>
          <w:rFonts w:ascii="Courier New" w:hAnsi="Courier New" w:cs="Courier New"/>
        </w:rPr>
        <w:t>if</w:t>
      </w:r>
      <w:r w:rsidR="00DC2907">
        <w:t xml:space="preserve"> o </w:t>
      </w:r>
      <w:r w:rsidR="00DC2907" w:rsidRPr="00DC2907">
        <w:rPr>
          <w:rFonts w:ascii="Courier New" w:hAnsi="Courier New" w:cs="Courier New"/>
        </w:rPr>
        <w:t>elif</w:t>
      </w:r>
      <w:r w:rsidR="00DC2907">
        <w:t xml:space="preserve"> se ejecutan las sentencias del bloque </w:t>
      </w:r>
      <w:r w:rsidR="00DC2907" w:rsidRPr="00DC2907">
        <w:rPr>
          <w:rFonts w:ascii="Courier New" w:hAnsi="Courier New" w:cs="Courier New"/>
        </w:rPr>
        <w:t>else</w:t>
      </w:r>
      <w:r w:rsidR="00DC2907">
        <w:t xml:space="preserve"> (en caso de existir).</w:t>
      </w:r>
    </w:p>
    <w:p w:rsidR="00504497" w:rsidRDefault="00077917" w:rsidP="00DC2907">
      <w:pPr>
        <w:pStyle w:val="TEGCuerpo"/>
      </w:pPr>
      <w:r>
        <w:t xml:space="preserve">Se considera que un bloque </w:t>
      </w:r>
      <w:r w:rsidRPr="00077917">
        <w:rPr>
          <w:rFonts w:ascii="Courier New" w:hAnsi="Courier New" w:cs="Courier New"/>
        </w:rPr>
        <w:t>if</w:t>
      </w:r>
      <w:r>
        <w:t xml:space="preserve"> retorna un valor si y solo si </w:t>
      </w:r>
      <w:r w:rsidR="005A4294">
        <w:t>cumple las siguientes condiciones:</w:t>
      </w:r>
    </w:p>
    <w:p w:rsidR="005A4294" w:rsidRDefault="005A4294" w:rsidP="005A4294">
      <w:pPr>
        <w:pStyle w:val="TEGCuerpo"/>
        <w:numPr>
          <w:ilvl w:val="0"/>
          <w:numId w:val="15"/>
        </w:numPr>
        <w:spacing w:line="240" w:lineRule="auto"/>
      </w:pPr>
      <w:r>
        <w:t xml:space="preserve">Al menos una de las sentencias dentro del bloque </w:t>
      </w:r>
      <w:r w:rsidRPr="005A4294">
        <w:rPr>
          <w:rFonts w:ascii="Courier New" w:hAnsi="Courier New" w:cs="Courier New"/>
        </w:rPr>
        <w:t>if</w:t>
      </w:r>
      <w:r>
        <w:t xml:space="preserve"> retorna.</w:t>
      </w:r>
    </w:p>
    <w:p w:rsidR="005A4294" w:rsidRDefault="005A4294" w:rsidP="005A4294">
      <w:pPr>
        <w:pStyle w:val="TEGCuerpo"/>
        <w:numPr>
          <w:ilvl w:val="0"/>
          <w:numId w:val="15"/>
        </w:numPr>
        <w:spacing w:line="240" w:lineRule="auto"/>
      </w:pPr>
      <w:r>
        <w:t xml:space="preserve">Tiene un bloque </w:t>
      </w:r>
      <w:r w:rsidRPr="005A4294">
        <w:rPr>
          <w:rFonts w:ascii="Courier New" w:hAnsi="Courier New" w:cs="Courier New"/>
        </w:rPr>
        <w:t>else</w:t>
      </w:r>
      <w:r>
        <w:t xml:space="preserve"> y al menos una de las sentencias de este retorna.</w:t>
      </w:r>
    </w:p>
    <w:p w:rsidR="005A4294" w:rsidRDefault="005A4294" w:rsidP="005A4294">
      <w:pPr>
        <w:pStyle w:val="TEGCuerpo"/>
        <w:numPr>
          <w:ilvl w:val="0"/>
          <w:numId w:val="15"/>
        </w:numPr>
      </w:pPr>
      <w:r>
        <w:t xml:space="preserve">Para todo bloque </w:t>
      </w:r>
      <w:r w:rsidRPr="005A4294">
        <w:rPr>
          <w:rFonts w:ascii="Courier New" w:hAnsi="Courier New" w:cs="Courier New"/>
        </w:rPr>
        <w:t>elif</w:t>
      </w:r>
      <w:r>
        <w:t xml:space="preserve"> que exista, al menos una de las sentencias de cada uno retorna.</w:t>
      </w:r>
    </w:p>
    <w:p w:rsidR="00DC2907" w:rsidRDefault="005A4294" w:rsidP="00DC2907">
      <w:pPr>
        <w:pStyle w:val="TEGCuerpo"/>
        <w:rPr>
          <w:rFonts w:cs="Arial"/>
        </w:rPr>
      </w:pPr>
      <w:r>
        <w:lastRenderedPageBreak/>
        <w:t xml:space="preserve">El bloque </w:t>
      </w:r>
      <w:r w:rsidRPr="005A4294">
        <w:rPr>
          <w:rFonts w:ascii="Courier New" w:hAnsi="Courier New" w:cs="Courier New"/>
        </w:rPr>
        <w:t>if</w:t>
      </w:r>
      <w:r w:rsidRPr="005A4294">
        <w:rPr>
          <w:rFonts w:cs="Arial"/>
        </w:rPr>
        <w:t xml:space="preserve"> </w:t>
      </w:r>
      <w:r>
        <w:rPr>
          <w:rFonts w:cs="Arial"/>
        </w:rPr>
        <w:t>es la única sentencia compuesta que se puede garantizar que retorna un valor.</w:t>
      </w:r>
    </w:p>
    <w:tbl>
      <w:tblPr>
        <w:tblStyle w:val="Tablaconcuadrcula"/>
        <w:tblW w:w="0" w:type="auto"/>
        <w:jc w:val="center"/>
        <w:tblLook w:val="04A0" w:firstRow="1" w:lastRow="0" w:firstColumn="1" w:lastColumn="0" w:noHBand="0" w:noVBand="1"/>
      </w:tblPr>
      <w:tblGrid>
        <w:gridCol w:w="4928"/>
      </w:tblGrid>
      <w:tr w:rsidR="001D1905" w:rsidTr="004D6276">
        <w:trPr>
          <w:jc w:val="center"/>
        </w:trPr>
        <w:tc>
          <w:tcPr>
            <w:tcW w:w="4928" w:type="dxa"/>
          </w:tcPr>
          <w:p w:rsidR="001D1905" w:rsidRDefault="001D1905" w:rsidP="001D1905">
            <w:pPr>
              <w:pStyle w:val="TEGCuerpo"/>
              <w:spacing w:line="240" w:lineRule="auto"/>
              <w:ind w:firstLine="0"/>
              <w:jc w:val="left"/>
              <w:rPr>
                <w:rStyle w:val="nfasissutil"/>
              </w:rPr>
            </w:pPr>
            <w:r>
              <w:rPr>
                <w:rStyle w:val="nfasissutil"/>
              </w:rPr>
              <w:t>func pruebaIf() {</w:t>
            </w:r>
            <w:r>
              <w:rPr>
                <w:rStyle w:val="nfasissutil"/>
              </w:rPr>
              <w:br/>
              <w:t xml:space="preserve">    var r = 0</w:t>
            </w:r>
            <w:r w:rsidR="00EE143D">
              <w:rPr>
                <w:rStyle w:val="nfasissutil"/>
              </w:rPr>
              <w:t>;</w:t>
            </w:r>
          </w:p>
          <w:p w:rsidR="00EE143D" w:rsidRDefault="00EE143D" w:rsidP="00A4615E">
            <w:pPr>
              <w:pStyle w:val="TEGCuerpo"/>
              <w:spacing w:line="240" w:lineRule="auto"/>
              <w:ind w:firstLine="0"/>
              <w:jc w:val="left"/>
              <w:rPr>
                <w:rStyle w:val="nfasissutil"/>
              </w:rPr>
            </w:pPr>
            <w:r>
              <w:rPr>
                <w:rStyle w:val="nfasissutil"/>
              </w:rPr>
              <w:t xml:space="preserve">    var i = </w:t>
            </w:r>
            <w:r w:rsidR="00A4615E">
              <w:rPr>
                <w:rStyle w:val="nfasissutil"/>
              </w:rPr>
              <w:t>16</w:t>
            </w:r>
            <w:r>
              <w:rPr>
                <w:rStyle w:val="nfasissutil"/>
              </w:rPr>
              <w:t>;</w:t>
            </w:r>
          </w:p>
          <w:p w:rsidR="00A4615E" w:rsidRDefault="00394CA2" w:rsidP="001D1905">
            <w:pPr>
              <w:pStyle w:val="TEGCuerpo"/>
              <w:spacing w:line="240" w:lineRule="auto"/>
              <w:ind w:firstLine="0"/>
              <w:jc w:val="left"/>
              <w:rPr>
                <w:rStyle w:val="nfasissutil"/>
              </w:rPr>
            </w:pPr>
            <w:r>
              <w:rPr>
                <w:rStyle w:val="nfasissutil"/>
              </w:rPr>
              <w:t xml:space="preserve">    </w:t>
            </w:r>
          </w:p>
          <w:p w:rsidR="00CF0E94" w:rsidRDefault="00A4615E" w:rsidP="001D1905">
            <w:pPr>
              <w:pStyle w:val="TEGCuerpo"/>
              <w:spacing w:line="240" w:lineRule="auto"/>
              <w:ind w:firstLine="0"/>
              <w:jc w:val="left"/>
              <w:rPr>
                <w:rStyle w:val="nfasissutil"/>
              </w:rPr>
            </w:pPr>
            <w:r>
              <w:rPr>
                <w:rStyle w:val="nfasissutil"/>
              </w:rPr>
              <w:t xml:space="preserve">    </w:t>
            </w:r>
            <w:r w:rsidR="00394CA2">
              <w:rPr>
                <w:rStyle w:val="nfasissutil"/>
              </w:rPr>
              <w:t>if (i % 15 == 0) {</w:t>
            </w:r>
            <w:r w:rsidR="00CF0E94">
              <w:rPr>
                <w:rStyle w:val="nfasissutil"/>
              </w:rPr>
              <w:t xml:space="preserve"> </w:t>
            </w:r>
            <w:r w:rsidR="00394CA2">
              <w:rPr>
                <w:rStyle w:val="nfasissutil"/>
              </w:rPr>
              <w:t>r = 3;</w:t>
            </w:r>
            <w:r w:rsidR="00CF0E94">
              <w:rPr>
                <w:rStyle w:val="nfasissutil"/>
              </w:rPr>
              <w:t xml:space="preserve"> </w:t>
            </w:r>
            <w:r w:rsidR="00394CA2">
              <w:rPr>
                <w:rStyle w:val="nfasissutil"/>
              </w:rPr>
              <w:t>}</w:t>
            </w:r>
          </w:p>
          <w:p w:rsidR="00CF0E94" w:rsidRDefault="00A4615E" w:rsidP="00CF0E94">
            <w:pPr>
              <w:pStyle w:val="TEGCuerpo"/>
              <w:spacing w:line="240" w:lineRule="auto"/>
              <w:ind w:firstLine="0"/>
              <w:jc w:val="left"/>
              <w:rPr>
                <w:rStyle w:val="nfasissutil"/>
              </w:rPr>
            </w:pPr>
            <w:r>
              <w:rPr>
                <w:rStyle w:val="nfasissutil"/>
              </w:rPr>
              <w:t xml:space="preserve">    </w:t>
            </w:r>
            <w:r w:rsidR="00394CA2">
              <w:rPr>
                <w:rStyle w:val="nfasissutil"/>
              </w:rPr>
              <w:t>elif(i % 5 == 0) {</w:t>
            </w:r>
            <w:r w:rsidR="00CF0E94">
              <w:rPr>
                <w:rStyle w:val="nfasissutil"/>
              </w:rPr>
              <w:t xml:space="preserve"> </w:t>
            </w:r>
            <w:r w:rsidR="00394CA2">
              <w:rPr>
                <w:rStyle w:val="nfasissutil"/>
              </w:rPr>
              <w:t>r = 2;</w:t>
            </w:r>
            <w:r w:rsidR="00CF0E94">
              <w:rPr>
                <w:rStyle w:val="nfasissutil"/>
              </w:rPr>
              <w:t xml:space="preserve"> </w:t>
            </w:r>
            <w:r w:rsidR="00394CA2">
              <w:rPr>
                <w:rStyle w:val="nfasissutil"/>
              </w:rPr>
              <w:t>}</w:t>
            </w:r>
          </w:p>
          <w:p w:rsidR="00EE143D" w:rsidRDefault="00CF0E94" w:rsidP="00A4615E">
            <w:pPr>
              <w:pStyle w:val="TEGCuerpo"/>
              <w:spacing w:line="240" w:lineRule="auto"/>
              <w:ind w:firstLine="0"/>
              <w:jc w:val="left"/>
              <w:rPr>
                <w:rStyle w:val="nfasissutil"/>
              </w:rPr>
            </w:pPr>
            <w:r>
              <w:rPr>
                <w:rStyle w:val="nfasissutil"/>
              </w:rPr>
              <w:t xml:space="preserve">    </w:t>
            </w:r>
            <w:r w:rsidR="00394CA2">
              <w:rPr>
                <w:rStyle w:val="nfasissutil"/>
              </w:rPr>
              <w:t>else {</w:t>
            </w:r>
            <w:r>
              <w:rPr>
                <w:rStyle w:val="nfasissutil"/>
              </w:rPr>
              <w:t xml:space="preserve"> </w:t>
            </w:r>
            <w:r w:rsidR="00394CA2">
              <w:rPr>
                <w:rStyle w:val="nfasissutil"/>
              </w:rPr>
              <w:t>r = 1;</w:t>
            </w:r>
            <w:r>
              <w:rPr>
                <w:rStyle w:val="nfasissutil"/>
              </w:rPr>
              <w:t xml:space="preserve"> </w:t>
            </w:r>
            <w:r w:rsidR="00394CA2">
              <w:rPr>
                <w:rStyle w:val="nfasissutil"/>
              </w:rPr>
              <w:t>}</w:t>
            </w:r>
          </w:p>
          <w:p w:rsidR="00A4615E" w:rsidRDefault="00A4615E" w:rsidP="001D1905">
            <w:pPr>
              <w:pStyle w:val="TEGCuerpo"/>
              <w:spacing w:line="240" w:lineRule="auto"/>
              <w:ind w:firstLine="0"/>
              <w:jc w:val="left"/>
              <w:rPr>
                <w:rStyle w:val="nfasissutil"/>
              </w:rPr>
            </w:pPr>
          </w:p>
          <w:p w:rsidR="00394CA2" w:rsidRDefault="00394CA2" w:rsidP="001D1905">
            <w:pPr>
              <w:pStyle w:val="TEGCuerpo"/>
              <w:spacing w:line="240" w:lineRule="auto"/>
              <w:ind w:firstLine="0"/>
              <w:jc w:val="left"/>
              <w:rPr>
                <w:rStyle w:val="nfasissutil"/>
              </w:rPr>
            </w:pPr>
            <w:r>
              <w:rPr>
                <w:rStyle w:val="nfasissutil"/>
              </w:rPr>
              <w:t xml:space="preserve">    assert r == 1;</w:t>
            </w:r>
          </w:p>
          <w:p w:rsidR="001D1905" w:rsidRPr="001D1905" w:rsidRDefault="001D1905" w:rsidP="001D1905">
            <w:pPr>
              <w:pStyle w:val="TEGCuerpo"/>
              <w:spacing w:line="240" w:lineRule="auto"/>
              <w:ind w:firstLine="0"/>
              <w:jc w:val="left"/>
              <w:rPr>
                <w:rStyle w:val="nfasissutil"/>
              </w:rPr>
            </w:pPr>
            <w:r>
              <w:rPr>
                <w:rStyle w:val="nfasissutil"/>
              </w:rPr>
              <w:t>}</w:t>
            </w:r>
          </w:p>
        </w:tc>
      </w:tr>
    </w:tbl>
    <w:p w:rsidR="005A4294" w:rsidRPr="005A4294" w:rsidRDefault="005A4294" w:rsidP="001D1905">
      <w:pPr>
        <w:pStyle w:val="Ttulo2"/>
        <w:numPr>
          <w:ilvl w:val="1"/>
          <w:numId w:val="1"/>
        </w:numPr>
        <w:spacing w:before="200"/>
      </w:pPr>
      <w:bookmarkStart w:id="104" w:name="_Toc455993961"/>
      <w:r>
        <w:t xml:space="preserve">Bloque </w:t>
      </w:r>
      <w:r w:rsidRPr="005A4294">
        <w:rPr>
          <w:rFonts w:ascii="Courier New" w:hAnsi="Courier New" w:cs="Courier New"/>
        </w:rPr>
        <w:t>while</w:t>
      </w:r>
      <w:bookmarkEnd w:id="104"/>
    </w:p>
    <w:p w:rsidR="00077917" w:rsidRDefault="005A4294" w:rsidP="005A4294">
      <w:pPr>
        <w:pStyle w:val="TEGCuerpo"/>
      </w:pPr>
      <w:r>
        <w:t xml:space="preserve">El bloque </w:t>
      </w:r>
      <w:r w:rsidRPr="005A4294">
        <w:rPr>
          <w:rFonts w:ascii="Courier New" w:hAnsi="Courier New" w:cs="Courier New"/>
        </w:rPr>
        <w:t>while</w:t>
      </w:r>
      <w:r>
        <w:t xml:space="preserve"> es</w:t>
      </w:r>
      <w:r w:rsidR="00E666C6">
        <w:t xml:space="preserve"> una sentencia</w:t>
      </w:r>
      <w:r w:rsidR="00BF7C63">
        <w:t xml:space="preserve"> compuesta</w:t>
      </w:r>
      <w:r>
        <w:t xml:space="preserve"> </w:t>
      </w:r>
      <w:r w:rsidR="002665E6">
        <w:t xml:space="preserve">y a su vez </w:t>
      </w:r>
      <w:r>
        <w:t xml:space="preserve">un bucle que se ejecuta siempre y cuando su </w:t>
      </w:r>
      <w:r w:rsidR="002665E6">
        <w:t>condición</w:t>
      </w:r>
      <w:r>
        <w:t xml:space="preserve"> (</w:t>
      </w:r>
      <w:r w:rsidR="002665E6">
        <w:t xml:space="preserve">expresión </w:t>
      </w:r>
      <w:r>
        <w:t xml:space="preserve">que debe ser del tipo bool) se evalúe a </w:t>
      </w:r>
      <w:r w:rsidRPr="005A4294">
        <w:rPr>
          <w:rFonts w:ascii="Courier New" w:hAnsi="Courier New" w:cs="Courier New"/>
        </w:rPr>
        <w:t>true</w:t>
      </w:r>
      <w:r>
        <w:t>. En notación de gramática de ANTLR:</w:t>
      </w:r>
    </w:p>
    <w:p w:rsidR="005A4294" w:rsidRDefault="005A4294" w:rsidP="005A4294">
      <w:pPr>
        <w:pStyle w:val="TEGCuerpo"/>
        <w:rPr>
          <w:rStyle w:val="nfasissutil"/>
        </w:rPr>
      </w:pPr>
      <w:r w:rsidRPr="005A4294">
        <w:rPr>
          <w:rStyle w:val="nfasissutil"/>
        </w:rPr>
        <w:t>whilec: 'while' '(' expr ')' '{' stmt* '}' ;</w:t>
      </w:r>
    </w:p>
    <w:p w:rsidR="002665E6" w:rsidRPr="002665E6" w:rsidRDefault="002665E6" w:rsidP="002665E6">
      <w:pPr>
        <w:pStyle w:val="TEGCuerpo"/>
      </w:pPr>
      <w:r>
        <w:t xml:space="preserve">Al comienzo de un bloque </w:t>
      </w:r>
      <w:r w:rsidRPr="002665E6">
        <w:rPr>
          <w:rFonts w:ascii="Courier New" w:hAnsi="Courier New" w:cs="Courier New"/>
        </w:rPr>
        <w:t>while</w:t>
      </w:r>
      <w:r>
        <w:t xml:space="preserve"> se evalúa la condición y las sentencias se ejecutan solo si esta evalúa a </w:t>
      </w:r>
      <w:r w:rsidRPr="002665E6">
        <w:rPr>
          <w:rFonts w:ascii="Courier New" w:hAnsi="Courier New" w:cs="Courier New"/>
        </w:rPr>
        <w:t>true</w:t>
      </w:r>
      <w:r>
        <w:t xml:space="preserve">. Las sentencias del bloque siempre y cuando la condición evalúe a </w:t>
      </w:r>
      <w:r w:rsidRPr="002665E6">
        <w:rPr>
          <w:rFonts w:ascii="Courier New" w:hAnsi="Courier New" w:cs="Courier New"/>
        </w:rPr>
        <w:t>true</w:t>
      </w:r>
      <w:r>
        <w:t xml:space="preserve">. Le ejecución del bloque </w:t>
      </w:r>
      <w:r w:rsidRPr="002665E6">
        <w:rPr>
          <w:rFonts w:ascii="Courier New" w:hAnsi="Courier New" w:cs="Courier New"/>
        </w:rPr>
        <w:t>while</w:t>
      </w:r>
      <w:r>
        <w:t xml:space="preserve"> puede controlarse con las sentencias de control.</w:t>
      </w:r>
    </w:p>
    <w:p w:rsidR="005A4294" w:rsidRDefault="00A62140" w:rsidP="00DC2907">
      <w:pPr>
        <w:pStyle w:val="TEGCuerpo"/>
      </w:pPr>
      <w:r>
        <w:t xml:space="preserve">Al no poder garantizar en tiempo de compilación que un bloque </w:t>
      </w:r>
      <w:r w:rsidRPr="00A62140">
        <w:rPr>
          <w:rFonts w:ascii="Courier New" w:hAnsi="Courier New" w:cs="Courier New"/>
        </w:rPr>
        <w:t>while</w:t>
      </w:r>
      <w:r>
        <w:t xml:space="preserve"> se ejecuta, este no se puede utilizar para garantizar que una función retorne.</w:t>
      </w:r>
    </w:p>
    <w:p w:rsidR="00CF0E94" w:rsidRDefault="00CF0E94" w:rsidP="00DC2907">
      <w:pPr>
        <w:pStyle w:val="TEGCuerpo"/>
      </w:pPr>
      <w:r>
        <w:t xml:space="preserve">La prueba del bloque </w:t>
      </w:r>
      <w:r w:rsidRPr="00CF0E94">
        <w:rPr>
          <w:rFonts w:ascii="Courier New" w:hAnsi="Courier New" w:cs="Courier New"/>
        </w:rPr>
        <w:t>while</w:t>
      </w:r>
      <w:r>
        <w:t xml:space="preserve"> es una función que calcula la sumatoria de todos los números del 1 al 100:</w:t>
      </w:r>
    </w:p>
    <w:tbl>
      <w:tblPr>
        <w:tblStyle w:val="Tablaconcuadrcula"/>
        <w:tblW w:w="0" w:type="auto"/>
        <w:jc w:val="center"/>
        <w:tblLook w:val="04A0" w:firstRow="1" w:lastRow="0" w:firstColumn="1" w:lastColumn="0" w:noHBand="0" w:noVBand="1"/>
      </w:tblPr>
      <w:tblGrid>
        <w:gridCol w:w="3227"/>
      </w:tblGrid>
      <w:tr w:rsidR="00CF0E94" w:rsidTr="004D6276">
        <w:trPr>
          <w:jc w:val="center"/>
        </w:trPr>
        <w:tc>
          <w:tcPr>
            <w:tcW w:w="3227" w:type="dxa"/>
          </w:tcPr>
          <w:p w:rsidR="00CF0E94" w:rsidRDefault="00CF0E94" w:rsidP="00CF0E94">
            <w:pPr>
              <w:pStyle w:val="TEGCuerpo"/>
              <w:spacing w:line="240" w:lineRule="auto"/>
              <w:ind w:firstLine="0"/>
              <w:rPr>
                <w:rStyle w:val="nfasissutil"/>
              </w:rPr>
            </w:pPr>
            <w:r>
              <w:rPr>
                <w:rStyle w:val="nfasissutil"/>
              </w:rPr>
              <w:t>func pruebaWhile() {</w:t>
            </w:r>
          </w:p>
          <w:p w:rsidR="00CF0E94" w:rsidRDefault="00CF0E94" w:rsidP="00CF0E94">
            <w:pPr>
              <w:pStyle w:val="TEGCuerpo"/>
              <w:spacing w:line="240" w:lineRule="auto"/>
              <w:ind w:firstLine="0"/>
              <w:rPr>
                <w:rStyle w:val="nfasissutil"/>
              </w:rPr>
            </w:pPr>
            <w:r>
              <w:rPr>
                <w:rStyle w:val="nfasissutil"/>
              </w:rPr>
              <w:t xml:space="preserve">    var r = 0;</w:t>
            </w:r>
          </w:p>
          <w:p w:rsidR="00CF0E94" w:rsidRDefault="00CF0E94" w:rsidP="00CF0E94">
            <w:pPr>
              <w:pStyle w:val="TEGCuerpo"/>
              <w:spacing w:line="240" w:lineRule="auto"/>
              <w:ind w:firstLine="0"/>
              <w:rPr>
                <w:rStyle w:val="nfasissutil"/>
              </w:rPr>
            </w:pPr>
            <w:r>
              <w:rPr>
                <w:rStyle w:val="nfasissutil"/>
              </w:rPr>
              <w:t xml:space="preserve">    var i = 1;</w:t>
            </w:r>
          </w:p>
          <w:p w:rsidR="00CF0E94" w:rsidRDefault="00CF0E94" w:rsidP="00CF0E94">
            <w:pPr>
              <w:pStyle w:val="TEGCuerpo"/>
              <w:spacing w:line="240" w:lineRule="auto"/>
              <w:ind w:firstLine="0"/>
              <w:rPr>
                <w:rStyle w:val="nfasissutil"/>
              </w:rPr>
            </w:pPr>
            <w:r>
              <w:rPr>
                <w:rStyle w:val="nfasissutil"/>
              </w:rPr>
              <w:t xml:space="preserve">    while (i &lt;= 100)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i += 1;</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assert r == 5050;</w:t>
            </w:r>
          </w:p>
          <w:p w:rsidR="00CF0E94" w:rsidRPr="00CF0E94" w:rsidRDefault="00CF0E94" w:rsidP="00CF0E94">
            <w:pPr>
              <w:pStyle w:val="TEGCuerpo"/>
              <w:spacing w:line="240" w:lineRule="auto"/>
              <w:ind w:firstLine="0"/>
              <w:rPr>
                <w:rStyle w:val="nfasissutil"/>
              </w:rPr>
            </w:pPr>
            <w:r>
              <w:rPr>
                <w:rStyle w:val="nfasissutil"/>
              </w:rPr>
              <w:t>}</w:t>
            </w:r>
          </w:p>
        </w:tc>
      </w:tr>
    </w:tbl>
    <w:p w:rsidR="005A4294" w:rsidRDefault="00A62140" w:rsidP="00CF0E94">
      <w:pPr>
        <w:pStyle w:val="Ttulo2"/>
        <w:numPr>
          <w:ilvl w:val="1"/>
          <w:numId w:val="1"/>
        </w:numPr>
        <w:spacing w:before="200"/>
      </w:pPr>
      <w:bookmarkStart w:id="105" w:name="_Toc455993962"/>
      <w:r>
        <w:lastRenderedPageBreak/>
        <w:t xml:space="preserve">Bloque </w:t>
      </w:r>
      <w:r w:rsidRPr="00A62140">
        <w:rPr>
          <w:rFonts w:ascii="Courier New" w:hAnsi="Courier New" w:cs="Courier New"/>
        </w:rPr>
        <w:t>for</w:t>
      </w:r>
      <w:r>
        <w:t>.</w:t>
      </w:r>
      <w:bookmarkEnd w:id="105"/>
    </w:p>
    <w:p w:rsidR="00A62140" w:rsidRDefault="00006AA1" w:rsidP="00A62140">
      <w:pPr>
        <w:pStyle w:val="TEGCuerpo"/>
      </w:pPr>
      <w:r>
        <w:t xml:space="preserve">El bloque </w:t>
      </w:r>
      <w:r w:rsidRPr="00995049">
        <w:rPr>
          <w:rFonts w:ascii="Courier New" w:hAnsi="Courier New" w:cs="Courier New"/>
        </w:rPr>
        <w:t>for</w:t>
      </w:r>
      <w:r>
        <w:t xml:space="preserve"> es un</w:t>
      </w:r>
      <w:r w:rsidR="00BF7C63">
        <w:t>a sentencia compuesta y</w:t>
      </w:r>
      <w:r>
        <w:t xml:space="preserve"> </w:t>
      </w:r>
      <w:r w:rsidR="00BF7C63">
        <w:t xml:space="preserve">a su vez </w:t>
      </w:r>
      <w:r>
        <w:t xml:space="preserve">bucle que se define con una inicialización (asignación), una condición de parada (expresión del tipo </w:t>
      </w:r>
      <w:r w:rsidRPr="00006AA1">
        <w:rPr>
          <w:rFonts w:ascii="Courier New" w:hAnsi="Courier New" w:cs="Courier New"/>
        </w:rPr>
        <w:t>bool</w:t>
      </w:r>
      <w:r>
        <w:t>) y un modificador (asignación). Está definido en la gramática de la siguiente manera:</w:t>
      </w:r>
    </w:p>
    <w:p w:rsidR="00006AA1" w:rsidRPr="00995049" w:rsidRDefault="00006AA1" w:rsidP="00A62140">
      <w:pPr>
        <w:pStyle w:val="TEGCuerpo"/>
        <w:rPr>
          <w:rStyle w:val="nfasissutil"/>
        </w:rPr>
      </w:pPr>
      <w:r w:rsidRPr="00995049">
        <w:rPr>
          <w:rStyle w:val="nfasissutil"/>
        </w:rPr>
        <w:t>forc: 'for' '(' assignment ';' expr ';' assignment ')' '{' stmt* '}' ;</w:t>
      </w:r>
    </w:p>
    <w:p w:rsidR="00A62140" w:rsidRPr="00E666C6" w:rsidRDefault="00995049" w:rsidP="00E666C6">
      <w:pPr>
        <w:pStyle w:val="TEGCuerpo"/>
        <w:rPr>
          <w:rFonts w:cs="Arial"/>
        </w:rPr>
      </w:pPr>
      <w:r>
        <w:t xml:space="preserve">Al comienzo de la ejecución de un bloque </w:t>
      </w:r>
      <w:r w:rsidRPr="00995049">
        <w:rPr>
          <w:rFonts w:ascii="Courier New" w:hAnsi="Courier New" w:cs="Courier New"/>
        </w:rPr>
        <w:t>for</w:t>
      </w:r>
      <w:r w:rsidRPr="00995049">
        <w:rPr>
          <w:rFonts w:cs="Arial"/>
        </w:rPr>
        <w:t xml:space="preserve"> </w:t>
      </w:r>
      <w:r>
        <w:rPr>
          <w:rFonts w:cs="Arial"/>
        </w:rPr>
        <w:t xml:space="preserve">se </w:t>
      </w:r>
      <w:r w:rsidR="00B96856">
        <w:rPr>
          <w:rFonts w:cs="Arial"/>
        </w:rPr>
        <w:t>evalúa</w:t>
      </w:r>
      <w:r>
        <w:rPr>
          <w:rFonts w:cs="Arial"/>
        </w:rPr>
        <w:t xml:space="preserve"> la inicialización</w:t>
      </w:r>
      <w:r w:rsidR="00B96856">
        <w:rPr>
          <w:rFonts w:cs="Arial"/>
        </w:rPr>
        <w:t xml:space="preserve"> y luego la condición; si la condición evalúa en </w:t>
      </w:r>
      <w:r w:rsidR="00B96856" w:rsidRPr="00B96856">
        <w:rPr>
          <w:rFonts w:ascii="Courier New" w:hAnsi="Courier New" w:cs="Courier New"/>
        </w:rPr>
        <w:t>true</w:t>
      </w:r>
      <w:r w:rsidR="00B96856">
        <w:rPr>
          <w:rFonts w:cs="Arial"/>
        </w:rPr>
        <w:t xml:space="preserve"> se continua con la ejecución de las sentencias. Al finalizar la ejecución de las sentencias se ejecuta el modificador y luego la condición. El bucle se repetirá hasta que la condición evalúe en </w:t>
      </w:r>
      <w:r w:rsidR="00B96856" w:rsidRPr="00B96856">
        <w:rPr>
          <w:rFonts w:ascii="Courier New" w:hAnsi="Courier New" w:cs="Courier New"/>
        </w:rPr>
        <w:t>false</w:t>
      </w:r>
      <w:r w:rsidR="00B96856">
        <w:rPr>
          <w:rFonts w:cs="Arial"/>
        </w:rPr>
        <w:t>.</w:t>
      </w:r>
      <w:r w:rsidR="00E666C6">
        <w:rPr>
          <w:rFonts w:cs="Arial"/>
        </w:rPr>
        <w:t xml:space="preserve"> Su ejecución se puede controlar también con las sentencias de control. Luego de cada sentencia </w:t>
      </w:r>
      <w:r w:rsidR="00E666C6" w:rsidRPr="00E666C6">
        <w:rPr>
          <w:rFonts w:ascii="Courier New" w:hAnsi="Courier New" w:cs="Courier New"/>
        </w:rPr>
        <w:t>continue</w:t>
      </w:r>
      <w:r w:rsidR="00E666C6" w:rsidRPr="00E666C6">
        <w:rPr>
          <w:rFonts w:cs="Arial"/>
        </w:rPr>
        <w:t xml:space="preserve"> </w:t>
      </w:r>
      <w:r w:rsidR="00E666C6">
        <w:rPr>
          <w:rFonts w:cs="Arial"/>
        </w:rPr>
        <w:t>se evalúa el modificador.</w:t>
      </w:r>
    </w:p>
    <w:p w:rsidR="00E666C6" w:rsidRDefault="00E666C6" w:rsidP="00E666C6">
      <w:pPr>
        <w:pStyle w:val="TEGCuerpo"/>
      </w:pPr>
      <w:r>
        <w:t xml:space="preserve">Al no poder garantizar en tiempo de compilación que un bloque </w:t>
      </w:r>
      <w:r>
        <w:rPr>
          <w:rFonts w:ascii="Courier New" w:hAnsi="Courier New" w:cs="Courier New"/>
        </w:rPr>
        <w:t>for</w:t>
      </w:r>
      <w:r>
        <w:t xml:space="preserve"> se ejecuta, este no se puede utilizar para garantizar que una función retorne.</w:t>
      </w:r>
    </w:p>
    <w:p w:rsidR="00CF0E94" w:rsidRDefault="00CF0E94" w:rsidP="00E666C6">
      <w:pPr>
        <w:pStyle w:val="TEGCuerpo"/>
      </w:pPr>
      <w:r>
        <w:t xml:space="preserve">La prueba del bloque </w:t>
      </w:r>
      <w:r>
        <w:rPr>
          <w:rFonts w:ascii="Courier New" w:hAnsi="Courier New" w:cs="Courier New"/>
        </w:rPr>
        <w:t>for</w:t>
      </w:r>
      <w:r>
        <w:t xml:space="preserve"> es una función que calcula el factorial del número 8:</w:t>
      </w:r>
    </w:p>
    <w:tbl>
      <w:tblPr>
        <w:tblStyle w:val="Tablaconcuadrcula"/>
        <w:tblW w:w="0" w:type="auto"/>
        <w:jc w:val="center"/>
        <w:tblLook w:val="04A0" w:firstRow="1" w:lastRow="0" w:firstColumn="1" w:lastColumn="0" w:noHBand="0" w:noVBand="1"/>
      </w:tblPr>
      <w:tblGrid>
        <w:gridCol w:w="4503"/>
      </w:tblGrid>
      <w:tr w:rsidR="00CF0E94" w:rsidTr="004D6276">
        <w:trPr>
          <w:jc w:val="center"/>
        </w:trPr>
        <w:tc>
          <w:tcPr>
            <w:tcW w:w="4503" w:type="dxa"/>
          </w:tcPr>
          <w:p w:rsidR="00CF0E94" w:rsidRDefault="00CF0E94" w:rsidP="00CF0E94">
            <w:pPr>
              <w:pStyle w:val="TEGCuerpo"/>
              <w:spacing w:line="240" w:lineRule="auto"/>
              <w:ind w:firstLine="0"/>
              <w:rPr>
                <w:rStyle w:val="nfasissutil"/>
              </w:rPr>
            </w:pPr>
            <w:r>
              <w:rPr>
                <w:rStyle w:val="nfasissutil"/>
              </w:rPr>
              <w:t>func pruebaFor() {</w:t>
            </w:r>
          </w:p>
          <w:p w:rsidR="00CF0E94" w:rsidRDefault="00CF0E94" w:rsidP="00CF0E94">
            <w:pPr>
              <w:pStyle w:val="TEGCuerpo"/>
              <w:spacing w:line="240" w:lineRule="auto"/>
              <w:ind w:firstLine="0"/>
              <w:rPr>
                <w:rStyle w:val="nfasissutil"/>
              </w:rPr>
            </w:pPr>
            <w:r>
              <w:rPr>
                <w:rStyle w:val="nfasissutil"/>
              </w:rPr>
              <w:t xml:space="preserve">    var r = 1;</w:t>
            </w:r>
          </w:p>
          <w:p w:rsidR="00CF0E94" w:rsidRDefault="00CF0E94" w:rsidP="00CF0E94">
            <w:pPr>
              <w:pStyle w:val="TEGCuerpo"/>
              <w:spacing w:line="240" w:lineRule="auto"/>
              <w:ind w:firstLine="0"/>
              <w:rPr>
                <w:rStyle w:val="nfasissutil"/>
              </w:rPr>
            </w:pPr>
            <w:r>
              <w:rPr>
                <w:rStyle w:val="nfasissutil"/>
              </w:rPr>
              <w:t xml:space="preserve">    var i = 1;</w:t>
            </w:r>
          </w:p>
          <w:p w:rsidR="00CF0E94" w:rsidRDefault="00CF0E94" w:rsidP="00CF0E94">
            <w:pPr>
              <w:pStyle w:val="TEGCuerpo"/>
              <w:spacing w:line="240" w:lineRule="auto"/>
              <w:ind w:firstLine="0"/>
              <w:rPr>
                <w:rStyle w:val="nfasissutil"/>
              </w:rPr>
            </w:pPr>
            <w:r>
              <w:rPr>
                <w:rStyle w:val="nfasissutil"/>
              </w:rPr>
              <w:t xml:space="preserve">    for (i = 1; i &lt;= 8; i += 1)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assert r == </w:t>
            </w:r>
            <w:r w:rsidRPr="00CF0E94">
              <w:rPr>
                <w:rStyle w:val="nfasissutil"/>
              </w:rPr>
              <w:t>40320</w:t>
            </w:r>
            <w:r>
              <w:rPr>
                <w:rStyle w:val="nfasissutil"/>
              </w:rPr>
              <w:t>;</w:t>
            </w:r>
          </w:p>
          <w:p w:rsidR="00CF0E94" w:rsidRPr="00CF0E94" w:rsidRDefault="00CF0E94" w:rsidP="00CF0E94">
            <w:pPr>
              <w:pStyle w:val="TEGCuerpo"/>
              <w:spacing w:line="240" w:lineRule="auto"/>
              <w:ind w:firstLine="0"/>
              <w:rPr>
                <w:rStyle w:val="nfasissutil"/>
              </w:rPr>
            </w:pPr>
            <w:r>
              <w:rPr>
                <w:rStyle w:val="nfasissutil"/>
              </w:rPr>
              <w:t>}</w:t>
            </w:r>
          </w:p>
        </w:tc>
      </w:tr>
    </w:tbl>
    <w:p w:rsidR="00CF0E94" w:rsidRDefault="00CF0E94" w:rsidP="00CF0E94">
      <w:pPr>
        <w:pStyle w:val="Ttulo2"/>
        <w:numPr>
          <w:ilvl w:val="0"/>
          <w:numId w:val="1"/>
        </w:numPr>
        <w:spacing w:before="200"/>
      </w:pPr>
      <w:bookmarkStart w:id="106" w:name="_Toc455993963"/>
      <w:r>
        <w:t>Programas</w:t>
      </w:r>
      <w:bookmarkEnd w:id="106"/>
    </w:p>
    <w:p w:rsidR="00CF0E94" w:rsidRDefault="0058305E" w:rsidP="00CF0E94">
      <w:pPr>
        <w:pStyle w:val="TEGCuerpo"/>
        <w:rPr>
          <w:rFonts w:cs="Arial"/>
        </w:rPr>
      </w:pPr>
      <w:r>
        <w:t xml:space="preserve">En CG, un programa está formado por declaraciones de variables globales y funciones. Como requisito, se debe definir al menos una función de nombre “main”, con tipo de retorno </w:t>
      </w:r>
      <w:r w:rsidRPr="0058305E">
        <w:rPr>
          <w:rFonts w:ascii="Courier New" w:hAnsi="Courier New" w:cs="Courier New"/>
        </w:rPr>
        <w:t>void</w:t>
      </w:r>
      <w:r>
        <w:rPr>
          <w:rFonts w:cs="Arial"/>
        </w:rPr>
        <w:t xml:space="preserve"> y que no recibe parámetros; está será el punto de entrada del programa. El programa valido más pequeño posible es el siguiente:</w:t>
      </w:r>
    </w:p>
    <w:tbl>
      <w:tblPr>
        <w:tblStyle w:val="Tablaconcuadrcula"/>
        <w:tblW w:w="0" w:type="auto"/>
        <w:jc w:val="center"/>
        <w:tblLook w:val="04A0" w:firstRow="1" w:lastRow="0" w:firstColumn="1" w:lastColumn="0" w:noHBand="0" w:noVBand="1"/>
      </w:tblPr>
      <w:tblGrid>
        <w:gridCol w:w="2518"/>
      </w:tblGrid>
      <w:tr w:rsidR="0058305E" w:rsidTr="0058305E">
        <w:trPr>
          <w:jc w:val="center"/>
        </w:trPr>
        <w:tc>
          <w:tcPr>
            <w:tcW w:w="2518" w:type="dxa"/>
          </w:tcPr>
          <w:p w:rsidR="0058305E" w:rsidRDefault="0058305E" w:rsidP="0058305E">
            <w:pPr>
              <w:pStyle w:val="TEGCuerpo"/>
              <w:spacing w:line="240" w:lineRule="auto"/>
              <w:ind w:firstLine="0"/>
              <w:rPr>
                <w:rStyle w:val="nfasissutil"/>
              </w:rPr>
            </w:pPr>
            <w:r>
              <w:rPr>
                <w:rStyle w:val="nfasissutil"/>
              </w:rPr>
              <w:t>func main() {</w:t>
            </w:r>
          </w:p>
          <w:p w:rsidR="0058305E" w:rsidRPr="0058305E" w:rsidRDefault="0058305E" w:rsidP="0058305E">
            <w:pPr>
              <w:pStyle w:val="TEGCuerpo"/>
              <w:spacing w:line="240" w:lineRule="auto"/>
              <w:ind w:firstLine="0"/>
              <w:rPr>
                <w:rStyle w:val="nfasissutil"/>
              </w:rPr>
            </w:pPr>
            <w:r>
              <w:rPr>
                <w:rStyle w:val="nfasissutil"/>
              </w:rPr>
              <w:t>}</w:t>
            </w:r>
          </w:p>
        </w:tc>
      </w:tr>
    </w:tbl>
    <w:p w:rsidR="00387630" w:rsidRDefault="00387630" w:rsidP="0058305E">
      <w:pPr>
        <w:pStyle w:val="Ttulo2"/>
        <w:numPr>
          <w:ilvl w:val="0"/>
          <w:numId w:val="1"/>
        </w:numPr>
        <w:spacing w:before="200"/>
      </w:pPr>
      <w:bookmarkStart w:id="107" w:name="_Toc455993964"/>
      <w:r>
        <w:lastRenderedPageBreak/>
        <w:t>Librería estándar</w:t>
      </w:r>
      <w:bookmarkEnd w:id="107"/>
    </w:p>
    <w:p w:rsidR="00387630" w:rsidRDefault="00387630" w:rsidP="00387630">
      <w:pPr>
        <w:pStyle w:val="TEGCuerpo"/>
      </w:pPr>
      <w:r>
        <w:t xml:space="preserve">Una implementación del lenguaje de programación </w:t>
      </w:r>
      <w:r w:rsidRPr="00387630">
        <w:rPr>
          <w:i/>
        </w:rPr>
        <w:t>CG</w:t>
      </w:r>
      <w:r>
        <w:rPr>
          <w:i/>
        </w:rPr>
        <w:t xml:space="preserve"> </w:t>
      </w:r>
      <w:r>
        <w:t>debe contener las funciones explicadas en esta sección.</w:t>
      </w:r>
      <w:r w:rsidR="002B7346">
        <w:t xml:space="preserve"> Las funciones se clasifican por funcionalidad y se representan de la siguiente manera:</w:t>
      </w:r>
    </w:p>
    <w:p w:rsidR="002B7346" w:rsidRDefault="002B7346" w:rsidP="00387630">
      <w:pPr>
        <w:pStyle w:val="TEGCuerpo"/>
        <w:rPr>
          <w:rFonts w:ascii="Courier New" w:hAnsi="Courier New" w:cs="Courier New"/>
        </w:rPr>
      </w:pPr>
      <w:r>
        <w:rPr>
          <w:rFonts w:ascii="Courier New" w:hAnsi="Courier New" w:cs="Courier New"/>
        </w:rPr>
        <w:t>nombre_de_función(argumentos) tipo_retorno</w:t>
      </w:r>
    </w:p>
    <w:p w:rsidR="00D60D9E" w:rsidRPr="00D60D9E" w:rsidRDefault="00D60D9E" w:rsidP="00D60D9E">
      <w:pPr>
        <w:pStyle w:val="TEGCuerpo"/>
      </w:pPr>
      <w:r>
        <w:t>Las funciones que apliquen a grafos y sus propiedades tienen dos versiones: una para grafos dirigidos y otra para grafos no dirigidos.</w:t>
      </w:r>
    </w:p>
    <w:p w:rsidR="00387630" w:rsidRDefault="00387630" w:rsidP="00387630">
      <w:pPr>
        <w:pStyle w:val="Ttulo2"/>
        <w:numPr>
          <w:ilvl w:val="1"/>
          <w:numId w:val="1"/>
        </w:numPr>
      </w:pPr>
      <w:bookmarkStart w:id="108" w:name="_Toc455993965"/>
      <w:r>
        <w:t>Control de errores</w:t>
      </w:r>
      <w:bookmarkEnd w:id="108"/>
    </w:p>
    <w:p w:rsidR="00E666C6" w:rsidRDefault="00DB2420" w:rsidP="002B7346">
      <w:pPr>
        <w:pStyle w:val="TEGCuerpo"/>
      </w:pPr>
      <w:r>
        <w:rPr>
          <w:rFonts w:ascii="Courier New" w:hAnsi="Courier New" w:cs="Courier New"/>
        </w:rPr>
        <w:t xml:space="preserve">error() bool </w:t>
      </w:r>
      <w:r>
        <w:t xml:space="preserve">: Devuelve </w:t>
      </w:r>
      <w:r w:rsidRPr="00DB2420">
        <w:rPr>
          <w:rFonts w:ascii="Courier New" w:hAnsi="Courier New" w:cs="Courier New"/>
        </w:rPr>
        <w:t>true</w:t>
      </w:r>
      <w:r>
        <w:t xml:space="preserve"> si el </w:t>
      </w:r>
      <w:r w:rsidRPr="002B7346">
        <w:t>estado</w:t>
      </w:r>
      <w:r>
        <w:t xml:space="preserve"> de error es distinto a “No hay error”; </w:t>
      </w:r>
      <w:r w:rsidRPr="00DB2420">
        <w:rPr>
          <w:rFonts w:ascii="Courier New" w:hAnsi="Courier New" w:cs="Courier New"/>
        </w:rPr>
        <w:t>false</w:t>
      </w:r>
      <w:r>
        <w:t xml:space="preserve"> en caso contrario.</w:t>
      </w:r>
    </w:p>
    <w:p w:rsidR="00DB2420" w:rsidRDefault="00DB2420" w:rsidP="002B7346">
      <w:pPr>
        <w:pStyle w:val="TEGCuerpo"/>
      </w:pPr>
      <w:r w:rsidRPr="00DB2420">
        <w:rPr>
          <w:rFonts w:ascii="Courier New" w:hAnsi="Courier New" w:cs="Courier New"/>
        </w:rPr>
        <w:t>serror(</w:t>
      </w:r>
      <w:r>
        <w:rPr>
          <w:rFonts w:ascii="Courier New" w:hAnsi="Courier New" w:cs="Courier New"/>
        </w:rPr>
        <w:t xml:space="preserve">) </w:t>
      </w:r>
      <w:r w:rsidRPr="00DB2420">
        <w:rPr>
          <w:rFonts w:ascii="Courier New" w:hAnsi="Courier New" w:cs="Courier New"/>
        </w:rPr>
        <w:t>string</w:t>
      </w:r>
      <w:r>
        <w:t xml:space="preserve"> : </w:t>
      </w:r>
      <w:r w:rsidRPr="002B7346">
        <w:t>Devuelve</w:t>
      </w:r>
      <w:r>
        <w:t xml:space="preserve"> el mensaje de error en forma de cadena de texto.</w:t>
      </w:r>
    </w:p>
    <w:p w:rsidR="00DB2420" w:rsidRDefault="00DB2420" w:rsidP="002B7346">
      <w:pPr>
        <w:pStyle w:val="TEGCuerpo"/>
      </w:pPr>
      <w:r w:rsidRPr="00DB2420">
        <w:rPr>
          <w:rFonts w:ascii="Courier New" w:hAnsi="Courier New" w:cs="Courier New"/>
        </w:rPr>
        <w:t>perror() void</w:t>
      </w:r>
      <w:r>
        <w:t xml:space="preserve"> : Imprime el mensaje de error por salida estándar.</w:t>
      </w:r>
    </w:p>
    <w:p w:rsidR="00DB2420" w:rsidRDefault="00DB2420" w:rsidP="00DB2420">
      <w:pPr>
        <w:pStyle w:val="Ttulo2"/>
        <w:numPr>
          <w:ilvl w:val="1"/>
          <w:numId w:val="1"/>
        </w:numPr>
      </w:pPr>
      <w:bookmarkStart w:id="109" w:name="_Toc455993966"/>
      <w:r>
        <w:t>Lectura por pantalla</w:t>
      </w:r>
      <w:bookmarkEnd w:id="109"/>
    </w:p>
    <w:p w:rsidR="00DB2420" w:rsidRPr="00DB2420" w:rsidRDefault="00DB2420" w:rsidP="002B7346">
      <w:pPr>
        <w:pStyle w:val="TEGCuerpo"/>
      </w:pPr>
      <w:r w:rsidRPr="00DB2420">
        <w:rPr>
          <w:rFonts w:ascii="Courier New" w:hAnsi="Courier New" w:cs="Courier New"/>
        </w:rPr>
        <w:t>read() string</w:t>
      </w:r>
      <w:r>
        <w:t xml:space="preserve"> : Lee </w:t>
      </w:r>
      <w:r w:rsidRPr="002B7346">
        <w:t>una</w:t>
      </w:r>
      <w:r>
        <w:t xml:space="preserve"> línea de texto por pantalla y la devuelve como valor de tipo </w:t>
      </w:r>
      <w:r w:rsidRPr="00DB2420">
        <w:rPr>
          <w:rFonts w:ascii="Courier New" w:hAnsi="Courier New" w:cs="Courier New"/>
        </w:rPr>
        <w:t>string</w:t>
      </w:r>
      <w:r>
        <w:t>.</w:t>
      </w:r>
      <w:r w:rsidR="0051223B">
        <w:t xml:space="preserve"> Si ocurre un error durante la lectura, debe retornarse la cadena vacía y actualizarse el estado de error.</w:t>
      </w:r>
    </w:p>
    <w:p w:rsidR="00DB2420" w:rsidRDefault="002B7346" w:rsidP="002B7346">
      <w:pPr>
        <w:pStyle w:val="Ttulo2"/>
        <w:numPr>
          <w:ilvl w:val="1"/>
          <w:numId w:val="1"/>
        </w:numPr>
      </w:pPr>
      <w:bookmarkStart w:id="110" w:name="_Toc455993967"/>
      <w:r>
        <w:t>Tamaño de un grafo</w:t>
      </w:r>
      <w:bookmarkEnd w:id="110"/>
    </w:p>
    <w:p w:rsidR="00D60D9E" w:rsidRPr="00D60D9E" w:rsidRDefault="00D60D9E" w:rsidP="00D60D9E">
      <w:pPr>
        <w:pStyle w:val="TEGCuerpo"/>
        <w:spacing w:after="0" w:line="240" w:lineRule="auto"/>
        <w:ind w:left="284" w:firstLine="0"/>
        <w:rPr>
          <w:rStyle w:val="nfasissutil"/>
        </w:rPr>
      </w:pPr>
      <w:r w:rsidRPr="00D60D9E">
        <w:rPr>
          <w:rStyle w:val="nfasissutil"/>
        </w:rPr>
        <w:t>g_size(g graph) int</w:t>
      </w:r>
    </w:p>
    <w:p w:rsidR="00D60D9E" w:rsidRPr="00D60D9E" w:rsidRDefault="00D60D9E" w:rsidP="00D60D9E">
      <w:pPr>
        <w:pStyle w:val="TEGCuerpo"/>
        <w:ind w:left="284" w:firstLine="0"/>
        <w:rPr>
          <w:rStyle w:val="nfasissutil"/>
        </w:rPr>
      </w:pPr>
      <w:r w:rsidRPr="00D60D9E">
        <w:rPr>
          <w:rStyle w:val="nfasissutil"/>
        </w:rPr>
        <w:t>dg_size(g digraph) int</w:t>
      </w:r>
    </w:p>
    <w:p w:rsidR="002B7346" w:rsidRDefault="002B7346" w:rsidP="002B7346">
      <w:pPr>
        <w:pStyle w:val="TEGCuerpo"/>
      </w:pPr>
      <w:r>
        <w:t>Devuelve e</w:t>
      </w:r>
      <w:r w:rsidR="00E03DDC">
        <w:t>l número de nodos de un grafo</w:t>
      </w:r>
      <w:r>
        <w:t>.</w:t>
      </w:r>
      <w:r w:rsidR="00E03DDC">
        <w:t xml:space="preserve"> </w:t>
      </w:r>
      <w:r w:rsidR="0078033F">
        <w:t>Recibe como parámetro el grafo cuyo tamaño se desea conocer.</w:t>
      </w:r>
    </w:p>
    <w:p w:rsidR="00DB2420" w:rsidRDefault="00E03DDC" w:rsidP="00E03DDC">
      <w:pPr>
        <w:pStyle w:val="Ttulo2"/>
        <w:numPr>
          <w:ilvl w:val="1"/>
          <w:numId w:val="1"/>
        </w:numPr>
      </w:pPr>
      <w:bookmarkStart w:id="111" w:name="_Toc455993968"/>
      <w:r>
        <w:t xml:space="preserve">Existencia de </w:t>
      </w:r>
      <w:r w:rsidR="00CC56DC">
        <w:t>nodos</w:t>
      </w:r>
      <w:r w:rsidR="00D60D9E">
        <w:t xml:space="preserve"> en un grafo</w:t>
      </w:r>
      <w:bookmarkEnd w:id="111"/>
    </w:p>
    <w:p w:rsidR="00D60D9E" w:rsidRDefault="00D60D9E" w:rsidP="00D60D9E">
      <w:pPr>
        <w:spacing w:after="0" w:line="240" w:lineRule="auto"/>
        <w:ind w:firstLine="284"/>
        <w:rPr>
          <w:rStyle w:val="nfasissutil"/>
        </w:rPr>
      </w:pPr>
      <w:r>
        <w:rPr>
          <w:rStyle w:val="nfasissutil"/>
        </w:rPr>
        <w:t>g_contains_node(g graph, n int) bool</w:t>
      </w:r>
    </w:p>
    <w:p w:rsidR="00D60D9E" w:rsidRPr="00D60D9E" w:rsidRDefault="00D60D9E" w:rsidP="00D60D9E">
      <w:pPr>
        <w:ind w:firstLine="284"/>
        <w:rPr>
          <w:rStyle w:val="nfasissutil"/>
        </w:rPr>
      </w:pPr>
      <w:r>
        <w:rPr>
          <w:rStyle w:val="nfasissutil"/>
        </w:rPr>
        <w:t>dg_contains_node(g digraph, n int) bool</w:t>
      </w:r>
    </w:p>
    <w:p w:rsidR="002B7346" w:rsidRDefault="00CC56DC" w:rsidP="001666B3">
      <w:pPr>
        <w:pStyle w:val="TEGCuerpo"/>
      </w:pPr>
      <w:r>
        <w:lastRenderedPageBreak/>
        <w:t>Sirven para probar la existencia de un nodo en un grafo</w:t>
      </w:r>
      <w:r w:rsidR="00D60D9E">
        <w:t xml:space="preserve">. Recibe como parámetros </w:t>
      </w:r>
      <w:r w:rsidR="00542CB5">
        <w:t>un</w:t>
      </w:r>
      <w:r w:rsidR="00D60D9E">
        <w:t xml:space="preserve"> grafo</w:t>
      </w:r>
      <w:r w:rsidR="00542CB5">
        <w:t xml:space="preserve"> </w:t>
      </w:r>
      <w:r w:rsidR="00542CB5" w:rsidRPr="00542CB5">
        <w:rPr>
          <w:rFonts w:ascii="Courier New" w:hAnsi="Courier New" w:cs="Courier New"/>
        </w:rPr>
        <w:t>g</w:t>
      </w:r>
      <w:r w:rsidR="00542CB5">
        <w:t xml:space="preserve"> y un</w:t>
      </w:r>
      <w:r w:rsidR="00D60D9E">
        <w:t xml:space="preserve"> índice </w:t>
      </w:r>
      <w:r w:rsidR="00542CB5" w:rsidRPr="00300AFC">
        <w:rPr>
          <w:rFonts w:ascii="Courier New" w:hAnsi="Courier New" w:cs="Courier New"/>
          <w:szCs w:val="24"/>
        </w:rPr>
        <w:t>n</w:t>
      </w:r>
      <w:r w:rsidR="00542CB5">
        <w:t xml:space="preserve"> </w:t>
      </w:r>
      <w:r w:rsidR="00D60D9E">
        <w:t xml:space="preserve">del nodo </w:t>
      </w:r>
      <w:r w:rsidR="00542CB5">
        <w:t>cuya existencia</w:t>
      </w:r>
      <w:r w:rsidR="00D60D9E">
        <w:t xml:space="preserve"> se quiere probar.</w:t>
      </w:r>
    </w:p>
    <w:p w:rsidR="00D60D9E" w:rsidRDefault="00D60D9E" w:rsidP="00D60D9E">
      <w:pPr>
        <w:pStyle w:val="Ttulo2"/>
        <w:numPr>
          <w:ilvl w:val="1"/>
          <w:numId w:val="1"/>
        </w:numPr>
      </w:pPr>
      <w:bookmarkStart w:id="112" w:name="_Toc455993969"/>
      <w:r>
        <w:t>Agregar nodos a un grafo</w:t>
      </w:r>
      <w:bookmarkEnd w:id="112"/>
    </w:p>
    <w:p w:rsidR="00D60D9E" w:rsidRDefault="00D60D9E" w:rsidP="00D60D9E">
      <w:pPr>
        <w:pStyle w:val="TEGCuerpo"/>
        <w:spacing w:after="0" w:line="240" w:lineRule="auto"/>
        <w:rPr>
          <w:rStyle w:val="nfasissutil"/>
        </w:rPr>
      </w:pPr>
      <w:r>
        <w:rPr>
          <w:rStyle w:val="nfasissutil"/>
        </w:rPr>
        <w:t>g_add_nodes(g graph, n int) graph</w:t>
      </w:r>
    </w:p>
    <w:p w:rsidR="00D60D9E" w:rsidRPr="00D60D9E" w:rsidRDefault="00D60D9E" w:rsidP="00D60D9E">
      <w:pPr>
        <w:pStyle w:val="TEGCuerpo"/>
        <w:rPr>
          <w:rStyle w:val="nfasissutil"/>
        </w:rPr>
      </w:pPr>
      <w:r>
        <w:rPr>
          <w:rStyle w:val="nfasissutil"/>
        </w:rPr>
        <w:t>dg_add_nodes(g digraph, n int) digraph</w:t>
      </w:r>
    </w:p>
    <w:p w:rsidR="00542CB5" w:rsidRDefault="00542CB5" w:rsidP="00542CB5">
      <w:pPr>
        <w:pStyle w:val="TEGCuerpo"/>
      </w:pPr>
      <w:r>
        <w:t xml:space="preserve">Recibe por </w:t>
      </w:r>
      <w:r w:rsidR="00300AFC">
        <w:t>parámetros</w:t>
      </w:r>
      <w:r>
        <w:t xml:space="preserve"> un grafo </w:t>
      </w:r>
      <w:r w:rsidRPr="00542CB5">
        <w:rPr>
          <w:rFonts w:ascii="Courier New" w:hAnsi="Courier New" w:cs="Courier New"/>
        </w:rPr>
        <w:t>g</w:t>
      </w:r>
      <w:r>
        <w:t xml:space="preserve"> y un número de nodos </w:t>
      </w:r>
      <w:r w:rsidRPr="00542CB5">
        <w:rPr>
          <w:rFonts w:ascii="Courier New" w:hAnsi="Courier New" w:cs="Courier New"/>
        </w:rPr>
        <w:t>n</w:t>
      </w:r>
      <w:r>
        <w:t xml:space="preserve">. El resultado de esta función es un nuevo grafo con una cantidad de nodos igual a la suma de los nodos de </w:t>
      </w:r>
      <w:r w:rsidRPr="00542CB5">
        <w:rPr>
          <w:rFonts w:ascii="Courier New" w:hAnsi="Courier New" w:cs="Courier New"/>
        </w:rPr>
        <w:t>g</w:t>
      </w:r>
      <w:r>
        <w:t xml:space="preserve"> más </w:t>
      </w:r>
      <w:r w:rsidRPr="00542CB5">
        <w:rPr>
          <w:rFonts w:ascii="Courier New" w:hAnsi="Courier New" w:cs="Courier New"/>
        </w:rPr>
        <w:t>n</w:t>
      </w:r>
      <w:r>
        <w:t xml:space="preserve">. El nuevo grafo conservará los mismos arcos o aristas que </w:t>
      </w:r>
      <w:r w:rsidRPr="00542CB5">
        <w:rPr>
          <w:rFonts w:ascii="Courier New" w:hAnsi="Courier New" w:cs="Courier New"/>
        </w:rPr>
        <w:t>g</w:t>
      </w:r>
      <w:r>
        <w:t>.</w:t>
      </w:r>
    </w:p>
    <w:p w:rsidR="00E03DDC" w:rsidRDefault="00197ED2" w:rsidP="00197ED2">
      <w:pPr>
        <w:pStyle w:val="Ttulo2"/>
        <w:numPr>
          <w:ilvl w:val="1"/>
          <w:numId w:val="1"/>
        </w:numPr>
      </w:pPr>
      <w:bookmarkStart w:id="113" w:name="_Toc455993970"/>
      <w:r>
        <w:t>Agregar aristas a un grafo</w:t>
      </w:r>
      <w:bookmarkEnd w:id="113"/>
    </w:p>
    <w:p w:rsidR="00197ED2" w:rsidRDefault="0051223B" w:rsidP="0051223B">
      <w:pPr>
        <w:pStyle w:val="TEGCuerpo"/>
        <w:spacing w:after="0" w:line="240" w:lineRule="auto"/>
        <w:rPr>
          <w:rStyle w:val="nfasissutil"/>
        </w:rPr>
      </w:pPr>
      <w:r>
        <w:rPr>
          <w:rStyle w:val="nfasissutil"/>
        </w:rPr>
        <w:t>g_add_edge(g graph, a int, b int) void</w:t>
      </w:r>
    </w:p>
    <w:p w:rsidR="0051223B" w:rsidRDefault="0051223B" w:rsidP="0051223B">
      <w:pPr>
        <w:pStyle w:val="TEGCuerpo"/>
        <w:rPr>
          <w:rStyle w:val="nfasissutil"/>
        </w:rPr>
      </w:pPr>
      <w:r>
        <w:rPr>
          <w:rStyle w:val="nfasissutil"/>
        </w:rPr>
        <w:t>dg_add_edge(g graph, a int, b int) void</w:t>
      </w:r>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g y agrega a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ya existe, la función no tiene efecto.</w:t>
      </w:r>
    </w:p>
    <w:p w:rsidR="00197ED2" w:rsidRDefault="0051223B" w:rsidP="0051223B">
      <w:pPr>
        <w:pStyle w:val="Ttulo2"/>
        <w:numPr>
          <w:ilvl w:val="1"/>
          <w:numId w:val="1"/>
        </w:numPr>
      </w:pPr>
      <w:bookmarkStart w:id="114" w:name="_Toc455993971"/>
      <w:r>
        <w:t>Eliminar aristas de un grafo</w:t>
      </w:r>
      <w:bookmarkEnd w:id="114"/>
    </w:p>
    <w:p w:rsidR="0051223B" w:rsidRDefault="0051223B" w:rsidP="0051223B">
      <w:pPr>
        <w:pStyle w:val="TEGCuerpo"/>
        <w:spacing w:after="0" w:line="240" w:lineRule="auto"/>
        <w:rPr>
          <w:rStyle w:val="nfasissutil"/>
        </w:rPr>
      </w:pPr>
      <w:r>
        <w:rPr>
          <w:rStyle w:val="nfasissutil"/>
        </w:rPr>
        <w:t>g_remove_edge(g graph, a int, b int) void</w:t>
      </w:r>
    </w:p>
    <w:p w:rsidR="0051223B" w:rsidRDefault="0051223B" w:rsidP="0051223B">
      <w:pPr>
        <w:pStyle w:val="TEGCuerpo"/>
        <w:rPr>
          <w:rStyle w:val="nfasissutil"/>
        </w:rPr>
      </w:pPr>
      <w:r>
        <w:rPr>
          <w:rStyle w:val="nfasissutil"/>
        </w:rPr>
        <w:t>dg_remove_edge(g graph, a int, b int) void</w:t>
      </w:r>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51223B">
        <w:rPr>
          <w:rFonts w:ascii="Courier New" w:hAnsi="Courier New" w:cs="Courier New"/>
        </w:rPr>
        <w:t>g</w:t>
      </w:r>
      <w:r>
        <w:t xml:space="preserve"> y elimina de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no existe, la función no tiene efecto.</w:t>
      </w:r>
      <w:r w:rsidR="006B077D">
        <w:t xml:space="preserve"> Si alguno de los nodos no existe, la función no tiene efecto y se actualiza el estado de error.</w:t>
      </w:r>
    </w:p>
    <w:p w:rsidR="0051223B" w:rsidRDefault="0051223B" w:rsidP="0051223B">
      <w:pPr>
        <w:pStyle w:val="Ttulo2"/>
        <w:numPr>
          <w:ilvl w:val="1"/>
          <w:numId w:val="1"/>
        </w:numPr>
      </w:pPr>
      <w:bookmarkStart w:id="115" w:name="_Toc455993972"/>
      <w:r>
        <w:t>Existencia de aristas en un grafo</w:t>
      </w:r>
      <w:bookmarkEnd w:id="115"/>
    </w:p>
    <w:p w:rsidR="0051223B" w:rsidRDefault="0051223B" w:rsidP="0051223B">
      <w:pPr>
        <w:pStyle w:val="TEGCuerpo"/>
        <w:spacing w:after="0" w:line="240" w:lineRule="auto"/>
        <w:rPr>
          <w:rStyle w:val="nfasissutil"/>
        </w:rPr>
      </w:pPr>
      <w:r>
        <w:rPr>
          <w:rStyle w:val="nfasissutil"/>
        </w:rPr>
        <w:t>g_</w:t>
      </w:r>
      <w:r w:rsidR="006B077D">
        <w:rPr>
          <w:rStyle w:val="nfasissutil"/>
        </w:rPr>
        <w:t>contains</w:t>
      </w:r>
      <w:r>
        <w:rPr>
          <w:rStyle w:val="nfasissutil"/>
        </w:rPr>
        <w:t xml:space="preserve">_edge(g graph, a int, b int) </w:t>
      </w:r>
      <w:r w:rsidR="006B077D">
        <w:rPr>
          <w:rStyle w:val="nfasissutil"/>
        </w:rPr>
        <w:t>bool</w:t>
      </w:r>
    </w:p>
    <w:p w:rsidR="0051223B" w:rsidRPr="0051223B" w:rsidRDefault="0051223B" w:rsidP="0051223B">
      <w:pPr>
        <w:pStyle w:val="TEGCuerpo"/>
        <w:rPr>
          <w:rStyle w:val="nfasissutil"/>
        </w:rPr>
      </w:pPr>
      <w:r>
        <w:rPr>
          <w:rStyle w:val="nfasissutil"/>
        </w:rPr>
        <w:t>dg_</w:t>
      </w:r>
      <w:r w:rsidR="006B077D">
        <w:rPr>
          <w:rStyle w:val="nfasissutil"/>
        </w:rPr>
        <w:t>contains</w:t>
      </w:r>
      <w:r>
        <w:rPr>
          <w:rStyle w:val="nfasissutil"/>
        </w:rPr>
        <w:t xml:space="preserve">_edge(g graph, a int, b int) </w:t>
      </w:r>
      <w:r w:rsidR="006B077D">
        <w:rPr>
          <w:rStyle w:val="nfasissutil"/>
        </w:rPr>
        <w:t>bool</w:t>
      </w:r>
    </w:p>
    <w:p w:rsidR="006B077D" w:rsidRDefault="006B077D" w:rsidP="006B077D">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Devuelve </w:t>
      </w:r>
      <w:r w:rsidRPr="006B077D">
        <w:rPr>
          <w:rFonts w:ascii="Courier New" w:hAnsi="Courier New" w:cs="Courier New"/>
        </w:rPr>
        <w:t>true</w:t>
      </w:r>
      <w:r>
        <w:t xml:space="preserve"> si en el grafo </w:t>
      </w:r>
      <w:r w:rsidRPr="006B077D">
        <w:rPr>
          <w:rFonts w:ascii="Courier New" w:hAnsi="Courier New" w:cs="Courier New"/>
        </w:rPr>
        <w:t>g</w:t>
      </w:r>
      <w:r>
        <w:t xml:space="preserve"> existe un arista desde </w:t>
      </w:r>
      <w:r w:rsidRPr="006B077D">
        <w:rPr>
          <w:rFonts w:ascii="Courier New" w:hAnsi="Courier New" w:cs="Courier New"/>
        </w:rPr>
        <w:t>a</w:t>
      </w:r>
      <w:r>
        <w:t xml:space="preserve"> hasta </w:t>
      </w:r>
      <w:r w:rsidRPr="006B077D">
        <w:rPr>
          <w:rFonts w:ascii="Courier New" w:hAnsi="Courier New" w:cs="Courier New"/>
        </w:rPr>
        <w:t>b</w:t>
      </w:r>
      <w:r>
        <w:t xml:space="preserve">, si no, </w:t>
      </w:r>
      <w:r w:rsidRPr="006B077D">
        <w:rPr>
          <w:rFonts w:ascii="Courier New" w:hAnsi="Courier New" w:cs="Courier New"/>
        </w:rPr>
        <w:t>false</w:t>
      </w:r>
      <w:r>
        <w:t>.</w:t>
      </w:r>
      <w:r w:rsidR="009643E8">
        <w:t xml:space="preserve"> Si alguno de los nodos de un grafo </w:t>
      </w:r>
      <w:r w:rsidR="004B6DF6">
        <w:t xml:space="preserve">no existe, </w:t>
      </w:r>
      <w:r w:rsidR="009643E8">
        <w:t>devuelve</w:t>
      </w:r>
      <w:r w:rsidR="004B6DF6">
        <w:t xml:space="preserve"> </w:t>
      </w:r>
      <w:r w:rsidR="004B6DF6" w:rsidRPr="004B6DF6">
        <w:rPr>
          <w:rFonts w:ascii="Courier New" w:hAnsi="Courier New" w:cs="Courier New"/>
        </w:rPr>
        <w:t>false</w:t>
      </w:r>
      <w:r w:rsidR="004B6DF6">
        <w:t>.</w:t>
      </w:r>
    </w:p>
    <w:p w:rsidR="0051223B" w:rsidRDefault="004B6DF6" w:rsidP="004B6DF6">
      <w:pPr>
        <w:pStyle w:val="Ttulo2"/>
        <w:numPr>
          <w:ilvl w:val="1"/>
          <w:numId w:val="1"/>
        </w:numPr>
      </w:pPr>
      <w:bookmarkStart w:id="116" w:name="_Toc455993973"/>
      <w:r>
        <w:lastRenderedPageBreak/>
        <w:t>Eliminar bucles de un grafo</w:t>
      </w:r>
      <w:bookmarkEnd w:id="116"/>
    </w:p>
    <w:p w:rsidR="0074715A" w:rsidRDefault="0074715A" w:rsidP="0074715A">
      <w:pPr>
        <w:pStyle w:val="TEGCuerpo"/>
        <w:spacing w:after="0" w:line="240" w:lineRule="auto"/>
        <w:rPr>
          <w:rStyle w:val="nfasissutil"/>
        </w:rPr>
      </w:pPr>
      <w:r>
        <w:rPr>
          <w:rStyle w:val="nfasissutil"/>
        </w:rPr>
        <w:t>g_remove_loops(g graph) void</w:t>
      </w:r>
    </w:p>
    <w:p w:rsidR="0074715A" w:rsidRPr="0074715A" w:rsidRDefault="0074715A" w:rsidP="0074715A">
      <w:pPr>
        <w:pStyle w:val="TEGCuerpo"/>
        <w:rPr>
          <w:rStyle w:val="nfasissutil"/>
        </w:rPr>
      </w:pPr>
      <w:r>
        <w:rPr>
          <w:rStyle w:val="nfasissutil"/>
        </w:rPr>
        <w:t>dg_remove_loops(g digraph) void</w:t>
      </w:r>
    </w:p>
    <w:p w:rsidR="0051223B" w:rsidRDefault="0074715A" w:rsidP="0051223B">
      <w:pPr>
        <w:pStyle w:val="TEGCuerpo"/>
      </w:pPr>
      <w:r>
        <w:t xml:space="preserve">Recibe como parámetro un grafo </w:t>
      </w:r>
      <w:r w:rsidRPr="0074715A">
        <w:rPr>
          <w:rFonts w:ascii="Courier New" w:hAnsi="Courier New" w:cs="Courier New"/>
        </w:rPr>
        <w:t>g</w:t>
      </w:r>
      <w:r>
        <w:t xml:space="preserve"> y modifica este eliminando todos los bucles que contenga.</w:t>
      </w:r>
    </w:p>
    <w:p w:rsidR="0074715A" w:rsidRDefault="0074715A" w:rsidP="0074715A">
      <w:pPr>
        <w:pStyle w:val="Ttulo2"/>
        <w:numPr>
          <w:ilvl w:val="1"/>
          <w:numId w:val="1"/>
        </w:numPr>
      </w:pPr>
      <w:bookmarkStart w:id="117" w:name="_Toc455993974"/>
      <w:r>
        <w:t>Caminos más cortos</w:t>
      </w:r>
      <w:bookmarkEnd w:id="117"/>
    </w:p>
    <w:p w:rsidR="0074715A" w:rsidRDefault="0074715A" w:rsidP="0074715A">
      <w:pPr>
        <w:pStyle w:val="TEGCuerpo"/>
        <w:spacing w:after="0" w:line="240" w:lineRule="auto"/>
        <w:rPr>
          <w:rStyle w:val="nfasissutil"/>
        </w:rPr>
      </w:pPr>
      <w:r>
        <w:rPr>
          <w:rStyle w:val="nfasissutil"/>
        </w:rPr>
        <w:t>g_shortest_path(g graph, n int) graph</w:t>
      </w:r>
    </w:p>
    <w:p w:rsidR="0074715A" w:rsidRDefault="0074715A" w:rsidP="0074715A">
      <w:pPr>
        <w:pStyle w:val="TEGCuerpo"/>
        <w:rPr>
          <w:rStyle w:val="nfasissutil"/>
        </w:rPr>
      </w:pPr>
      <w:r>
        <w:rPr>
          <w:rStyle w:val="nfasissutil"/>
        </w:rPr>
        <w:t>dg_shortest_path(g digraph</w:t>
      </w:r>
      <w:r w:rsidR="00647B9A">
        <w:rPr>
          <w:rStyle w:val="nfasissutil"/>
        </w:rPr>
        <w:t>, n int</w:t>
      </w:r>
      <w:r>
        <w:rPr>
          <w:rStyle w:val="nfasissutil"/>
        </w:rPr>
        <w:t>) digraph</w:t>
      </w:r>
    </w:p>
    <w:p w:rsidR="0074715A" w:rsidRDefault="0074715A" w:rsidP="0074715A">
      <w:pPr>
        <w:pStyle w:val="TEGCuerpo"/>
      </w:pPr>
      <w:r>
        <w:t xml:space="preserve">Recibe como parámetro un grafo </w:t>
      </w:r>
      <w:r w:rsidRPr="0074715A">
        <w:rPr>
          <w:rFonts w:ascii="Courier New" w:hAnsi="Courier New" w:cs="Courier New"/>
        </w:rPr>
        <w:t>g</w:t>
      </w:r>
      <w:r>
        <w:t xml:space="preserve"> y el índice </w:t>
      </w:r>
      <w:r w:rsidRPr="0074715A">
        <w:rPr>
          <w:rFonts w:ascii="Courier New" w:hAnsi="Courier New" w:cs="Courier New"/>
        </w:rPr>
        <w:t>n</w:t>
      </w:r>
      <w:r>
        <w:t xml:space="preserve"> de un nodo. Devuelve un grafo nuevo con los caminos más cortos desde el nodo de índice </w:t>
      </w:r>
      <w:r w:rsidRPr="0074715A">
        <w:rPr>
          <w:rFonts w:ascii="Courier New" w:hAnsi="Courier New" w:cs="Courier New"/>
        </w:rPr>
        <w:t>n</w:t>
      </w:r>
      <w:r>
        <w:t xml:space="preserve"> hasta los demás nodos alcanzables desde él. Si el nodo no existe, se devuelve un grafo vacío y se actualiza el estado de error.</w:t>
      </w:r>
    </w:p>
    <w:p w:rsidR="0074715A" w:rsidRDefault="00786CC2" w:rsidP="00AF567D">
      <w:pPr>
        <w:pStyle w:val="Ttulo2"/>
        <w:numPr>
          <w:ilvl w:val="1"/>
          <w:numId w:val="1"/>
        </w:numPr>
      </w:pPr>
      <w:bookmarkStart w:id="118" w:name="_Toc455993975"/>
      <w:r>
        <w:t>Clausura de t</w:t>
      </w:r>
      <w:r w:rsidR="0074715A">
        <w:t>ransitividad</w:t>
      </w:r>
      <w:bookmarkEnd w:id="118"/>
    </w:p>
    <w:p w:rsidR="00AF567D" w:rsidRDefault="00363D1A" w:rsidP="00363D1A">
      <w:pPr>
        <w:pStyle w:val="TEGCuerpo"/>
        <w:spacing w:after="0" w:line="240" w:lineRule="auto"/>
        <w:rPr>
          <w:rStyle w:val="nfasissutil"/>
        </w:rPr>
      </w:pPr>
      <w:r>
        <w:rPr>
          <w:rStyle w:val="nfasissutil"/>
        </w:rPr>
        <w:t>g_transitivity(g graph) graph</w:t>
      </w:r>
    </w:p>
    <w:p w:rsidR="00363D1A" w:rsidRPr="00363D1A" w:rsidRDefault="00363D1A" w:rsidP="00363D1A">
      <w:pPr>
        <w:pStyle w:val="TEGCuerpo"/>
        <w:rPr>
          <w:rStyle w:val="nfasissutil"/>
        </w:rPr>
      </w:pPr>
      <w:r>
        <w:rPr>
          <w:rStyle w:val="nfasissutil"/>
        </w:rPr>
        <w:t>dg_transitivity(g digraph) digraph</w:t>
      </w:r>
    </w:p>
    <w:p w:rsidR="0074715A" w:rsidRDefault="00363D1A" w:rsidP="00363D1A">
      <w:pPr>
        <w:pStyle w:val="TEGCuerpo"/>
      </w:pPr>
      <w:r>
        <w:t xml:space="preserve">Recibe como parámetro un grafo </w:t>
      </w:r>
      <w:r w:rsidRPr="00786CC2">
        <w:rPr>
          <w:rFonts w:ascii="Courier New" w:hAnsi="Courier New" w:cs="Courier New"/>
        </w:rPr>
        <w:t>g</w:t>
      </w:r>
      <w:r>
        <w:t xml:space="preserve"> y calcula la clausura de transitividad de este. Por cada nodo </w:t>
      </w:r>
      <m:oMath>
        <m:r>
          <w:rPr>
            <w:rFonts w:ascii="Cambria Math" w:hAnsi="Cambria Math"/>
          </w:rPr>
          <m:t>u</m:t>
        </m:r>
      </m:oMath>
      <w:r>
        <w:t xml:space="preserve"> del grafo se c</w:t>
      </w:r>
      <w:r w:rsidR="00AA55E6">
        <w:t xml:space="preserve">reara un arista hasta otro nodo </w:t>
      </w:r>
      <m:oMath>
        <m:r>
          <w:rPr>
            <w:rFonts w:ascii="Cambria Math" w:hAnsi="Cambria Math"/>
          </w:rPr>
          <m:t>v</m:t>
        </m:r>
      </m:oMath>
      <w:r>
        <w:t xml:space="preserve"> del</w:t>
      </w:r>
      <w:r w:rsidR="00AA55E6">
        <w:t xml:space="preserve"> grafo si y solo si el nodo </w:t>
      </w:r>
      <m:oMath>
        <m:r>
          <w:rPr>
            <w:rFonts w:ascii="Cambria Math" w:hAnsi="Cambria Math"/>
          </w:rPr>
          <m:t>v</m:t>
        </m:r>
      </m:oMath>
      <w:r w:rsidR="00AA55E6">
        <w:t xml:space="preserve"> es alcanzable desde </w:t>
      </w:r>
      <m:oMath>
        <m:r>
          <w:rPr>
            <w:rFonts w:ascii="Cambria Math" w:hAnsi="Cambria Math"/>
          </w:rPr>
          <m:t>u</m:t>
        </m:r>
      </m:oMath>
      <w:r w:rsidR="00AA55E6">
        <w:t>.</w:t>
      </w:r>
    </w:p>
    <w:p w:rsidR="00363D1A" w:rsidRDefault="00363D1A" w:rsidP="00363D1A">
      <w:pPr>
        <w:pStyle w:val="TEGCuerpo"/>
      </w:pPr>
    </w:p>
    <w:p w:rsidR="0087762D" w:rsidRDefault="0087762D" w:rsidP="00363D1A">
      <w:pPr>
        <w:pStyle w:val="TEGCuerpo"/>
        <w:sectPr w:rsidR="0087762D" w:rsidSect="000F2B4C">
          <w:pgSz w:w="12240" w:h="15840" w:code="1"/>
          <w:pgMar w:top="1985" w:right="1134" w:bottom="1134" w:left="1701" w:header="720" w:footer="720" w:gutter="0"/>
          <w:cols w:space="720"/>
          <w:titlePg/>
          <w:docGrid w:linePitch="360"/>
        </w:sectPr>
      </w:pPr>
    </w:p>
    <w:p w:rsidR="00363D1A" w:rsidRDefault="0087762D" w:rsidP="0087762D">
      <w:pPr>
        <w:pStyle w:val="Ttulo1"/>
        <w:spacing w:after="240"/>
      </w:pPr>
      <w:bookmarkStart w:id="119" w:name="_Toc455993976"/>
      <w:r>
        <w:lastRenderedPageBreak/>
        <w:t>CAPÍTULO V</w:t>
      </w:r>
      <w:bookmarkEnd w:id="119"/>
    </w:p>
    <w:p w:rsidR="0087762D" w:rsidRPr="00FF5439" w:rsidRDefault="00FF5439" w:rsidP="00FF5439">
      <w:pPr>
        <w:pStyle w:val="Sinespaciado"/>
        <w:spacing w:after="200"/>
        <w:ind w:firstLine="0"/>
        <w:jc w:val="center"/>
        <w:rPr>
          <w:b/>
          <w:i/>
        </w:rPr>
      </w:pPr>
      <w:r>
        <w:rPr>
          <w:b/>
        </w:rPr>
        <w:t>EL COMPILADOR</w:t>
      </w:r>
      <w:r w:rsidR="0087762D" w:rsidRPr="00FF5439">
        <w:rPr>
          <w:b/>
        </w:rPr>
        <w:t xml:space="preserve"> </w:t>
      </w:r>
      <w:r w:rsidR="0087762D" w:rsidRPr="00FF5439">
        <w:rPr>
          <w:b/>
          <w:i/>
        </w:rPr>
        <w:t>cgc</w:t>
      </w:r>
    </w:p>
    <w:p w:rsidR="0087762D" w:rsidRDefault="0087762D" w:rsidP="0087762D">
      <w:pPr>
        <w:pStyle w:val="TEGCuerpo"/>
      </w:pPr>
      <w:r>
        <w:t xml:space="preserve">Como parte de este trabajo se diseñó e implementó un compilador para el lenguaje </w:t>
      </w:r>
      <w:r w:rsidRPr="0087762D">
        <w:rPr>
          <w:i/>
        </w:rPr>
        <w:t>CG</w:t>
      </w:r>
      <w:r w:rsidR="005E0BA7">
        <w:rPr>
          <w:i/>
        </w:rPr>
        <w:t xml:space="preserve"> </w:t>
      </w:r>
      <w:r w:rsidR="005E0BA7">
        <w:t xml:space="preserve">llamado </w:t>
      </w:r>
      <w:r w:rsidR="005E0BA7" w:rsidRPr="005E0BA7">
        <w:rPr>
          <w:i/>
        </w:rPr>
        <w:t>cgc</w:t>
      </w:r>
      <w:r w:rsidR="005E0BA7">
        <w:rPr>
          <w:i/>
        </w:rPr>
        <w:t xml:space="preserve">. </w:t>
      </w:r>
      <w:r w:rsidR="005E0BA7">
        <w:t>Este recibe como parámetro de línea de comando la ubicación de un archivo de código fuente y crea ejecutables nativos para la máquina virtual de Java (JVM).</w:t>
      </w:r>
    </w:p>
    <w:p w:rsidR="005E0BA7" w:rsidRDefault="005E0BA7" w:rsidP="005E0BA7">
      <w:pPr>
        <w:pStyle w:val="Ttulo2"/>
        <w:numPr>
          <w:ilvl w:val="0"/>
          <w:numId w:val="20"/>
        </w:numPr>
      </w:pPr>
      <w:bookmarkStart w:id="120" w:name="_Toc455993977"/>
      <w:r>
        <w:t>Opciones de línea de comandos</w:t>
      </w:r>
      <w:bookmarkEnd w:id="120"/>
    </w:p>
    <w:p w:rsidR="005E0BA7" w:rsidRDefault="005E0BA7" w:rsidP="005E0BA7">
      <w:pPr>
        <w:pStyle w:val="TEGCuerpo"/>
        <w:numPr>
          <w:ilvl w:val="0"/>
          <w:numId w:val="21"/>
        </w:numPr>
      </w:pPr>
      <w:r w:rsidRPr="005E0BA7">
        <w:rPr>
          <w:rFonts w:ascii="Courier New" w:hAnsi="Courier New" w:cs="Courier New"/>
        </w:rPr>
        <w:t>-c -check</w:t>
      </w:r>
      <w:r>
        <w:t>: el código fuente solo se verificará en busca de errores, no se generará ejecutable.</w:t>
      </w:r>
    </w:p>
    <w:p w:rsidR="005E0BA7" w:rsidRDefault="005E0BA7" w:rsidP="005E0BA7">
      <w:pPr>
        <w:pStyle w:val="TEGCuerpo"/>
        <w:numPr>
          <w:ilvl w:val="0"/>
          <w:numId w:val="21"/>
        </w:numPr>
      </w:pPr>
      <w:r w:rsidRPr="005E0BA7">
        <w:rPr>
          <w:rFonts w:ascii="Courier New" w:hAnsi="Courier New" w:cs="Courier New"/>
        </w:rPr>
        <w:t>-d -debug</w:t>
      </w:r>
      <w:r>
        <w:t>: imprimirá mensajes de depuración a la salida estándar durante el proceso de compilación.</w:t>
      </w:r>
    </w:p>
    <w:p w:rsidR="005E0BA7" w:rsidRDefault="005E0BA7" w:rsidP="005E0BA7">
      <w:pPr>
        <w:pStyle w:val="TEGCuerpo"/>
        <w:numPr>
          <w:ilvl w:val="0"/>
          <w:numId w:val="21"/>
        </w:numPr>
      </w:pPr>
      <w:r w:rsidRPr="005E0BA7">
        <w:rPr>
          <w:rFonts w:ascii="Courier New" w:hAnsi="Courier New" w:cs="Courier New"/>
        </w:rPr>
        <w:t>-h -help</w:t>
      </w:r>
      <w:r>
        <w:t>: muestra un mensaje de ayuda describiendo las opciones de línea de comandos y el uso del programa.</w:t>
      </w:r>
    </w:p>
    <w:p w:rsidR="005E0BA7" w:rsidRDefault="005E0BA7" w:rsidP="005E0BA7">
      <w:pPr>
        <w:pStyle w:val="TEGCuerpo"/>
        <w:numPr>
          <w:ilvl w:val="0"/>
          <w:numId w:val="21"/>
        </w:numPr>
      </w:pPr>
      <w:r w:rsidRPr="005E0BA7">
        <w:rPr>
          <w:rFonts w:ascii="Courier New" w:hAnsi="Courier New" w:cs="Courier New"/>
        </w:rPr>
        <w:t>-o -output</w:t>
      </w:r>
      <w:r>
        <w:t>:</w:t>
      </w:r>
      <w:r w:rsidR="00F53D6E">
        <w:t xml:space="preserve"> especifica el nombre del ejecutable a producir.</w:t>
      </w:r>
    </w:p>
    <w:p w:rsidR="00F53D6E" w:rsidRDefault="00F53D6E" w:rsidP="00F53D6E">
      <w:pPr>
        <w:pStyle w:val="Ttulo2"/>
        <w:numPr>
          <w:ilvl w:val="0"/>
          <w:numId w:val="20"/>
        </w:numPr>
      </w:pPr>
      <w:bookmarkStart w:id="121" w:name="_Toc455993978"/>
      <w:r>
        <w:t>Arquitectura del compilador</w:t>
      </w:r>
      <w:bookmarkEnd w:id="121"/>
    </w:p>
    <w:p w:rsidR="00C13713" w:rsidRDefault="00C13713" w:rsidP="00C13713">
      <w:pPr>
        <w:spacing w:after="0"/>
      </w:pPr>
      <w:r>
        <w:rPr>
          <w:noProof/>
          <w:lang w:val="en-US"/>
        </w:rPr>
        <w:drawing>
          <wp:inline distT="0" distB="0" distL="0" distR="0" wp14:anchorId="2FDF4DA8" wp14:editId="24B2E7F8">
            <wp:extent cx="5972175" cy="86614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 nb.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866140"/>
                    </a:xfrm>
                    <a:prstGeom prst="rect">
                      <a:avLst/>
                    </a:prstGeom>
                  </pic:spPr>
                </pic:pic>
              </a:graphicData>
            </a:graphic>
          </wp:inline>
        </w:drawing>
      </w:r>
    </w:p>
    <w:p w:rsidR="00C13713" w:rsidRPr="00C13713" w:rsidRDefault="00C13713" w:rsidP="00C13713">
      <w:pPr>
        <w:jc w:val="center"/>
        <w:rPr>
          <w:rFonts w:ascii="Arial" w:hAnsi="Arial" w:cs="Arial"/>
          <w:sz w:val="20"/>
        </w:rPr>
      </w:pPr>
      <w:r>
        <w:rPr>
          <w:rFonts w:ascii="Arial" w:hAnsi="Arial" w:cs="Arial"/>
          <w:sz w:val="20"/>
        </w:rPr>
        <w:t xml:space="preserve">Arquitectura del compilador </w:t>
      </w:r>
      <w:r w:rsidRPr="00C13713">
        <w:rPr>
          <w:rFonts w:ascii="Arial" w:hAnsi="Arial" w:cs="Arial"/>
          <w:i/>
          <w:sz w:val="20"/>
        </w:rPr>
        <w:t>cgc</w:t>
      </w:r>
      <w:r>
        <w:rPr>
          <w:rFonts w:ascii="Arial" w:hAnsi="Arial" w:cs="Arial"/>
          <w:sz w:val="20"/>
        </w:rPr>
        <w:t>. Fuente: propia, 2016.</w:t>
      </w:r>
    </w:p>
    <w:p w:rsidR="00F53D6E" w:rsidRDefault="00C13713" w:rsidP="00F53D6E">
      <w:pPr>
        <w:pStyle w:val="TEGCuerpo"/>
      </w:pPr>
      <w:r>
        <w:t>El compilador cgc está dividido en siete etapas</w:t>
      </w:r>
      <w:r w:rsidR="00C670B7">
        <w:t xml:space="preserve">, </w:t>
      </w:r>
      <w:r w:rsidR="00187AE4">
        <w:t>esta</w:t>
      </w:r>
      <w:r w:rsidR="00C670B7">
        <w:t>s transforman el código fuente hasta convertirlo en un ejecutable.</w:t>
      </w:r>
    </w:p>
    <w:p w:rsidR="00C670B7" w:rsidRPr="00F53D6E" w:rsidRDefault="00187AE4" w:rsidP="00187AE4">
      <w:pPr>
        <w:pStyle w:val="Ttulo2"/>
        <w:numPr>
          <w:ilvl w:val="1"/>
          <w:numId w:val="20"/>
        </w:numPr>
      </w:pPr>
      <w:bookmarkStart w:id="122" w:name="_Toc455993979"/>
      <w:r>
        <w:t>Análisis léxico</w:t>
      </w:r>
      <w:bookmarkEnd w:id="122"/>
    </w:p>
    <w:p w:rsidR="0087762D" w:rsidRDefault="00DF3324" w:rsidP="00DF3324">
      <w:pPr>
        <w:pStyle w:val="TEGCuerpo"/>
      </w:pPr>
      <w:r>
        <w:t xml:space="preserve">Es la primera </w:t>
      </w:r>
      <w:r w:rsidR="00D563DC">
        <w:t xml:space="preserve">etapa de compilación, en ella el código fuente se separa en </w:t>
      </w:r>
      <w:r w:rsidR="00D563DC" w:rsidRPr="00D563DC">
        <w:rPr>
          <w:i/>
        </w:rPr>
        <w:t>tokens</w:t>
      </w:r>
      <w:r w:rsidR="00D563DC">
        <w:rPr>
          <w:i/>
        </w:rPr>
        <w:t xml:space="preserve"> </w:t>
      </w:r>
      <w:r w:rsidR="00D563DC">
        <w:t xml:space="preserve">que luego son enviados a la siguiente etapa. Esta etapa se genera a </w:t>
      </w:r>
      <w:r w:rsidR="009B387F">
        <w:t>partir de la gramática de ANTLR.</w:t>
      </w:r>
    </w:p>
    <w:p w:rsidR="009B387F" w:rsidRDefault="009B387F" w:rsidP="009B387F">
      <w:pPr>
        <w:pStyle w:val="Ttulo2"/>
        <w:numPr>
          <w:ilvl w:val="1"/>
          <w:numId w:val="20"/>
        </w:numPr>
      </w:pPr>
      <w:bookmarkStart w:id="123" w:name="_Toc455993980"/>
      <w:r>
        <w:lastRenderedPageBreak/>
        <w:t>Análisis sintáctico</w:t>
      </w:r>
      <w:bookmarkEnd w:id="123"/>
    </w:p>
    <w:p w:rsidR="009B387F" w:rsidRDefault="009B387F" w:rsidP="009B387F">
      <w:pPr>
        <w:pStyle w:val="TEGCuerpo"/>
      </w:pPr>
      <w:r>
        <w:t xml:space="preserve">Recibe los </w:t>
      </w:r>
      <w:r w:rsidRPr="009B387F">
        <w:rPr>
          <w:i/>
        </w:rPr>
        <w:t>tokens</w:t>
      </w:r>
      <w:r>
        <w:t xml:space="preserve"> resultantes del análisis léxico y verifica que el orden de estos cumpla con la estructura gramatical del lenguaje. El resultado de esta etapa es un árbol de sintaxis abstracto (AST).</w:t>
      </w:r>
    </w:p>
    <w:p w:rsidR="009B387F" w:rsidRDefault="009B387F" w:rsidP="009B387F">
      <w:pPr>
        <w:pStyle w:val="Ttulo2"/>
        <w:numPr>
          <w:ilvl w:val="1"/>
          <w:numId w:val="20"/>
        </w:numPr>
      </w:pPr>
      <w:bookmarkStart w:id="124" w:name="_Toc455993981"/>
      <w:r>
        <w:t>Chequeo de globales</w:t>
      </w:r>
      <w:bookmarkEnd w:id="124"/>
    </w:p>
    <w:p w:rsidR="009B387F" w:rsidRDefault="009B387F" w:rsidP="009B387F">
      <w:pPr>
        <w:pStyle w:val="TEGCuerpo"/>
      </w:pPr>
      <w:r>
        <w:t xml:space="preserve">Durante esta etapa se recorre el AST </w:t>
      </w:r>
      <w:r w:rsidR="00F61470">
        <w:t>resultante del análisis sintáctico y se meten en la tabla de símbolos las variables globales y funciones (con sus respectivos parámetros). La re-declaraciones y re-definiciones se reportan como errores de compilación.</w:t>
      </w:r>
    </w:p>
    <w:p w:rsidR="00F61470" w:rsidRDefault="00F61470" w:rsidP="00F61470">
      <w:pPr>
        <w:pStyle w:val="Ttulo2"/>
        <w:numPr>
          <w:ilvl w:val="1"/>
          <w:numId w:val="20"/>
        </w:numPr>
      </w:pPr>
      <w:bookmarkStart w:id="125" w:name="_Toc455993982"/>
      <w:r>
        <w:t>Chequeo estructural</w:t>
      </w:r>
      <w:bookmarkEnd w:id="125"/>
    </w:p>
    <w:p w:rsidR="00F61470" w:rsidRDefault="00290DC2" w:rsidP="00F61470">
      <w:pPr>
        <w:pStyle w:val="TEGCuerpo"/>
      </w:pPr>
      <w:r>
        <w:t>Durante esta etapa se vuelve a recorrer el AST y se verifican que todas las sentencias de control (</w:t>
      </w:r>
      <w:r w:rsidRPr="00290DC2">
        <w:rPr>
          <w:rFonts w:ascii="Courier New" w:hAnsi="Courier New" w:cs="Courier New"/>
        </w:rPr>
        <w:t>continue</w:t>
      </w:r>
      <w:r>
        <w:t xml:space="preserve"> y </w:t>
      </w:r>
      <w:r w:rsidRPr="00290DC2">
        <w:rPr>
          <w:rFonts w:ascii="Courier New" w:hAnsi="Courier New" w:cs="Courier New"/>
        </w:rPr>
        <w:t>break</w:t>
      </w:r>
      <w:r>
        <w:t xml:space="preserve">) se encuentran dentro de bloques </w:t>
      </w:r>
      <w:r w:rsidRPr="00290DC2">
        <w:rPr>
          <w:rFonts w:ascii="Courier New" w:hAnsi="Courier New" w:cs="Courier New"/>
        </w:rPr>
        <w:t>for</w:t>
      </w:r>
      <w:r>
        <w:t xml:space="preserve"> o </w:t>
      </w:r>
      <w:r w:rsidRPr="00290DC2">
        <w:rPr>
          <w:rFonts w:ascii="Courier New" w:hAnsi="Courier New" w:cs="Courier New"/>
        </w:rPr>
        <w:t>while</w:t>
      </w:r>
      <w:r>
        <w:t xml:space="preserve">. También se verifica que todas las funciones con tipo de retorno distinto de </w:t>
      </w:r>
      <w:r w:rsidRPr="00290DC2">
        <w:rPr>
          <w:rFonts w:ascii="Courier New" w:hAnsi="Courier New" w:cs="Courier New"/>
        </w:rPr>
        <w:t>void</w:t>
      </w:r>
      <w:r>
        <w:t xml:space="preserve"> retornen un valor.</w:t>
      </w:r>
    </w:p>
    <w:p w:rsidR="00290DC2" w:rsidRDefault="00290DC2" w:rsidP="00290DC2">
      <w:pPr>
        <w:pStyle w:val="Ttulo2"/>
        <w:numPr>
          <w:ilvl w:val="1"/>
          <w:numId w:val="20"/>
        </w:numPr>
      </w:pPr>
      <w:bookmarkStart w:id="126" w:name="_Toc455993983"/>
      <w:r>
        <w:t>Verificación de tipos</w:t>
      </w:r>
      <w:bookmarkEnd w:id="126"/>
    </w:p>
    <w:p w:rsidR="0079460D" w:rsidRPr="00290DC2" w:rsidRDefault="0079460D" w:rsidP="0079460D">
      <w:pPr>
        <w:pStyle w:val="TEGCuerpo"/>
      </w:pPr>
      <w:r>
        <w:t xml:space="preserve">Durante esta etapa se realizan múltiples verificaciones para asegurar la consistencia del programa con respecto al estricto sistema de tipos de </w:t>
      </w:r>
      <w:r w:rsidRPr="0079460D">
        <w:rPr>
          <w:i/>
        </w:rPr>
        <w:t>CG</w:t>
      </w:r>
      <w:r>
        <w:t>. Se verifican los tipos de todas las operaciones y expresiones</w:t>
      </w:r>
      <w:r w:rsidR="003F0FA6">
        <w:t xml:space="preserve"> así como la</w:t>
      </w:r>
      <w:r>
        <w:t xml:space="preserve"> consistencia </w:t>
      </w:r>
      <w:r w:rsidR="003F0FA6">
        <w:t>en</w:t>
      </w:r>
      <w:r>
        <w:t xml:space="preserve"> las llamadas a funciones, sentencias de retorno</w:t>
      </w:r>
      <w:r w:rsidR="003F0FA6">
        <w:t xml:space="preserve"> y</w:t>
      </w:r>
      <w:r>
        <w:t xml:space="preserve"> las expresiones de los bloques </w:t>
      </w:r>
      <w:r w:rsidRPr="0079460D">
        <w:rPr>
          <w:rFonts w:ascii="Courier New" w:hAnsi="Courier New" w:cs="Courier New"/>
        </w:rPr>
        <w:t>if</w:t>
      </w:r>
      <w:r>
        <w:t xml:space="preserve">, </w:t>
      </w:r>
      <w:r w:rsidRPr="0079460D">
        <w:rPr>
          <w:rFonts w:ascii="Courier New" w:hAnsi="Courier New" w:cs="Courier New"/>
        </w:rPr>
        <w:t>for</w:t>
      </w:r>
      <w:r>
        <w:t xml:space="preserve"> y </w:t>
      </w:r>
      <w:r w:rsidRPr="0079460D">
        <w:rPr>
          <w:rFonts w:ascii="Courier New" w:hAnsi="Courier New" w:cs="Courier New"/>
        </w:rPr>
        <w:t>while</w:t>
      </w:r>
      <w:r>
        <w:t>.</w:t>
      </w:r>
    </w:p>
    <w:p w:rsidR="00DF3324" w:rsidRDefault="003F0FA6" w:rsidP="003F0FA6">
      <w:pPr>
        <w:pStyle w:val="Ttulo2"/>
        <w:numPr>
          <w:ilvl w:val="1"/>
          <w:numId w:val="20"/>
        </w:numPr>
      </w:pPr>
      <w:bookmarkStart w:id="127" w:name="_Toc455993984"/>
      <w:r>
        <w:t>Pre-generación</w:t>
      </w:r>
      <w:bookmarkEnd w:id="127"/>
    </w:p>
    <w:p w:rsidR="003F0FA6" w:rsidRDefault="003F0FA6" w:rsidP="003F0FA6">
      <w:pPr>
        <w:pStyle w:val="TEGCuerpo"/>
      </w:pPr>
      <w:r>
        <w:t>En esta etapa se asigna un índice a cada variable declarada dentro de las funciones. Este paso es necesario pues la JVM requiere esta información</w:t>
      </w:r>
      <w:r w:rsidR="00CB568E">
        <w:t xml:space="preserve"> para verificar los ejecutables</w:t>
      </w:r>
      <w:r>
        <w:t>.</w:t>
      </w:r>
      <w:r w:rsidR="00CB568E">
        <w:t xml:space="preserve"> Desde esta etapa se asume que el programa no tiene errores.</w:t>
      </w:r>
    </w:p>
    <w:p w:rsidR="003F0FA6" w:rsidRDefault="00CB568E" w:rsidP="00CB568E">
      <w:pPr>
        <w:pStyle w:val="Ttulo2"/>
        <w:numPr>
          <w:ilvl w:val="1"/>
          <w:numId w:val="20"/>
        </w:numPr>
      </w:pPr>
      <w:bookmarkStart w:id="128" w:name="_Toc455993985"/>
      <w:r>
        <w:t>Generación</w:t>
      </w:r>
      <w:bookmarkEnd w:id="128"/>
    </w:p>
    <w:p w:rsidR="00CB568E" w:rsidRDefault="00CB568E" w:rsidP="00CB568E">
      <w:pPr>
        <w:pStyle w:val="TEGCuerpo"/>
      </w:pPr>
      <w:r>
        <w:t>Durante esta etapa se crean los ejecutables del programa.</w:t>
      </w:r>
    </w:p>
    <w:p w:rsidR="00CB568E" w:rsidRDefault="00CB568E" w:rsidP="00464C5E">
      <w:pPr>
        <w:pStyle w:val="Ttulo2"/>
        <w:numPr>
          <w:ilvl w:val="0"/>
          <w:numId w:val="20"/>
        </w:numPr>
      </w:pPr>
      <w:bookmarkStart w:id="129" w:name="_Toc455993986"/>
      <w:r>
        <w:lastRenderedPageBreak/>
        <w:t>Diagrama de clases</w:t>
      </w:r>
      <w:r w:rsidR="00464C5E">
        <w:t xml:space="preserve"> del compilador</w:t>
      </w:r>
      <w:bookmarkEnd w:id="129"/>
    </w:p>
    <w:p w:rsidR="00CB568E" w:rsidRDefault="000A5FAB" w:rsidP="000A5FAB">
      <w:pPr>
        <w:pStyle w:val="TEGCuerpo"/>
        <w:spacing w:after="0" w:line="240" w:lineRule="auto"/>
      </w:pPr>
      <w:r>
        <w:rPr>
          <w:noProof/>
          <w:lang w:val="en-US"/>
        </w:rPr>
        <w:drawing>
          <wp:inline distT="0" distB="0" distL="0" distR="0" wp14:anchorId="7E79E8EF" wp14:editId="25EA22D8">
            <wp:extent cx="5610223" cy="353377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10223" cy="3533774"/>
                    </a:xfrm>
                    <a:prstGeom prst="rect">
                      <a:avLst/>
                    </a:prstGeom>
                  </pic:spPr>
                </pic:pic>
              </a:graphicData>
            </a:graphic>
          </wp:inline>
        </w:drawing>
      </w:r>
    </w:p>
    <w:p w:rsidR="000A5FAB" w:rsidRDefault="000A5FAB" w:rsidP="000A5FAB">
      <w:pPr>
        <w:pStyle w:val="TEGCuerpo"/>
        <w:jc w:val="center"/>
        <w:rPr>
          <w:sz w:val="20"/>
        </w:rPr>
      </w:pPr>
      <w:r>
        <w:rPr>
          <w:sz w:val="20"/>
        </w:rPr>
        <w:t>Diagrama de clases del compilador</w:t>
      </w:r>
      <w:r w:rsidR="00C425B9">
        <w:rPr>
          <w:sz w:val="20"/>
        </w:rPr>
        <w:t xml:space="preserve"> </w:t>
      </w:r>
      <w:r w:rsidR="00C425B9" w:rsidRPr="00C425B9">
        <w:rPr>
          <w:i/>
          <w:sz w:val="20"/>
        </w:rPr>
        <w:t>cgc</w:t>
      </w:r>
      <w:r>
        <w:rPr>
          <w:sz w:val="20"/>
        </w:rPr>
        <w:t>. Fuente: propia, 2016</w:t>
      </w:r>
    </w:p>
    <w:p w:rsidR="000A5FAB" w:rsidRDefault="00861CE4" w:rsidP="000A5FAB">
      <w:pPr>
        <w:pStyle w:val="TEGCuerpo"/>
      </w:pPr>
      <w:r>
        <w:t>El lenguaje de programación utilizado fue Kotlin; a diferencia de Java, Kotlin soporta program</w:t>
      </w:r>
      <w:r w:rsidR="00C425B9">
        <w:t xml:space="preserve">ación imperativa y funcional en </w:t>
      </w:r>
      <w:r>
        <w:t xml:space="preserve">forma de funciones de primer orden. Las funciones y clases usadas </w:t>
      </w:r>
      <w:r w:rsidR="004C05B3">
        <w:t>están organizadas en paquetes.</w:t>
      </w:r>
    </w:p>
    <w:p w:rsidR="004C05B3" w:rsidRDefault="004C05B3" w:rsidP="004C05B3">
      <w:pPr>
        <w:pStyle w:val="TEGCuerpo"/>
      </w:pPr>
      <w:r>
        <w:t xml:space="preserve">La clase </w:t>
      </w:r>
      <w:r w:rsidRPr="004C05B3">
        <w:rPr>
          <w:i/>
        </w:rPr>
        <w:t>Compiler</w:t>
      </w:r>
      <w:r>
        <w:t xml:space="preserve"> es la encargada de preparar e iniciar el proceso de compilación. Esta contiene una instancia de la clase </w:t>
      </w:r>
      <w:r w:rsidRPr="004C05B3">
        <w:rPr>
          <w:i/>
        </w:rPr>
        <w:t>State</w:t>
      </w:r>
      <w:r>
        <w:t xml:space="preserve">, que a su vez contiene a la tabla de símbolo, los parámetros de compilación, índices de variables y errores. Los errores de compilación se programaron en forma de excepciones y estas se encuentran en el paquete </w:t>
      </w:r>
      <w:r w:rsidRPr="004C05B3">
        <w:rPr>
          <w:i/>
        </w:rPr>
        <w:t>exception</w:t>
      </w:r>
      <w:r>
        <w:t>.</w:t>
      </w:r>
    </w:p>
    <w:p w:rsidR="004C05B3" w:rsidRDefault="00B90EB4" w:rsidP="004C05B3">
      <w:pPr>
        <w:pStyle w:val="TEGCuerpo"/>
      </w:pPr>
      <w:r>
        <w:t xml:space="preserve">En el paquete </w:t>
      </w:r>
      <w:r w:rsidRPr="00B90EB4">
        <w:rPr>
          <w:i/>
        </w:rPr>
        <w:t>internal</w:t>
      </w:r>
      <w:r>
        <w:t xml:space="preserve"> se encuentran las clases y funciones generadas por ANTLR, el compilador usa estas y las contenidas en el paquete </w:t>
      </w:r>
      <w:r w:rsidRPr="00B90EB4">
        <w:rPr>
          <w:i/>
        </w:rPr>
        <w:t>ast</w:t>
      </w:r>
      <w:r>
        <w:t xml:space="preserve"> para crear al árbol de sintaxis abstracto que luego usaran los objetos del paquete </w:t>
      </w:r>
      <w:r w:rsidRPr="00B90EB4">
        <w:rPr>
          <w:i/>
        </w:rPr>
        <w:t>phase</w:t>
      </w:r>
      <w:r>
        <w:t xml:space="preserve">. En el paquete </w:t>
      </w:r>
      <w:r w:rsidRPr="00B90EB4">
        <w:rPr>
          <w:i/>
        </w:rPr>
        <w:t>type</w:t>
      </w:r>
      <w:r>
        <w:t xml:space="preserve"> se encuentran funciones para trabajar con los tipos de datos disponibles en </w:t>
      </w:r>
      <w:r w:rsidRPr="00B90EB4">
        <w:rPr>
          <w:i/>
        </w:rPr>
        <w:t>CG</w:t>
      </w:r>
      <w:r>
        <w:t>, la tabla de operaciones unarias y binarias, y la tabla de posibles conversiones de tipo.</w:t>
      </w:r>
    </w:p>
    <w:p w:rsidR="00B90EB4" w:rsidRPr="000A5FAB" w:rsidRDefault="00B90EB4" w:rsidP="004C05B3">
      <w:pPr>
        <w:pStyle w:val="TEGCuerpo"/>
      </w:pPr>
      <w:r>
        <w:lastRenderedPageBreak/>
        <w:t xml:space="preserve">En el paquete </w:t>
      </w:r>
      <w:r w:rsidRPr="00B90EB4">
        <w:rPr>
          <w:i/>
        </w:rPr>
        <w:t>symbol</w:t>
      </w:r>
      <w:r>
        <w:t xml:space="preserve"> se encuentran las clases y funciones para trabajar con la tabla de símbolos.</w:t>
      </w:r>
    </w:p>
    <w:p w:rsidR="00DF3324" w:rsidRDefault="00B90EB4" w:rsidP="0087762D">
      <w:pPr>
        <w:pStyle w:val="TEGCuerpo"/>
      </w:pPr>
      <w:r>
        <w:t xml:space="preserve">En los paquetes </w:t>
      </w:r>
      <w:r w:rsidRPr="00B90EB4">
        <w:rPr>
          <w:i/>
        </w:rPr>
        <w:t>phase.generation</w:t>
      </w:r>
      <w:r>
        <w:t xml:space="preserve"> y </w:t>
      </w:r>
      <w:r w:rsidRPr="00B90EB4">
        <w:rPr>
          <w:i/>
        </w:rPr>
        <w:t>phase.globals</w:t>
      </w:r>
      <w:r>
        <w:t xml:space="preserve"> se encuentran funciones de ayuda utilizadas por las fases de generación y chequeo de globales, respectivamente.</w:t>
      </w:r>
    </w:p>
    <w:p w:rsidR="00464C5E" w:rsidRDefault="00464C5E" w:rsidP="00464C5E">
      <w:pPr>
        <w:pStyle w:val="Ttulo2"/>
        <w:numPr>
          <w:ilvl w:val="0"/>
          <w:numId w:val="20"/>
        </w:numPr>
      </w:pPr>
      <w:bookmarkStart w:id="130" w:name="_Toc455993987"/>
      <w:r>
        <w:t>Ejemplo de uso del compilador</w:t>
      </w:r>
      <w:bookmarkEnd w:id="130"/>
    </w:p>
    <w:p w:rsidR="00464C5E" w:rsidRPr="00464C5E" w:rsidRDefault="00464C5E" w:rsidP="00464C5E">
      <w:pPr>
        <w:pStyle w:val="TEGCuerpo"/>
      </w:pPr>
      <w:r>
        <w:t>Si se tiene el siguiente archivo</w:t>
      </w:r>
      <w:r w:rsidR="00C425B9">
        <w:t xml:space="preserve"> </w:t>
      </w:r>
      <w:r>
        <w:t xml:space="preserve">de </w:t>
      </w:r>
      <w:r w:rsidR="00D17F22">
        <w:t>código fuente</w:t>
      </w:r>
      <w:r w:rsidR="00C425B9">
        <w:t xml:space="preserve"> </w:t>
      </w:r>
      <w:r w:rsidR="00C425B9" w:rsidRPr="00C425B9">
        <w:rPr>
          <w:rFonts w:ascii="Courier New" w:hAnsi="Courier New" w:cs="Courier New"/>
        </w:rPr>
        <w:t>ejemplo.grp</w:t>
      </w:r>
      <w:r>
        <w:t>:</w:t>
      </w:r>
    </w:p>
    <w:tbl>
      <w:tblPr>
        <w:tblStyle w:val="Tablaconcuadrcula"/>
        <w:tblW w:w="0" w:type="auto"/>
        <w:tblLook w:val="04A0" w:firstRow="1" w:lastRow="0" w:firstColumn="1" w:lastColumn="0" w:noHBand="0" w:noVBand="1"/>
      </w:tblPr>
      <w:tblGrid>
        <w:gridCol w:w="9621"/>
      </w:tblGrid>
      <w:tr w:rsidR="00464C5E" w:rsidTr="00464C5E">
        <w:tc>
          <w:tcPr>
            <w:tcW w:w="9621" w:type="dxa"/>
          </w:tcPr>
          <w:p w:rsidR="00464C5E" w:rsidRDefault="00464C5E" w:rsidP="00464C5E">
            <w:pPr>
              <w:pStyle w:val="TEGCuerpo"/>
              <w:spacing w:line="240" w:lineRule="auto"/>
              <w:ind w:firstLine="0"/>
              <w:rPr>
                <w:rStyle w:val="nfasissutil"/>
              </w:rPr>
            </w:pPr>
            <w:r>
              <w:rPr>
                <w:rStyle w:val="nfasissutil"/>
              </w:rPr>
              <w:t>/*</w:t>
            </w:r>
          </w:p>
          <w:p w:rsidR="00464C5E" w:rsidRDefault="00464C5E" w:rsidP="00464C5E">
            <w:pPr>
              <w:pStyle w:val="TEGCuerpo"/>
              <w:spacing w:line="240" w:lineRule="auto"/>
              <w:ind w:firstLine="0"/>
              <w:rPr>
                <w:rStyle w:val="nfasissutil"/>
              </w:rPr>
            </w:pPr>
            <w:r w:rsidRPr="00464C5E">
              <w:rPr>
                <w:rStyle w:val="nfasissutil"/>
                <w:iCs w:val="0"/>
              </w:rPr>
              <w:t xml:space="preserve"> </w:t>
            </w:r>
            <w:r>
              <w:rPr>
                <w:rStyle w:val="nfasissutil"/>
              </w:rPr>
              <w:t>* Hola mundo</w:t>
            </w:r>
          </w:p>
          <w:p w:rsidR="00464C5E" w:rsidRDefault="00464C5E" w:rsidP="00464C5E">
            <w:pPr>
              <w:pStyle w:val="TEGCuerpo"/>
              <w:spacing w:line="240" w:lineRule="auto"/>
              <w:ind w:firstLine="0"/>
              <w:rPr>
                <w:rStyle w:val="nfasissutil"/>
              </w:rPr>
            </w:pPr>
            <w:r>
              <w:rPr>
                <w:rStyle w:val="nfasissutil"/>
              </w:rPr>
              <w:t xml:space="preserve"> */</w:t>
            </w:r>
          </w:p>
          <w:p w:rsidR="00464C5E" w:rsidRDefault="00464C5E" w:rsidP="00464C5E">
            <w:pPr>
              <w:pStyle w:val="TEGCuerpo"/>
              <w:spacing w:line="240" w:lineRule="auto"/>
              <w:ind w:firstLine="0"/>
              <w:rPr>
                <w:rStyle w:val="nfasissutil"/>
              </w:rPr>
            </w:pPr>
            <w:r>
              <w:rPr>
                <w:rStyle w:val="nfasissutil"/>
              </w:rPr>
              <w:t>func main() {</w:t>
            </w:r>
          </w:p>
          <w:p w:rsidR="00464C5E" w:rsidRDefault="00464C5E" w:rsidP="00464C5E">
            <w:pPr>
              <w:pStyle w:val="TEGCuerpo"/>
              <w:spacing w:line="240" w:lineRule="auto"/>
              <w:ind w:firstLine="0"/>
              <w:rPr>
                <w:rStyle w:val="nfasissutil"/>
              </w:rPr>
            </w:pPr>
            <w:r>
              <w:rPr>
                <w:rStyle w:val="nfasissutil"/>
              </w:rPr>
              <w:t xml:space="preserve">    print “Hola, mundo.”</w:t>
            </w:r>
          </w:p>
          <w:p w:rsidR="00464C5E" w:rsidRPr="00464C5E" w:rsidRDefault="00464C5E" w:rsidP="00464C5E">
            <w:pPr>
              <w:pStyle w:val="TEGCuerpo"/>
              <w:ind w:firstLine="0"/>
              <w:rPr>
                <w:rStyle w:val="nfasissutil"/>
              </w:rPr>
            </w:pPr>
            <w:r>
              <w:rPr>
                <w:rStyle w:val="nfasissutil"/>
              </w:rPr>
              <w:t>}</w:t>
            </w:r>
          </w:p>
        </w:tc>
      </w:tr>
    </w:tbl>
    <w:p w:rsidR="003F0FA6" w:rsidRDefault="00D17F22" w:rsidP="00C425B9">
      <w:pPr>
        <w:pStyle w:val="TEGCuerpo"/>
        <w:spacing w:before="200"/>
      </w:pPr>
      <w:r>
        <w:t>Puede compilarse y ejecutarse de la siguiente forma:</w:t>
      </w:r>
    </w:p>
    <w:tbl>
      <w:tblPr>
        <w:tblStyle w:val="Tablaconcuadrcula"/>
        <w:tblW w:w="0" w:type="auto"/>
        <w:tblLook w:val="04A0" w:firstRow="1" w:lastRow="0" w:firstColumn="1" w:lastColumn="0" w:noHBand="0" w:noVBand="1"/>
      </w:tblPr>
      <w:tblGrid>
        <w:gridCol w:w="9621"/>
      </w:tblGrid>
      <w:tr w:rsidR="00D17F22" w:rsidTr="00D17F22">
        <w:tc>
          <w:tcPr>
            <w:tcW w:w="9621" w:type="dxa"/>
          </w:tcPr>
          <w:p w:rsidR="00D17F22" w:rsidRDefault="00D17F22" w:rsidP="00D17F22">
            <w:pPr>
              <w:pStyle w:val="TEGCuerpo"/>
              <w:spacing w:line="240" w:lineRule="auto"/>
              <w:ind w:firstLine="0"/>
              <w:rPr>
                <w:rStyle w:val="nfasissutil"/>
              </w:rPr>
            </w:pPr>
            <w:r>
              <w:rPr>
                <w:rStyle w:val="nfasissutil"/>
              </w:rPr>
              <w:t>$ cgc ejemplo.grp</w:t>
            </w:r>
          </w:p>
          <w:p w:rsidR="00D17F22" w:rsidRDefault="00D17F22" w:rsidP="00D17F22">
            <w:pPr>
              <w:pStyle w:val="TEGCuerpo"/>
              <w:spacing w:line="240" w:lineRule="auto"/>
              <w:ind w:firstLine="0"/>
              <w:rPr>
                <w:rStyle w:val="nfasissutil"/>
              </w:rPr>
            </w:pPr>
            <w:r>
              <w:rPr>
                <w:rStyle w:val="nfasissutil"/>
              </w:rPr>
              <w:t>$ java –jar ejemplo.jar</w:t>
            </w:r>
          </w:p>
          <w:p w:rsidR="00D17F22" w:rsidRPr="00D17F22" w:rsidRDefault="00D17F22" w:rsidP="00D17F22">
            <w:pPr>
              <w:pStyle w:val="TEGCuerpo"/>
              <w:spacing w:line="240" w:lineRule="auto"/>
              <w:ind w:firstLine="0"/>
              <w:rPr>
                <w:rStyle w:val="nfasissutil"/>
              </w:rPr>
            </w:pPr>
            <w:r>
              <w:rPr>
                <w:rStyle w:val="nfasissutil"/>
              </w:rPr>
              <w:t>Hola, mundo.</w:t>
            </w:r>
          </w:p>
        </w:tc>
      </w:tr>
    </w:tbl>
    <w:p w:rsidR="004D6276" w:rsidRDefault="004D6276" w:rsidP="004D6276">
      <w:pPr>
        <w:pStyle w:val="Ttulo2"/>
        <w:numPr>
          <w:ilvl w:val="0"/>
          <w:numId w:val="20"/>
        </w:numPr>
        <w:spacing w:before="200"/>
      </w:pPr>
      <w:bookmarkStart w:id="131" w:name="_Toc455993988"/>
      <w:r>
        <w:t>Pruebas</w:t>
      </w:r>
      <w:bookmarkEnd w:id="131"/>
    </w:p>
    <w:p w:rsidR="004D6276" w:rsidRDefault="009A4777" w:rsidP="004D6276">
      <w:pPr>
        <w:pStyle w:val="TEGCuerpo"/>
      </w:pPr>
      <w:r>
        <w:t xml:space="preserve">Para demostrar la consistencia con la especificación del lenguaje se desarrolló un programa que </w:t>
      </w:r>
      <w:r w:rsidR="00A4615E">
        <w:t>contiene todas las funciones de prueba con la siguiente función “main”:</w:t>
      </w:r>
    </w:p>
    <w:tbl>
      <w:tblPr>
        <w:tblStyle w:val="Tablaconcuadrcula"/>
        <w:tblW w:w="0" w:type="auto"/>
        <w:tblLook w:val="04A0" w:firstRow="1" w:lastRow="0" w:firstColumn="1" w:lastColumn="0" w:noHBand="0" w:noVBand="1"/>
      </w:tblPr>
      <w:tblGrid>
        <w:gridCol w:w="9621"/>
      </w:tblGrid>
      <w:tr w:rsidR="00A4615E" w:rsidTr="00A4615E">
        <w:tc>
          <w:tcPr>
            <w:tcW w:w="9621" w:type="dxa"/>
          </w:tcPr>
          <w:p w:rsidR="00A4615E" w:rsidRPr="00A4615E" w:rsidRDefault="00A4615E" w:rsidP="00A4615E">
            <w:pPr>
              <w:pStyle w:val="TEGCuerpo"/>
              <w:spacing w:line="240" w:lineRule="auto"/>
              <w:ind w:firstLine="0"/>
              <w:rPr>
                <w:rStyle w:val="nfasissutil"/>
              </w:rPr>
            </w:pPr>
            <w:r w:rsidRPr="00A4615E">
              <w:rPr>
                <w:rStyle w:val="nfasissutil"/>
              </w:rPr>
              <w:t>func main() {</w:t>
            </w:r>
          </w:p>
          <w:p w:rsidR="00A4615E" w:rsidRPr="00A4615E" w:rsidRDefault="00A4615E" w:rsidP="00A4615E">
            <w:pPr>
              <w:pStyle w:val="TEGCuerpo"/>
              <w:spacing w:line="240" w:lineRule="auto"/>
              <w:ind w:firstLine="0"/>
              <w:rPr>
                <w:rStyle w:val="nfasissutil"/>
              </w:rPr>
            </w:pPr>
            <w:r w:rsidRPr="00A4615E">
              <w:rPr>
                <w:rStyle w:val="nfasissutil"/>
              </w:rPr>
              <w:t xml:space="preserve">    pruebaError();</w:t>
            </w:r>
          </w:p>
          <w:p w:rsidR="00A4615E" w:rsidRPr="00A4615E" w:rsidRDefault="00A4615E" w:rsidP="00A4615E">
            <w:pPr>
              <w:pStyle w:val="TEGCuerpo"/>
              <w:spacing w:line="240" w:lineRule="auto"/>
              <w:ind w:firstLine="0"/>
              <w:rPr>
                <w:rStyle w:val="nfasissutil"/>
              </w:rPr>
            </w:pPr>
            <w:r w:rsidRPr="00A4615E">
              <w:rPr>
                <w:rStyle w:val="nfasissutil"/>
              </w:rPr>
              <w:t xml:space="preserve">    pruebaInferencia();</w:t>
            </w:r>
          </w:p>
          <w:p w:rsidR="00A4615E" w:rsidRPr="00A4615E" w:rsidRDefault="00A4615E" w:rsidP="00A4615E">
            <w:pPr>
              <w:pStyle w:val="TEGCuerpo"/>
              <w:spacing w:line="240" w:lineRule="auto"/>
              <w:ind w:firstLine="0"/>
              <w:rPr>
                <w:rStyle w:val="nfasissutil"/>
              </w:rPr>
            </w:pPr>
            <w:r w:rsidRPr="00A4615E">
              <w:rPr>
                <w:rStyle w:val="nfasissutil"/>
              </w:rPr>
              <w:t xml:space="preserve">    pruebaExpresiones();</w:t>
            </w:r>
          </w:p>
          <w:p w:rsidR="00A4615E" w:rsidRPr="00A4615E" w:rsidRDefault="00A4615E" w:rsidP="00A4615E">
            <w:pPr>
              <w:pStyle w:val="TEGCuerpo"/>
              <w:spacing w:line="240" w:lineRule="auto"/>
              <w:ind w:firstLine="0"/>
              <w:rPr>
                <w:rStyle w:val="nfasissutil"/>
              </w:rPr>
            </w:pPr>
            <w:r w:rsidRPr="00A4615E">
              <w:rPr>
                <w:rStyle w:val="nfasissutil"/>
              </w:rPr>
              <w:t xml:space="preserve">    pruebaConversion();</w:t>
            </w:r>
          </w:p>
          <w:p w:rsidR="00A4615E" w:rsidRPr="00A4615E" w:rsidRDefault="00A4615E" w:rsidP="00A4615E">
            <w:pPr>
              <w:pStyle w:val="TEGCuerpo"/>
              <w:spacing w:line="240" w:lineRule="auto"/>
              <w:ind w:firstLine="0"/>
              <w:rPr>
                <w:rStyle w:val="nfasissutil"/>
              </w:rPr>
            </w:pPr>
            <w:r w:rsidRPr="00A4615E">
              <w:rPr>
                <w:rStyle w:val="nfasissutil"/>
              </w:rPr>
              <w:t xml:space="preserve">    pruebaAsignacion();</w:t>
            </w:r>
          </w:p>
          <w:p w:rsidR="00A4615E" w:rsidRPr="00A4615E" w:rsidRDefault="00A4615E" w:rsidP="00A4615E">
            <w:pPr>
              <w:pStyle w:val="TEGCuerpo"/>
              <w:spacing w:line="240" w:lineRule="auto"/>
              <w:ind w:firstLine="0"/>
              <w:rPr>
                <w:rStyle w:val="nfasissutil"/>
              </w:rPr>
            </w:pPr>
            <w:r w:rsidRPr="00A4615E">
              <w:rPr>
                <w:rStyle w:val="nfasissutil"/>
              </w:rPr>
              <w:t xml:space="preserve">    pruebaRetorno();</w:t>
            </w:r>
          </w:p>
          <w:p w:rsidR="00A4615E" w:rsidRPr="00A4615E" w:rsidRDefault="00A4615E" w:rsidP="00A4615E">
            <w:pPr>
              <w:pStyle w:val="TEGCuerpo"/>
              <w:spacing w:line="240" w:lineRule="auto"/>
              <w:ind w:firstLine="0"/>
              <w:rPr>
                <w:rStyle w:val="nfasissutil"/>
              </w:rPr>
            </w:pPr>
            <w:r w:rsidRPr="00A4615E">
              <w:rPr>
                <w:rStyle w:val="nfasissutil"/>
              </w:rPr>
              <w:t xml:space="preserve">    pruebaControl();</w:t>
            </w:r>
          </w:p>
          <w:p w:rsidR="00A4615E" w:rsidRPr="00A4615E" w:rsidRDefault="00A4615E" w:rsidP="00A4615E">
            <w:pPr>
              <w:pStyle w:val="TEGCuerpo"/>
              <w:spacing w:line="240" w:lineRule="auto"/>
              <w:ind w:firstLine="0"/>
              <w:rPr>
                <w:rStyle w:val="nfasissutil"/>
              </w:rPr>
            </w:pPr>
            <w:r w:rsidRPr="00A4615E">
              <w:rPr>
                <w:rStyle w:val="nfasissutil"/>
              </w:rPr>
              <w:t xml:space="preserve">    pruebaImpresion();</w:t>
            </w:r>
          </w:p>
          <w:p w:rsidR="00A4615E" w:rsidRPr="00A4615E" w:rsidRDefault="00A4615E" w:rsidP="00A4615E">
            <w:pPr>
              <w:pStyle w:val="TEGCuerpo"/>
              <w:spacing w:line="240" w:lineRule="auto"/>
              <w:ind w:firstLine="0"/>
              <w:rPr>
                <w:rStyle w:val="nfasissutil"/>
              </w:rPr>
            </w:pPr>
            <w:r w:rsidRPr="00A4615E">
              <w:rPr>
                <w:rStyle w:val="nfasissutil"/>
              </w:rPr>
              <w:t xml:space="preserve">    pruebaIf();</w:t>
            </w:r>
          </w:p>
          <w:p w:rsidR="00A4615E" w:rsidRPr="00A4615E" w:rsidRDefault="00A4615E" w:rsidP="00A4615E">
            <w:pPr>
              <w:pStyle w:val="TEGCuerpo"/>
              <w:spacing w:line="240" w:lineRule="auto"/>
              <w:ind w:firstLine="0"/>
              <w:rPr>
                <w:rStyle w:val="nfasissutil"/>
              </w:rPr>
            </w:pPr>
            <w:r w:rsidRPr="00A4615E">
              <w:rPr>
                <w:rStyle w:val="nfasissutil"/>
              </w:rPr>
              <w:t xml:space="preserve">    pruebaWhile();</w:t>
            </w:r>
          </w:p>
          <w:p w:rsidR="00A4615E" w:rsidRPr="00A4615E" w:rsidRDefault="00A4615E" w:rsidP="00A4615E">
            <w:pPr>
              <w:pStyle w:val="TEGCuerpo"/>
              <w:spacing w:line="240" w:lineRule="auto"/>
              <w:ind w:firstLine="0"/>
              <w:rPr>
                <w:rStyle w:val="nfasissutil"/>
              </w:rPr>
            </w:pPr>
            <w:r w:rsidRPr="00A4615E">
              <w:rPr>
                <w:rStyle w:val="nfasissutil"/>
              </w:rPr>
              <w:t xml:space="preserve">    pruebaFor();</w:t>
            </w:r>
          </w:p>
          <w:p w:rsidR="00A4615E" w:rsidRPr="00A4615E" w:rsidRDefault="00A4615E" w:rsidP="00A4615E">
            <w:pPr>
              <w:pStyle w:val="TEGCuerpo"/>
              <w:spacing w:line="240" w:lineRule="auto"/>
              <w:ind w:firstLine="0"/>
              <w:rPr>
                <w:rStyle w:val="nfasissutil"/>
              </w:rPr>
            </w:pPr>
            <w:r w:rsidRPr="00A4615E">
              <w:rPr>
                <w:rStyle w:val="nfasissutil"/>
              </w:rPr>
              <w:t>}</w:t>
            </w:r>
          </w:p>
        </w:tc>
      </w:tr>
    </w:tbl>
    <w:p w:rsidR="004D6276" w:rsidRDefault="00C425B9" w:rsidP="00C425B9">
      <w:pPr>
        <w:pStyle w:val="TEGCuerpo"/>
        <w:spacing w:before="200"/>
      </w:pPr>
      <w:r>
        <w:t>Cuya ejecución solo imprim</w:t>
      </w:r>
      <w:r w:rsidR="00831E30">
        <w:t>e</w:t>
      </w:r>
      <w:r>
        <w:t xml:space="preserve"> la cadena “Hola, mundo.”:</w:t>
      </w:r>
    </w:p>
    <w:tbl>
      <w:tblPr>
        <w:tblStyle w:val="Tablaconcuadrcula"/>
        <w:tblW w:w="0" w:type="auto"/>
        <w:tblLook w:val="04A0" w:firstRow="1" w:lastRow="0" w:firstColumn="1" w:lastColumn="0" w:noHBand="0" w:noVBand="1"/>
      </w:tblPr>
      <w:tblGrid>
        <w:gridCol w:w="9621"/>
      </w:tblGrid>
      <w:tr w:rsidR="00C425B9" w:rsidTr="00C425B9">
        <w:tc>
          <w:tcPr>
            <w:tcW w:w="9621" w:type="dxa"/>
          </w:tcPr>
          <w:p w:rsidR="00C425B9" w:rsidRDefault="00C425B9" w:rsidP="004D6276">
            <w:pPr>
              <w:rPr>
                <w:rStyle w:val="nfasissutil"/>
              </w:rPr>
            </w:pPr>
            <w:r>
              <w:rPr>
                <w:rStyle w:val="nfasissutil"/>
              </w:rPr>
              <w:t>$ cgc prueba.grp</w:t>
            </w:r>
          </w:p>
          <w:p w:rsidR="00C425B9" w:rsidRDefault="00C425B9" w:rsidP="004D6276">
            <w:pPr>
              <w:rPr>
                <w:rStyle w:val="nfasissutil"/>
              </w:rPr>
            </w:pPr>
            <w:r>
              <w:rPr>
                <w:rStyle w:val="nfasissutil"/>
              </w:rPr>
              <w:t>$ java –jar prueba.jar</w:t>
            </w:r>
          </w:p>
          <w:p w:rsidR="00C425B9" w:rsidRPr="00C425B9" w:rsidRDefault="00C425B9" w:rsidP="004D6276">
            <w:pPr>
              <w:rPr>
                <w:rStyle w:val="nfasissutil"/>
              </w:rPr>
            </w:pPr>
            <w:r>
              <w:rPr>
                <w:rStyle w:val="nfasissutil"/>
              </w:rPr>
              <w:t>Hola, mundo.</w:t>
            </w:r>
          </w:p>
        </w:tc>
      </w:tr>
    </w:tbl>
    <w:p w:rsidR="004D6276" w:rsidRPr="004D6276" w:rsidRDefault="004D6276" w:rsidP="004D6276">
      <w:pPr>
        <w:sectPr w:rsidR="004D6276" w:rsidRPr="004D6276" w:rsidSect="000F2B4C">
          <w:pgSz w:w="12240" w:h="15840" w:code="1"/>
          <w:pgMar w:top="1985" w:right="1134" w:bottom="1134" w:left="1701" w:header="720" w:footer="720" w:gutter="0"/>
          <w:cols w:space="720"/>
          <w:titlePg/>
          <w:docGrid w:linePitch="360"/>
        </w:sectPr>
      </w:pPr>
    </w:p>
    <w:p w:rsidR="00513758" w:rsidRDefault="004E445B" w:rsidP="00513758">
      <w:pPr>
        <w:pStyle w:val="Ttulo1"/>
        <w:spacing w:after="240"/>
      </w:pPr>
      <w:bookmarkStart w:id="132" w:name="_Toc455993989"/>
      <w:r>
        <w:lastRenderedPageBreak/>
        <w:t>CONCLUSIO</w:t>
      </w:r>
      <w:r w:rsidR="00513758">
        <w:t>N</w:t>
      </w:r>
      <w:r>
        <w:t>ES Y RECOMENDACIONES</w:t>
      </w:r>
      <w:bookmarkEnd w:id="132"/>
    </w:p>
    <w:p w:rsidR="00513758" w:rsidRDefault="00623427" w:rsidP="00513758">
      <w:pPr>
        <w:pStyle w:val="TEGCuerpo"/>
      </w:pPr>
      <w:r>
        <w:t>La revisión documental fue clave para determinar carencias en los antecedentes a esta investigación, de esta forma, dichas carencias no afectaron con el desarrollo de esta investigación.</w:t>
      </w:r>
    </w:p>
    <w:p w:rsidR="00623427" w:rsidRDefault="00623427" w:rsidP="00623427">
      <w:pPr>
        <w:pStyle w:val="TEGCuerpo"/>
      </w:pPr>
      <w:r>
        <w:t xml:space="preserve">Como resultado se </w:t>
      </w:r>
      <w:r w:rsidR="00847CF7">
        <w:t>diseñó</w:t>
      </w:r>
      <w:r>
        <w:t xml:space="preserve"> un lenguaje de programación llamado </w:t>
      </w:r>
      <w:r w:rsidRPr="00623427">
        <w:rPr>
          <w:i/>
        </w:rPr>
        <w:t>Compact Graphs</w:t>
      </w:r>
      <w:r>
        <w:t xml:space="preserve"> (</w:t>
      </w:r>
      <w:r w:rsidRPr="00623427">
        <w:rPr>
          <w:i/>
        </w:rPr>
        <w:t>CG</w:t>
      </w:r>
      <w:r>
        <w:t>) que es imperativo, determinista, estricto, de tipado estático y que está orientado a la manipulación de grafos compactos; la formalización de esta forma de representar grafos fue clave en el propósito de hacer que el lenguaje consumiera la menor cantidad de recursos computacionales posible.</w:t>
      </w:r>
    </w:p>
    <w:p w:rsidR="00A7327D" w:rsidRDefault="00A7327D" w:rsidP="00623427">
      <w:pPr>
        <w:pStyle w:val="TEGCuerpo"/>
      </w:pPr>
      <w:r>
        <w:t>Como parte del lenguaje se desarrolló una librería estándar con algoritmos propios para el manejo de grafos y demás estructuras de datos soportadas por el lenguaje.</w:t>
      </w:r>
    </w:p>
    <w:p w:rsidR="00513758" w:rsidRDefault="00623427" w:rsidP="004E445B">
      <w:pPr>
        <w:pStyle w:val="TEGCuerpo"/>
      </w:pPr>
      <w:r>
        <w:t xml:space="preserve">También se desarrolló un compilador para el lenguaje </w:t>
      </w:r>
      <w:r w:rsidRPr="00623427">
        <w:rPr>
          <w:i/>
        </w:rPr>
        <w:t>CG</w:t>
      </w:r>
      <w:r>
        <w:t xml:space="preserve">: una herramienta de línea de comandos llamada </w:t>
      </w:r>
      <w:r w:rsidRPr="00623427">
        <w:rPr>
          <w:i/>
        </w:rPr>
        <w:t>cgc</w:t>
      </w:r>
      <w:r>
        <w:t xml:space="preserve"> y que produce ejecutables nativos para la máquina virtual de Java (JVM).</w:t>
      </w:r>
      <w:r w:rsidR="004E445B">
        <w:t xml:space="preserve"> Este compilador cumple con todos requerimientos impuestos por el lenguaje.</w:t>
      </w:r>
    </w:p>
    <w:p w:rsidR="004E445B" w:rsidRDefault="004E445B" w:rsidP="004E445B">
      <w:pPr>
        <w:pStyle w:val="TEGCuerpo"/>
      </w:pPr>
      <w:r>
        <w:t>Al ser una herramienta orientada a la manipulación de grafos, el lenguaje de programación CG es ideal para la enseñanza de estos en el ámbito académico, por lo que se recomienda incluir en el programa de estudio.</w:t>
      </w:r>
    </w:p>
    <w:p w:rsidR="004E445B" w:rsidRPr="00623427" w:rsidRDefault="004E445B" w:rsidP="004E445B">
      <w:pPr>
        <w:pStyle w:val="TEGCuerpo"/>
      </w:pPr>
      <w:r>
        <w:t>La representación de grafos compactos aplica solo a grafos no pesados, por lo que se propone, para trabajos futuros, crear una representación que permita operar sobre grafos pesados usando pocos recursos computacionales y se incluya a este lenguaje.</w:t>
      </w:r>
    </w:p>
    <w:p w:rsidR="00623427" w:rsidRPr="00513758" w:rsidRDefault="00623427" w:rsidP="004E445B">
      <w:pPr>
        <w:pStyle w:val="Ttulo1"/>
        <w:spacing w:after="200"/>
        <w:sectPr w:rsidR="00623427" w:rsidRPr="00513758"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133" w:name="_Toc455993990"/>
      <w:r w:rsidRPr="004D46D4">
        <w:lastRenderedPageBreak/>
        <w:t>ÍNDICE DE REFERENCIAS</w:t>
      </w:r>
      <w:bookmarkEnd w:id="78"/>
      <w:bookmarkEnd w:id="79"/>
      <w:bookmarkEnd w:id="80"/>
      <w:bookmarkEnd w:id="133"/>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Aho, A., Lam, M., Sethi, R. y Ullman,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r w:rsidRPr="00C31E48">
        <w:rPr>
          <w:rFonts w:ascii="Arial" w:eastAsia="Times New Roman" w:hAnsi="Arial" w:cs="Arial"/>
          <w:b/>
          <w:sz w:val="24"/>
          <w:szCs w:val="24"/>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Addison Weaslie</w:t>
      </w:r>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Barabási, A. (2002): </w:t>
      </w:r>
      <w:r w:rsidRPr="004D46D4">
        <w:rPr>
          <w:rFonts w:ascii="Arial" w:eastAsia="Times New Roman" w:hAnsi="Arial" w:cs="Arial"/>
          <w:b/>
          <w:sz w:val="24"/>
          <w:szCs w:val="24"/>
        </w:rPr>
        <w:t xml:space="preserve">Linked: The New Science of Networks. </w:t>
      </w:r>
      <w:r w:rsidRPr="004D46D4">
        <w:rPr>
          <w:rFonts w:ascii="Arial" w:eastAsia="Times New Roman" w:hAnsi="Arial" w:cs="Arial"/>
          <w:sz w:val="24"/>
          <w:szCs w:val="24"/>
        </w:rPr>
        <w:t>Primera edición. Cambridge, Estados Unidos. Perseus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A04D07">
        <w:rPr>
          <w:rFonts w:ascii="Arial" w:eastAsia="Times New Roman" w:hAnsi="Arial" w:cs="Arial"/>
          <w:b/>
          <w:sz w:val="24"/>
          <w:szCs w:val="24"/>
        </w:rPr>
        <w:t>Introduction to Algorithms.</w:t>
      </w:r>
      <w:r>
        <w:rPr>
          <w:rFonts w:ascii="Arial" w:eastAsia="Times New Roman" w:hAnsi="Arial" w:cs="Arial"/>
          <w:sz w:val="24"/>
          <w:szCs w:val="24"/>
        </w:rPr>
        <w:t xml:space="preserve"> Tercera edición. The MIT Press.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r w:rsidRPr="004D46D4">
        <w:rPr>
          <w:rFonts w:ascii="Arial" w:eastAsia="Times New Roman" w:hAnsi="Arial" w:cs="Arial"/>
          <w:b/>
          <w:sz w:val="24"/>
          <w:szCs w:val="24"/>
        </w:rPr>
        <w:t xml:space="preserve">The Go Programming Language Specification.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Goslin, J., Joy, B., Steele, G., Bracha,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Language Specification. Java SE 8 Edition.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Lindholm, T., Yellin, F., Bracha, G. </w:t>
      </w:r>
      <w:r w:rsidR="00C31E48">
        <w:rPr>
          <w:rFonts w:ascii="Arial" w:eastAsia="Times New Roman" w:hAnsi="Arial" w:cs="Arial"/>
          <w:sz w:val="24"/>
          <w:szCs w:val="24"/>
        </w:rPr>
        <w:t>y</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Virtual Machine Specification. Java SE 8 Edition.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Manning, G. </w:t>
      </w:r>
      <w:r w:rsidR="00C31E48">
        <w:rPr>
          <w:rFonts w:ascii="Arial" w:eastAsia="Times New Roman" w:hAnsi="Arial" w:cs="Arial"/>
          <w:sz w:val="24"/>
          <w:szCs w:val="24"/>
        </w:rPr>
        <w:t>y</w:t>
      </w:r>
      <w:r>
        <w:rPr>
          <w:rFonts w:ascii="Arial" w:eastAsia="Times New Roman" w:hAnsi="Arial" w:cs="Arial"/>
          <w:sz w:val="24"/>
          <w:szCs w:val="24"/>
        </w:rPr>
        <w:t xml:space="preserve"> Plump, D. (2008). </w:t>
      </w:r>
      <w:r>
        <w:rPr>
          <w:rFonts w:ascii="Arial" w:eastAsia="Times New Roman" w:hAnsi="Arial" w:cs="Arial"/>
          <w:b/>
          <w:sz w:val="24"/>
          <w:szCs w:val="24"/>
        </w:rPr>
        <w:t xml:space="preserve">The York Abstract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Marsh, J. (2014): </w:t>
      </w:r>
      <w:r w:rsidRPr="004D46D4">
        <w:rPr>
          <w:rFonts w:ascii="Arial" w:eastAsia="Times New Roman" w:hAnsi="Arial" w:cs="Arial"/>
          <w:b/>
          <w:sz w:val="24"/>
          <w:szCs w:val="24"/>
        </w:rPr>
        <w:t xml:space="preserve">An Overview of Extreme Programming.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r w:rsidRPr="004D46D4">
        <w:rPr>
          <w:rFonts w:ascii="Arial" w:eastAsia="Times New Roman" w:hAnsi="Arial" w:cs="Arial"/>
          <w:b/>
          <w:sz w:val="24"/>
          <w:szCs w:val="24"/>
        </w:rPr>
        <w:t xml:space="preserve">Complexity: A Guided Tour. </w:t>
      </w:r>
      <w:r w:rsidRPr="004D46D4">
        <w:rPr>
          <w:rFonts w:ascii="Arial" w:eastAsia="Times New Roman" w:hAnsi="Arial" w:cs="Arial"/>
          <w:sz w:val="24"/>
          <w:szCs w:val="24"/>
        </w:rPr>
        <w:t>Primera edición. Nueva York, Estados Unidos. Oxford University Press.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(2012): </w:t>
      </w:r>
      <w:r w:rsidRPr="006E2EBB">
        <w:rPr>
          <w:rFonts w:ascii="Arial" w:eastAsia="Times New Roman" w:hAnsi="Arial" w:cs="Arial"/>
          <w:b/>
          <w:sz w:val="24"/>
          <w:szCs w:val="24"/>
        </w:rPr>
        <w:t>The Definitive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r w:rsidR="00292985" w:rsidRPr="00292985">
        <w:rPr>
          <w:rFonts w:ascii="Arial" w:eastAsia="Times New Roman" w:hAnsi="Arial" w:cs="Arial"/>
          <w:sz w:val="24"/>
          <w:szCs w:val="24"/>
        </w:rPr>
        <w:t>The Pragmatic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Harwell, S. y Fisher, K. (2014): </w:t>
      </w:r>
      <w:r w:rsidRPr="00F80B9E">
        <w:rPr>
          <w:rFonts w:ascii="Arial" w:eastAsia="Times New Roman" w:hAnsi="Arial" w:cs="Arial"/>
          <w:b/>
          <w:sz w:val="24"/>
          <w:szCs w:val="24"/>
        </w:rPr>
        <w:t>Adaptive LL(*) Parsing: The Power of Dynamic Analysis</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563A0C">
        <w:rPr>
          <w:rFonts w:ascii="Arial" w:eastAsia="Times New Roman" w:hAnsi="Arial" w:cs="Arial"/>
          <w:b/>
          <w:sz w:val="24"/>
          <w:szCs w:val="24"/>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Steinert, S. (2009): </w:t>
      </w:r>
      <w:r>
        <w:rPr>
          <w:rFonts w:ascii="Arial" w:eastAsia="Times New Roman" w:hAnsi="Arial" w:cs="Arial"/>
          <w:b/>
          <w:sz w:val="24"/>
          <w:szCs w:val="24"/>
        </w:rPr>
        <w:t xml:space="preserve">The Graph Programming Language GP. </w:t>
      </w:r>
      <w:r w:rsidR="00476BBF">
        <w:rPr>
          <w:rFonts w:ascii="Arial" w:eastAsia="Times New Roman" w:hAnsi="Arial" w:cs="Arial"/>
          <w:sz w:val="24"/>
          <w:szCs w:val="24"/>
        </w:rPr>
        <w:t xml:space="preserve">[Disponible en] </w:t>
      </w:r>
      <w:r w:rsidR="00895CFE" w:rsidRPr="00A00664">
        <w:rPr>
          <w:rFonts w:ascii="Arial" w:eastAsia="Times New Roman" w:hAnsi="Arial" w:cs="Arial"/>
          <w:sz w:val="24"/>
          <w:szCs w:val="24"/>
        </w:rPr>
        <w:t>https://www.cs.york.ac.uk/ftpdir/reports/2007/YCST/15/YCST-2007-15.pdf</w:t>
      </w:r>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Extreme Programming.</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A13" w:rsidRDefault="002B5A13" w:rsidP="004C0648">
      <w:pPr>
        <w:spacing w:after="0" w:line="240" w:lineRule="auto"/>
      </w:pPr>
      <w:r>
        <w:separator/>
      </w:r>
    </w:p>
  </w:endnote>
  <w:endnote w:type="continuationSeparator" w:id="0">
    <w:p w:rsidR="002B5A13" w:rsidRDefault="002B5A13"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A13" w:rsidRDefault="002B5A13" w:rsidP="004C0648">
      <w:pPr>
        <w:spacing w:after="0" w:line="240" w:lineRule="auto"/>
      </w:pPr>
      <w:r>
        <w:separator/>
      </w:r>
    </w:p>
  </w:footnote>
  <w:footnote w:type="continuationSeparator" w:id="0">
    <w:p w:rsidR="002B5A13" w:rsidRDefault="002B5A13"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EndPr/>
    <w:sdtContent>
      <w:p w:rsidR="00615430" w:rsidRDefault="00615430" w:rsidP="000A04C5">
        <w:pPr>
          <w:pStyle w:val="Encabezado"/>
          <w:jc w:val="right"/>
        </w:pPr>
        <w:r>
          <w:fldChar w:fldCharType="begin"/>
        </w:r>
        <w:r>
          <w:instrText>PAGE   \* MERGEFORMAT</w:instrText>
        </w:r>
        <w:r>
          <w:fldChar w:fldCharType="separate"/>
        </w:r>
        <w:r w:rsidR="00C57828" w:rsidRPr="00C57828">
          <w:rPr>
            <w:noProof/>
            <w:lang w:val="es-ES"/>
          </w:rPr>
          <w:t>47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F66"/>
    <w:multiLevelType w:val="hybridMultilevel"/>
    <w:tmpl w:val="29F6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4226C1"/>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454FD3"/>
    <w:multiLevelType w:val="hybridMultilevel"/>
    <w:tmpl w:val="269E01B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68397A"/>
    <w:multiLevelType w:val="hybridMultilevel"/>
    <w:tmpl w:val="5D225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424F00"/>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7068BB"/>
    <w:multiLevelType w:val="hybridMultilevel"/>
    <w:tmpl w:val="2690A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8220DEB"/>
    <w:multiLevelType w:val="hybridMultilevel"/>
    <w:tmpl w:val="554499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446F9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37AC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15768E"/>
    <w:multiLevelType w:val="multilevel"/>
    <w:tmpl w:val="61F4676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2717F"/>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5712255"/>
    <w:multiLevelType w:val="hybridMultilevel"/>
    <w:tmpl w:val="9C562E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5B2A2B89"/>
    <w:multiLevelType w:val="hybridMultilevel"/>
    <w:tmpl w:val="AB543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BEB11B2"/>
    <w:multiLevelType w:val="hybridMultilevel"/>
    <w:tmpl w:val="1564E8C6"/>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643A3EAA"/>
    <w:multiLevelType w:val="hybridMultilevel"/>
    <w:tmpl w:val="6F00CD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738B7908"/>
    <w:multiLevelType w:val="hybridMultilevel"/>
    <w:tmpl w:val="0C0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11"/>
  </w:num>
  <w:num w:numId="2">
    <w:abstractNumId w:val="10"/>
  </w:num>
  <w:num w:numId="3">
    <w:abstractNumId w:val="6"/>
  </w:num>
  <w:num w:numId="4">
    <w:abstractNumId w:val="15"/>
  </w:num>
  <w:num w:numId="5">
    <w:abstractNumId w:val="21"/>
  </w:num>
  <w:num w:numId="6">
    <w:abstractNumId w:val="8"/>
  </w:num>
  <w:num w:numId="7">
    <w:abstractNumId w:val="18"/>
  </w:num>
  <w:num w:numId="8">
    <w:abstractNumId w:val="2"/>
  </w:num>
  <w:num w:numId="9">
    <w:abstractNumId w:val="13"/>
  </w:num>
  <w:num w:numId="10">
    <w:abstractNumId w:val="19"/>
  </w:num>
  <w:num w:numId="11">
    <w:abstractNumId w:val="12"/>
  </w:num>
  <w:num w:numId="12">
    <w:abstractNumId w:val="5"/>
  </w:num>
  <w:num w:numId="13">
    <w:abstractNumId w:val="0"/>
  </w:num>
  <w:num w:numId="14">
    <w:abstractNumId w:val="4"/>
  </w:num>
  <w:num w:numId="15">
    <w:abstractNumId w:val="17"/>
  </w:num>
  <w:num w:numId="16">
    <w:abstractNumId w:val="3"/>
  </w:num>
  <w:num w:numId="17">
    <w:abstractNumId w:val="20"/>
  </w:num>
  <w:num w:numId="18">
    <w:abstractNumId w:val="14"/>
  </w:num>
  <w:num w:numId="19">
    <w:abstractNumId w:val="1"/>
  </w:num>
  <w:num w:numId="20">
    <w:abstractNumId w:val="9"/>
  </w:num>
  <w:num w:numId="21">
    <w:abstractNumId w:val="16"/>
  </w:num>
  <w:num w:numId="2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AA1"/>
    <w:rsid w:val="00006B95"/>
    <w:rsid w:val="00016E43"/>
    <w:rsid w:val="00017F3E"/>
    <w:rsid w:val="00022712"/>
    <w:rsid w:val="000231E6"/>
    <w:rsid w:val="00025EE9"/>
    <w:rsid w:val="0003131E"/>
    <w:rsid w:val="0005000C"/>
    <w:rsid w:val="0005103D"/>
    <w:rsid w:val="0005126F"/>
    <w:rsid w:val="000602CF"/>
    <w:rsid w:val="000631E7"/>
    <w:rsid w:val="00071C64"/>
    <w:rsid w:val="0007466C"/>
    <w:rsid w:val="00077917"/>
    <w:rsid w:val="00082C0B"/>
    <w:rsid w:val="0008577D"/>
    <w:rsid w:val="000870A5"/>
    <w:rsid w:val="00091676"/>
    <w:rsid w:val="00095589"/>
    <w:rsid w:val="000A04C5"/>
    <w:rsid w:val="000A5FAB"/>
    <w:rsid w:val="000B460B"/>
    <w:rsid w:val="000C275C"/>
    <w:rsid w:val="000E51C2"/>
    <w:rsid w:val="000F1AFF"/>
    <w:rsid w:val="000F2B4C"/>
    <w:rsid w:val="00104C3A"/>
    <w:rsid w:val="001206E3"/>
    <w:rsid w:val="00123323"/>
    <w:rsid w:val="001362EC"/>
    <w:rsid w:val="00140958"/>
    <w:rsid w:val="0014446A"/>
    <w:rsid w:val="001466CE"/>
    <w:rsid w:val="00150F3D"/>
    <w:rsid w:val="0015480B"/>
    <w:rsid w:val="001620F1"/>
    <w:rsid w:val="001664EB"/>
    <w:rsid w:val="001666B3"/>
    <w:rsid w:val="00171564"/>
    <w:rsid w:val="00187AE4"/>
    <w:rsid w:val="0019208F"/>
    <w:rsid w:val="00192CA6"/>
    <w:rsid w:val="00197ED2"/>
    <w:rsid w:val="001A3D3B"/>
    <w:rsid w:val="001D1905"/>
    <w:rsid w:val="001F5958"/>
    <w:rsid w:val="00202C86"/>
    <w:rsid w:val="00205DF6"/>
    <w:rsid w:val="0020674C"/>
    <w:rsid w:val="002242C3"/>
    <w:rsid w:val="00231876"/>
    <w:rsid w:val="0023258D"/>
    <w:rsid w:val="002418DC"/>
    <w:rsid w:val="00241DB4"/>
    <w:rsid w:val="00247084"/>
    <w:rsid w:val="0025267C"/>
    <w:rsid w:val="00252E89"/>
    <w:rsid w:val="002533B1"/>
    <w:rsid w:val="00261C70"/>
    <w:rsid w:val="002665E6"/>
    <w:rsid w:val="002672AA"/>
    <w:rsid w:val="0027344E"/>
    <w:rsid w:val="00275758"/>
    <w:rsid w:val="0027751E"/>
    <w:rsid w:val="002803E8"/>
    <w:rsid w:val="0028171A"/>
    <w:rsid w:val="00290DC2"/>
    <w:rsid w:val="00292985"/>
    <w:rsid w:val="00295709"/>
    <w:rsid w:val="002A6F61"/>
    <w:rsid w:val="002A7060"/>
    <w:rsid w:val="002B3B13"/>
    <w:rsid w:val="002B5A13"/>
    <w:rsid w:val="002B7346"/>
    <w:rsid w:val="002C08B4"/>
    <w:rsid w:val="002C1C39"/>
    <w:rsid w:val="002C740F"/>
    <w:rsid w:val="002E4ABD"/>
    <w:rsid w:val="002F661D"/>
    <w:rsid w:val="00300AFC"/>
    <w:rsid w:val="00301617"/>
    <w:rsid w:val="00303F31"/>
    <w:rsid w:val="0031048B"/>
    <w:rsid w:val="003118B4"/>
    <w:rsid w:val="00323C0F"/>
    <w:rsid w:val="00325C03"/>
    <w:rsid w:val="0033122A"/>
    <w:rsid w:val="00331AEA"/>
    <w:rsid w:val="00332F2C"/>
    <w:rsid w:val="003356CB"/>
    <w:rsid w:val="00351F4B"/>
    <w:rsid w:val="00363D1A"/>
    <w:rsid w:val="00387630"/>
    <w:rsid w:val="00394CA2"/>
    <w:rsid w:val="003A2EFE"/>
    <w:rsid w:val="003A384F"/>
    <w:rsid w:val="003A527D"/>
    <w:rsid w:val="003B3EFC"/>
    <w:rsid w:val="003C2DC2"/>
    <w:rsid w:val="003C3F83"/>
    <w:rsid w:val="003C4EF1"/>
    <w:rsid w:val="003D03DD"/>
    <w:rsid w:val="003D70B7"/>
    <w:rsid w:val="003E5A75"/>
    <w:rsid w:val="003F0FA6"/>
    <w:rsid w:val="00400EC4"/>
    <w:rsid w:val="0040317F"/>
    <w:rsid w:val="00406F6A"/>
    <w:rsid w:val="0040700B"/>
    <w:rsid w:val="00417FDC"/>
    <w:rsid w:val="00423C98"/>
    <w:rsid w:val="0042451F"/>
    <w:rsid w:val="00425667"/>
    <w:rsid w:val="00436233"/>
    <w:rsid w:val="00437ADD"/>
    <w:rsid w:val="00450137"/>
    <w:rsid w:val="004535C0"/>
    <w:rsid w:val="00464C5E"/>
    <w:rsid w:val="0047471E"/>
    <w:rsid w:val="00476BBF"/>
    <w:rsid w:val="0049038E"/>
    <w:rsid w:val="004953F9"/>
    <w:rsid w:val="004A11A6"/>
    <w:rsid w:val="004A30D9"/>
    <w:rsid w:val="004A3E1F"/>
    <w:rsid w:val="004B0F60"/>
    <w:rsid w:val="004B6DF6"/>
    <w:rsid w:val="004C05B3"/>
    <w:rsid w:val="004C0648"/>
    <w:rsid w:val="004C081F"/>
    <w:rsid w:val="004C5A33"/>
    <w:rsid w:val="004D2ADE"/>
    <w:rsid w:val="004D46D4"/>
    <w:rsid w:val="004D6276"/>
    <w:rsid w:val="004E445B"/>
    <w:rsid w:val="004F244E"/>
    <w:rsid w:val="004F321A"/>
    <w:rsid w:val="004F37F7"/>
    <w:rsid w:val="0050190C"/>
    <w:rsid w:val="00504497"/>
    <w:rsid w:val="00504D98"/>
    <w:rsid w:val="0051223B"/>
    <w:rsid w:val="00513758"/>
    <w:rsid w:val="005174A6"/>
    <w:rsid w:val="00542CB5"/>
    <w:rsid w:val="00545726"/>
    <w:rsid w:val="00563A0C"/>
    <w:rsid w:val="0057591C"/>
    <w:rsid w:val="00576994"/>
    <w:rsid w:val="0058305E"/>
    <w:rsid w:val="00584C5E"/>
    <w:rsid w:val="00590950"/>
    <w:rsid w:val="00590AB9"/>
    <w:rsid w:val="00595EA7"/>
    <w:rsid w:val="0059741C"/>
    <w:rsid w:val="005975AB"/>
    <w:rsid w:val="005A1300"/>
    <w:rsid w:val="005A4294"/>
    <w:rsid w:val="005A4724"/>
    <w:rsid w:val="005A6C30"/>
    <w:rsid w:val="005C46A7"/>
    <w:rsid w:val="005C7D97"/>
    <w:rsid w:val="005D10C3"/>
    <w:rsid w:val="005E0BA7"/>
    <w:rsid w:val="005F0C0E"/>
    <w:rsid w:val="005F3F3B"/>
    <w:rsid w:val="005F580B"/>
    <w:rsid w:val="006063BF"/>
    <w:rsid w:val="006066B6"/>
    <w:rsid w:val="00615430"/>
    <w:rsid w:val="00623427"/>
    <w:rsid w:val="00623952"/>
    <w:rsid w:val="006271E0"/>
    <w:rsid w:val="00627D76"/>
    <w:rsid w:val="00647B9A"/>
    <w:rsid w:val="006534C8"/>
    <w:rsid w:val="00670ED3"/>
    <w:rsid w:val="00672916"/>
    <w:rsid w:val="00691DA6"/>
    <w:rsid w:val="0069312C"/>
    <w:rsid w:val="00693D2C"/>
    <w:rsid w:val="006A6D56"/>
    <w:rsid w:val="006A7726"/>
    <w:rsid w:val="006A7E42"/>
    <w:rsid w:val="006B077D"/>
    <w:rsid w:val="006B5111"/>
    <w:rsid w:val="006B5A27"/>
    <w:rsid w:val="006C02A1"/>
    <w:rsid w:val="006D74B7"/>
    <w:rsid w:val="006E2EBB"/>
    <w:rsid w:val="006E76A5"/>
    <w:rsid w:val="0070490A"/>
    <w:rsid w:val="00704D34"/>
    <w:rsid w:val="00715754"/>
    <w:rsid w:val="00725523"/>
    <w:rsid w:val="00732811"/>
    <w:rsid w:val="00736D5B"/>
    <w:rsid w:val="00742138"/>
    <w:rsid w:val="0074656A"/>
    <w:rsid w:val="0074715A"/>
    <w:rsid w:val="0076611B"/>
    <w:rsid w:val="0076631F"/>
    <w:rsid w:val="00775E02"/>
    <w:rsid w:val="0078033F"/>
    <w:rsid w:val="00786CC2"/>
    <w:rsid w:val="00787272"/>
    <w:rsid w:val="00790A01"/>
    <w:rsid w:val="00793C61"/>
    <w:rsid w:val="0079460D"/>
    <w:rsid w:val="007B00B4"/>
    <w:rsid w:val="007B2D87"/>
    <w:rsid w:val="007B6DE7"/>
    <w:rsid w:val="007C098B"/>
    <w:rsid w:val="007D2FF0"/>
    <w:rsid w:val="007E4078"/>
    <w:rsid w:val="007F71F0"/>
    <w:rsid w:val="0082554F"/>
    <w:rsid w:val="008274CA"/>
    <w:rsid w:val="00830474"/>
    <w:rsid w:val="00831E30"/>
    <w:rsid w:val="0083411E"/>
    <w:rsid w:val="008377C1"/>
    <w:rsid w:val="0084391C"/>
    <w:rsid w:val="00847CF7"/>
    <w:rsid w:val="00851007"/>
    <w:rsid w:val="00861CE4"/>
    <w:rsid w:val="00867CF5"/>
    <w:rsid w:val="00872B1B"/>
    <w:rsid w:val="0087762D"/>
    <w:rsid w:val="00885100"/>
    <w:rsid w:val="00886338"/>
    <w:rsid w:val="00886B99"/>
    <w:rsid w:val="00894329"/>
    <w:rsid w:val="00895CFE"/>
    <w:rsid w:val="008A531A"/>
    <w:rsid w:val="008A6CD0"/>
    <w:rsid w:val="008B0449"/>
    <w:rsid w:val="008B15C9"/>
    <w:rsid w:val="008B53FA"/>
    <w:rsid w:val="008C4BA2"/>
    <w:rsid w:val="008C5841"/>
    <w:rsid w:val="008D3DB3"/>
    <w:rsid w:val="008E0D99"/>
    <w:rsid w:val="008E44E4"/>
    <w:rsid w:val="008F2412"/>
    <w:rsid w:val="008F72CB"/>
    <w:rsid w:val="00903D53"/>
    <w:rsid w:val="00915585"/>
    <w:rsid w:val="009158E0"/>
    <w:rsid w:val="00922CE5"/>
    <w:rsid w:val="0092304C"/>
    <w:rsid w:val="00926FC8"/>
    <w:rsid w:val="00947A27"/>
    <w:rsid w:val="009568BC"/>
    <w:rsid w:val="009604AE"/>
    <w:rsid w:val="009609F7"/>
    <w:rsid w:val="00961852"/>
    <w:rsid w:val="00962590"/>
    <w:rsid w:val="009643E8"/>
    <w:rsid w:val="009767B3"/>
    <w:rsid w:val="009853D7"/>
    <w:rsid w:val="0098779F"/>
    <w:rsid w:val="00987F8F"/>
    <w:rsid w:val="00995049"/>
    <w:rsid w:val="009950B8"/>
    <w:rsid w:val="009970DD"/>
    <w:rsid w:val="009A00D6"/>
    <w:rsid w:val="009A2718"/>
    <w:rsid w:val="009A4777"/>
    <w:rsid w:val="009B02E6"/>
    <w:rsid w:val="009B387F"/>
    <w:rsid w:val="009B614D"/>
    <w:rsid w:val="009B65B4"/>
    <w:rsid w:val="009C2084"/>
    <w:rsid w:val="009C4DBA"/>
    <w:rsid w:val="009D1716"/>
    <w:rsid w:val="009F13F5"/>
    <w:rsid w:val="009F3800"/>
    <w:rsid w:val="009F54D2"/>
    <w:rsid w:val="009F67AB"/>
    <w:rsid w:val="00A00664"/>
    <w:rsid w:val="00A00F9A"/>
    <w:rsid w:val="00A04D07"/>
    <w:rsid w:val="00A13908"/>
    <w:rsid w:val="00A340C4"/>
    <w:rsid w:val="00A376AF"/>
    <w:rsid w:val="00A44584"/>
    <w:rsid w:val="00A4615E"/>
    <w:rsid w:val="00A53047"/>
    <w:rsid w:val="00A57CCE"/>
    <w:rsid w:val="00A62140"/>
    <w:rsid w:val="00A66D3A"/>
    <w:rsid w:val="00A7327D"/>
    <w:rsid w:val="00A7584E"/>
    <w:rsid w:val="00A76A21"/>
    <w:rsid w:val="00A979AC"/>
    <w:rsid w:val="00AA55E6"/>
    <w:rsid w:val="00AA5EF0"/>
    <w:rsid w:val="00AC4F06"/>
    <w:rsid w:val="00AD2AB2"/>
    <w:rsid w:val="00AF26D6"/>
    <w:rsid w:val="00AF567D"/>
    <w:rsid w:val="00B04E3E"/>
    <w:rsid w:val="00B0562F"/>
    <w:rsid w:val="00B1064C"/>
    <w:rsid w:val="00B12FE0"/>
    <w:rsid w:val="00B2544C"/>
    <w:rsid w:val="00B25517"/>
    <w:rsid w:val="00B3156F"/>
    <w:rsid w:val="00B348CE"/>
    <w:rsid w:val="00B47C26"/>
    <w:rsid w:val="00B5722F"/>
    <w:rsid w:val="00B66837"/>
    <w:rsid w:val="00B7614A"/>
    <w:rsid w:val="00B76391"/>
    <w:rsid w:val="00B90EB4"/>
    <w:rsid w:val="00B91F43"/>
    <w:rsid w:val="00B967D8"/>
    <w:rsid w:val="00B96856"/>
    <w:rsid w:val="00BA50A4"/>
    <w:rsid w:val="00BF19CC"/>
    <w:rsid w:val="00BF60E4"/>
    <w:rsid w:val="00BF7C63"/>
    <w:rsid w:val="00C03FE0"/>
    <w:rsid w:val="00C1105E"/>
    <w:rsid w:val="00C13713"/>
    <w:rsid w:val="00C2117D"/>
    <w:rsid w:val="00C2292F"/>
    <w:rsid w:val="00C260AC"/>
    <w:rsid w:val="00C26107"/>
    <w:rsid w:val="00C31E48"/>
    <w:rsid w:val="00C3536D"/>
    <w:rsid w:val="00C425B9"/>
    <w:rsid w:val="00C50530"/>
    <w:rsid w:val="00C57828"/>
    <w:rsid w:val="00C63D7D"/>
    <w:rsid w:val="00C6700C"/>
    <w:rsid w:val="00C670B7"/>
    <w:rsid w:val="00C807A1"/>
    <w:rsid w:val="00C821C1"/>
    <w:rsid w:val="00C95821"/>
    <w:rsid w:val="00C95995"/>
    <w:rsid w:val="00CB0204"/>
    <w:rsid w:val="00CB568E"/>
    <w:rsid w:val="00CC01AF"/>
    <w:rsid w:val="00CC2507"/>
    <w:rsid w:val="00CC56DC"/>
    <w:rsid w:val="00CD11A4"/>
    <w:rsid w:val="00CD48F7"/>
    <w:rsid w:val="00CE32BF"/>
    <w:rsid w:val="00CE7756"/>
    <w:rsid w:val="00CF0E94"/>
    <w:rsid w:val="00CF3C07"/>
    <w:rsid w:val="00CF6AE6"/>
    <w:rsid w:val="00D021FE"/>
    <w:rsid w:val="00D055BE"/>
    <w:rsid w:val="00D05808"/>
    <w:rsid w:val="00D07890"/>
    <w:rsid w:val="00D07C82"/>
    <w:rsid w:val="00D17077"/>
    <w:rsid w:val="00D17563"/>
    <w:rsid w:val="00D17F22"/>
    <w:rsid w:val="00D325B4"/>
    <w:rsid w:val="00D43859"/>
    <w:rsid w:val="00D45DE5"/>
    <w:rsid w:val="00D50B05"/>
    <w:rsid w:val="00D53028"/>
    <w:rsid w:val="00D563DC"/>
    <w:rsid w:val="00D56FDB"/>
    <w:rsid w:val="00D60D9E"/>
    <w:rsid w:val="00D66CF7"/>
    <w:rsid w:val="00D71F1B"/>
    <w:rsid w:val="00D77462"/>
    <w:rsid w:val="00D85F1F"/>
    <w:rsid w:val="00D9022F"/>
    <w:rsid w:val="00D9545E"/>
    <w:rsid w:val="00D96872"/>
    <w:rsid w:val="00D978C8"/>
    <w:rsid w:val="00D97D4F"/>
    <w:rsid w:val="00DA2D3B"/>
    <w:rsid w:val="00DA4325"/>
    <w:rsid w:val="00DB2420"/>
    <w:rsid w:val="00DB24CF"/>
    <w:rsid w:val="00DB3D07"/>
    <w:rsid w:val="00DC2907"/>
    <w:rsid w:val="00DC453D"/>
    <w:rsid w:val="00DD2FAE"/>
    <w:rsid w:val="00DD3553"/>
    <w:rsid w:val="00DD74E0"/>
    <w:rsid w:val="00DE6771"/>
    <w:rsid w:val="00DF3324"/>
    <w:rsid w:val="00DF3424"/>
    <w:rsid w:val="00E0276B"/>
    <w:rsid w:val="00E03DDC"/>
    <w:rsid w:val="00E161C0"/>
    <w:rsid w:val="00E32932"/>
    <w:rsid w:val="00E37CF8"/>
    <w:rsid w:val="00E40E2E"/>
    <w:rsid w:val="00E53418"/>
    <w:rsid w:val="00E6212B"/>
    <w:rsid w:val="00E6252A"/>
    <w:rsid w:val="00E63AB2"/>
    <w:rsid w:val="00E6447C"/>
    <w:rsid w:val="00E648F3"/>
    <w:rsid w:val="00E666C6"/>
    <w:rsid w:val="00E67FBB"/>
    <w:rsid w:val="00EA01E9"/>
    <w:rsid w:val="00EA6FF3"/>
    <w:rsid w:val="00ED0F46"/>
    <w:rsid w:val="00ED70CE"/>
    <w:rsid w:val="00EE143D"/>
    <w:rsid w:val="00EE43E6"/>
    <w:rsid w:val="00EF478D"/>
    <w:rsid w:val="00EF5D58"/>
    <w:rsid w:val="00F00AB6"/>
    <w:rsid w:val="00F05C03"/>
    <w:rsid w:val="00F2274B"/>
    <w:rsid w:val="00F23D69"/>
    <w:rsid w:val="00F25116"/>
    <w:rsid w:val="00F26074"/>
    <w:rsid w:val="00F37A2B"/>
    <w:rsid w:val="00F412B0"/>
    <w:rsid w:val="00F4343B"/>
    <w:rsid w:val="00F44D82"/>
    <w:rsid w:val="00F50620"/>
    <w:rsid w:val="00F52EA3"/>
    <w:rsid w:val="00F53D6E"/>
    <w:rsid w:val="00F56A81"/>
    <w:rsid w:val="00F61470"/>
    <w:rsid w:val="00F70C8A"/>
    <w:rsid w:val="00F7136F"/>
    <w:rsid w:val="00F76653"/>
    <w:rsid w:val="00F80B9E"/>
    <w:rsid w:val="00F8382B"/>
    <w:rsid w:val="00F90172"/>
    <w:rsid w:val="00F902F4"/>
    <w:rsid w:val="00F90E0F"/>
    <w:rsid w:val="00F97377"/>
    <w:rsid w:val="00FA0CC1"/>
    <w:rsid w:val="00FC084D"/>
    <w:rsid w:val="00FC5099"/>
    <w:rsid w:val="00FC5509"/>
    <w:rsid w:val="00FD0D56"/>
    <w:rsid w:val="00FE4B46"/>
    <w:rsid w:val="00FE5CC0"/>
    <w:rsid w:val="00FF0501"/>
    <w:rsid w:val="00FF4BF8"/>
    <w:rsid w:val="00FF4EC7"/>
    <w:rsid w:val="00FF54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6DB7FF-123E-48D3-910D-777ADE8E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47</Pages>
  <Words>9369</Words>
  <Characters>53405</Characters>
  <Application>Microsoft Office Word</Application>
  <DocSecurity>0</DocSecurity>
  <Lines>445</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65</cp:revision>
  <cp:lastPrinted>2016-07-08T12:46:00Z</cp:lastPrinted>
  <dcterms:created xsi:type="dcterms:W3CDTF">2016-03-27T21:19:00Z</dcterms:created>
  <dcterms:modified xsi:type="dcterms:W3CDTF">2016-07-11T14:59:00Z</dcterms:modified>
</cp:coreProperties>
</file>