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septiembre</w:t>
      </w:r>
      <w:r w:rsidRPr="004D46D4">
        <w:rPr>
          <w:rFonts w:cs="Arial"/>
          <w:szCs w:val="24"/>
        </w:rPr>
        <w:t xml:space="preserve">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9252154" w:displacedByCustomXml="next"/>
    <w:bookmarkStart w:id="14" w:name="_Toc358842176" w:displacedByCustomXml="next"/>
    <w:bookmarkStart w:id="15" w:name="_Toc358841913" w:displacedByCustomXml="next"/>
    <w:bookmarkStart w:id="16" w:name="_Toc384325415" w:displacedByCustomXml="next"/>
    <w:bookmarkStart w:id="17" w:name="_Toc378928712" w:displacedByCustomXml="next"/>
    <w:bookmarkStart w:id="18" w:name="_Toc378845632"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rPr>
          <w:rFonts w:ascii="Arial" w:hAnsi="Arial"/>
          <w:sz w:val="24"/>
        </w:rPr>
      </w:sdtEndPr>
      <w:sdtContent>
        <w:p w:rsidR="00C807A1" w:rsidRPr="00595EA7" w:rsidRDefault="00C807A1" w:rsidP="00B1064C">
          <w:pPr>
            <w:pStyle w:val="TtulodeTDC"/>
            <w:spacing w:after="240"/>
            <w:rPr>
              <w:rFonts w:cs="Arial"/>
              <w:szCs w:val="24"/>
              <w:lang w:val="es-VE"/>
            </w:rPr>
          </w:pPr>
        </w:p>
        <w:p w:rsidR="00595EA7" w:rsidRPr="00595EA7" w:rsidRDefault="00C807A1">
          <w:pPr>
            <w:pStyle w:val="TDC1"/>
            <w:rPr>
              <w:rFonts w:ascii="Arial" w:eastAsiaTheme="minorEastAsia" w:hAnsi="Arial" w:cs="Arial"/>
              <w:noProof/>
              <w:sz w:val="24"/>
              <w:szCs w:val="24"/>
              <w:lang w:val="en-US"/>
            </w:rPr>
          </w:pPr>
          <w:r w:rsidRPr="00595EA7">
            <w:rPr>
              <w:rFonts w:ascii="Arial" w:hAnsi="Arial" w:cs="Arial"/>
              <w:sz w:val="24"/>
              <w:szCs w:val="24"/>
            </w:rPr>
            <w:fldChar w:fldCharType="begin"/>
          </w:r>
          <w:r w:rsidRPr="00595EA7">
            <w:rPr>
              <w:rFonts w:ascii="Arial" w:hAnsi="Arial" w:cs="Arial"/>
              <w:sz w:val="24"/>
              <w:szCs w:val="24"/>
            </w:rPr>
            <w:instrText xml:space="preserve"> TOC \o "1-3" \h \z \u </w:instrText>
          </w:r>
          <w:r w:rsidRPr="00595EA7">
            <w:rPr>
              <w:rFonts w:ascii="Arial" w:hAnsi="Arial" w:cs="Arial"/>
              <w:sz w:val="24"/>
              <w:szCs w:val="24"/>
            </w:rPr>
            <w:fldChar w:fldCharType="separate"/>
          </w:r>
          <w:hyperlink w:anchor="_Toc455855238" w:history="1">
            <w:r w:rsidR="00595EA7" w:rsidRPr="00595EA7">
              <w:rPr>
                <w:rStyle w:val="Hipervnculo"/>
                <w:rFonts w:ascii="Arial" w:hAnsi="Arial" w:cs="Arial"/>
                <w:noProof/>
                <w:sz w:val="24"/>
                <w:szCs w:val="24"/>
              </w:rPr>
              <w:t>RESUMEN</w:t>
            </w:r>
            <w:r w:rsidR="00595EA7" w:rsidRPr="00595EA7">
              <w:rPr>
                <w:rFonts w:ascii="Arial" w:hAnsi="Arial" w:cs="Arial"/>
                <w:noProof/>
                <w:webHidden/>
                <w:sz w:val="24"/>
                <w:szCs w:val="24"/>
              </w:rPr>
              <w:tab/>
            </w:r>
            <w:r w:rsidR="00595EA7" w:rsidRPr="00595EA7">
              <w:rPr>
                <w:rFonts w:ascii="Arial" w:hAnsi="Arial" w:cs="Arial"/>
                <w:noProof/>
                <w:webHidden/>
                <w:sz w:val="24"/>
                <w:szCs w:val="24"/>
              </w:rPr>
              <w:fldChar w:fldCharType="begin"/>
            </w:r>
            <w:r w:rsidR="00595EA7" w:rsidRPr="00595EA7">
              <w:rPr>
                <w:rFonts w:ascii="Arial" w:hAnsi="Arial" w:cs="Arial"/>
                <w:noProof/>
                <w:webHidden/>
                <w:sz w:val="24"/>
                <w:szCs w:val="24"/>
              </w:rPr>
              <w:instrText xml:space="preserve"> PAGEREF _Toc455855238 \h </w:instrText>
            </w:r>
            <w:r w:rsidR="00595EA7" w:rsidRPr="00595EA7">
              <w:rPr>
                <w:rFonts w:ascii="Arial" w:hAnsi="Arial" w:cs="Arial"/>
                <w:noProof/>
                <w:webHidden/>
                <w:sz w:val="24"/>
                <w:szCs w:val="24"/>
              </w:rPr>
            </w:r>
            <w:r w:rsidR="00595EA7" w:rsidRPr="00595EA7">
              <w:rPr>
                <w:rFonts w:ascii="Arial" w:hAnsi="Arial" w:cs="Arial"/>
                <w:noProof/>
                <w:webHidden/>
                <w:sz w:val="24"/>
                <w:szCs w:val="24"/>
              </w:rPr>
              <w:fldChar w:fldCharType="separate"/>
            </w:r>
            <w:r w:rsidR="00595EA7" w:rsidRPr="00595EA7">
              <w:rPr>
                <w:rFonts w:ascii="Arial" w:hAnsi="Arial" w:cs="Arial"/>
                <w:noProof/>
                <w:webHidden/>
                <w:sz w:val="24"/>
                <w:szCs w:val="24"/>
              </w:rPr>
              <w:t>6</w:t>
            </w:r>
            <w:r w:rsidR="00595EA7"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39" w:history="1">
            <w:r w:rsidRPr="00595EA7">
              <w:rPr>
                <w:rStyle w:val="Hipervnculo"/>
                <w:rFonts w:ascii="Arial" w:hAnsi="Arial" w:cs="Arial"/>
                <w:noProof/>
                <w:sz w:val="24"/>
                <w:szCs w:val="24"/>
              </w:rPr>
              <w:t>ABSTRACT</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_Toc455855239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7</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40" w:history="1">
            <w:r w:rsidRPr="00595EA7">
              <w:rPr>
                <w:rStyle w:val="Hipervnculo"/>
                <w:rFonts w:ascii="Arial" w:hAnsi="Arial" w:cs="Arial"/>
                <w:noProof/>
                <w:sz w:val="24"/>
                <w:szCs w:val="24"/>
              </w:rPr>
              <w:t>CAPÍTULO I</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8</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41" w:history="1">
            <w:r w:rsidRPr="00595EA7">
              <w:rPr>
                <w:rStyle w:val="Hipervnculo"/>
                <w:rFonts w:ascii="Arial" w:hAnsi="Arial" w:cs="Arial"/>
                <w:noProof/>
                <w:sz w:val="24"/>
                <w:szCs w:val="24"/>
              </w:rPr>
              <w:t>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Planteamiento y justificación del problema</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8</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42" w:history="1">
            <w:r w:rsidRPr="00595EA7">
              <w:rPr>
                <w:rStyle w:val="Hipervnculo"/>
                <w:rFonts w:ascii="Arial" w:hAnsi="Arial" w:cs="Arial"/>
                <w:noProof/>
                <w:sz w:val="24"/>
                <w:szCs w:val="24"/>
              </w:rPr>
              <w:t>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Objetivos de la investigación</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9</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43" w:history="1">
            <w:r w:rsidRPr="00595EA7">
              <w:rPr>
                <w:rStyle w:val="Hipervnculo"/>
                <w:rFonts w:ascii="Arial" w:hAnsi="Arial" w:cs="Arial"/>
                <w:noProof/>
                <w:sz w:val="24"/>
                <w:szCs w:val="24"/>
              </w:rPr>
              <w:t>2.1.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Objetivo general</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9</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44" w:history="1">
            <w:r w:rsidRPr="00595EA7">
              <w:rPr>
                <w:rStyle w:val="Hipervnculo"/>
                <w:rFonts w:ascii="Arial" w:hAnsi="Arial" w:cs="Arial"/>
                <w:noProof/>
                <w:sz w:val="24"/>
                <w:szCs w:val="24"/>
              </w:rPr>
              <w:t>2.2.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Objetivos específicos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9</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45" w:history="1">
            <w:r w:rsidRPr="00595EA7">
              <w:rPr>
                <w:rStyle w:val="Hipervnculo"/>
                <w:rFonts w:ascii="Arial" w:hAnsi="Arial" w:cs="Arial"/>
                <w:noProof/>
                <w:sz w:val="24"/>
                <w:szCs w:val="24"/>
              </w:rPr>
              <w:t>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Alcance</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10</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46" w:history="1">
            <w:r w:rsidRPr="00595EA7">
              <w:rPr>
                <w:rStyle w:val="Hipervnculo"/>
                <w:rFonts w:ascii="Arial" w:hAnsi="Arial" w:cs="Arial"/>
                <w:noProof/>
                <w:sz w:val="24"/>
                <w:szCs w:val="24"/>
              </w:rPr>
              <w:t>CAPÍTULO II</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11</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47" w:history="1">
            <w:r w:rsidRPr="00595EA7">
              <w:rPr>
                <w:rStyle w:val="Hipervnculo"/>
                <w:rFonts w:ascii="Arial" w:hAnsi="Arial" w:cs="Arial"/>
                <w:noProof/>
                <w:sz w:val="24"/>
                <w:szCs w:val="24"/>
              </w:rPr>
              <w:t>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Antecedentes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11</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48" w:history="1">
            <w:r w:rsidRPr="00595EA7">
              <w:rPr>
                <w:rStyle w:val="Hipervnculo"/>
                <w:rFonts w:ascii="Arial" w:hAnsi="Arial" w:cs="Arial"/>
                <w:noProof/>
                <w:sz w:val="24"/>
                <w:szCs w:val="24"/>
              </w:rPr>
              <w:t>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Bases teóricas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12</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49" w:history="1">
            <w:r w:rsidRPr="00595EA7">
              <w:rPr>
                <w:rStyle w:val="Hipervnculo"/>
                <w:rFonts w:ascii="Arial" w:hAnsi="Arial" w:cs="Arial"/>
                <w:noProof/>
                <w:sz w:val="24"/>
                <w:szCs w:val="24"/>
              </w:rPr>
              <w:t>2.1.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Compilador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_Toc455855249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12</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50" w:history="1">
            <w:r w:rsidRPr="00595EA7">
              <w:rPr>
                <w:rStyle w:val="Hipervnculo"/>
                <w:rFonts w:ascii="Arial" w:hAnsi="Arial" w:cs="Arial"/>
                <w:noProof/>
                <w:sz w:val="24"/>
                <w:szCs w:val="24"/>
              </w:rPr>
              <w:t>2.1.1.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Estructura básica de un compilador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12</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51" w:history="1">
            <w:r w:rsidRPr="00595EA7">
              <w:rPr>
                <w:rStyle w:val="Hipervnculo"/>
                <w:rFonts w:ascii="Arial" w:hAnsi="Arial" w:cs="Arial"/>
                <w:noProof/>
                <w:sz w:val="24"/>
                <w:szCs w:val="24"/>
              </w:rPr>
              <w:t>2.2.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Analizador sintáctico ALL(*)</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14</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52" w:history="1">
            <w:r w:rsidRPr="00595EA7">
              <w:rPr>
                <w:rStyle w:val="Hipervnculo"/>
                <w:rFonts w:ascii="Arial" w:hAnsi="Arial" w:cs="Arial"/>
                <w:noProof/>
                <w:sz w:val="24"/>
                <w:szCs w:val="24"/>
              </w:rPr>
              <w:t>2.3.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ANTLR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14</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53" w:history="1">
            <w:r w:rsidRPr="00595EA7">
              <w:rPr>
                <w:rStyle w:val="Hipervnculo"/>
                <w:rFonts w:ascii="Arial" w:hAnsi="Arial" w:cs="Arial"/>
                <w:noProof/>
                <w:sz w:val="24"/>
                <w:szCs w:val="24"/>
              </w:rPr>
              <w:t>2.4.</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14</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54" w:history="1">
            <w:r w:rsidRPr="00595EA7">
              <w:rPr>
                <w:rStyle w:val="Hipervnculo"/>
                <w:rFonts w:ascii="Arial" w:hAnsi="Arial" w:cs="Arial"/>
                <w:noProof/>
                <w:sz w:val="24"/>
                <w:szCs w:val="24"/>
              </w:rPr>
              <w:t>2.5.</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Lista de adyacencia</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15</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55" w:history="1">
            <w:r w:rsidRPr="00595EA7">
              <w:rPr>
                <w:rStyle w:val="Hipervnculo"/>
                <w:rFonts w:ascii="Arial" w:hAnsi="Arial" w:cs="Arial"/>
                <w:noProof/>
                <w:sz w:val="24"/>
                <w:szCs w:val="24"/>
              </w:rPr>
              <w:t>2.7.</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Grado de un vértice</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15</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56" w:history="1">
            <w:r w:rsidRPr="00595EA7">
              <w:rPr>
                <w:rStyle w:val="Hipervnculo"/>
                <w:rFonts w:ascii="Arial" w:hAnsi="Arial" w:cs="Arial"/>
                <w:noProof/>
                <w:sz w:val="24"/>
                <w:szCs w:val="24"/>
              </w:rPr>
              <w:t>CAPÍTULO III</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17</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57" w:history="1">
            <w:r w:rsidRPr="00595EA7">
              <w:rPr>
                <w:rStyle w:val="Hipervnculo"/>
                <w:rFonts w:ascii="Arial" w:hAnsi="Arial" w:cs="Arial"/>
                <w:noProof/>
                <w:sz w:val="24"/>
                <w:szCs w:val="24"/>
              </w:rPr>
              <w:t>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Metodología utilizada</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17</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58" w:history="1">
            <w:r w:rsidRPr="00595EA7">
              <w:rPr>
                <w:rStyle w:val="Hipervnculo"/>
                <w:rFonts w:ascii="Arial" w:hAnsi="Arial" w:cs="Arial"/>
                <w:noProof/>
                <w:sz w:val="24"/>
                <w:szCs w:val="24"/>
              </w:rPr>
              <w:t>CAPÍTULO 4</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20</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59" w:history="1">
            <w:r w:rsidRPr="00595EA7">
              <w:rPr>
                <w:rStyle w:val="Hipervnculo"/>
                <w:rFonts w:ascii="Arial" w:hAnsi="Arial" w:cs="Arial"/>
                <w:noProof/>
                <w:sz w:val="24"/>
                <w:szCs w:val="24"/>
              </w:rPr>
              <w:t>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Descripción</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_Toc455855259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20</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60" w:history="1">
            <w:r w:rsidRPr="00595EA7">
              <w:rPr>
                <w:rStyle w:val="Hipervnculo"/>
                <w:rFonts w:ascii="Arial" w:hAnsi="Arial" w:cs="Arial"/>
                <w:noProof/>
                <w:sz w:val="24"/>
                <w:szCs w:val="24"/>
              </w:rPr>
              <w:t>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Grafos compactos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20</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61" w:history="1">
            <w:r w:rsidRPr="00595EA7">
              <w:rPr>
                <w:rStyle w:val="Hipervnculo"/>
                <w:rFonts w:ascii="Arial" w:hAnsi="Arial" w:cs="Arial"/>
                <w:noProof/>
                <w:sz w:val="24"/>
                <w:szCs w:val="24"/>
              </w:rPr>
              <w:t>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Elementos léxicos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20</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2" w:history="1">
            <w:r w:rsidRPr="00595EA7">
              <w:rPr>
                <w:rStyle w:val="Hipervnculo"/>
                <w:rFonts w:ascii="Arial" w:hAnsi="Arial" w:cs="Arial"/>
                <w:noProof/>
                <w:sz w:val="24"/>
                <w:szCs w:val="24"/>
              </w:rPr>
              <w:t>3.1.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Comentarios: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20</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3" w:history="1">
            <w:r w:rsidRPr="00595EA7">
              <w:rPr>
                <w:rStyle w:val="Hipervnculo"/>
                <w:rFonts w:ascii="Arial" w:hAnsi="Arial" w:cs="Arial"/>
                <w:noProof/>
                <w:sz w:val="24"/>
                <w:szCs w:val="24"/>
              </w:rPr>
              <w:t>3.2.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Identificadores: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21</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4" w:history="1">
            <w:r w:rsidRPr="00595EA7">
              <w:rPr>
                <w:rStyle w:val="Hipervnculo"/>
                <w:rFonts w:ascii="Arial" w:hAnsi="Arial" w:cs="Arial"/>
                <w:noProof/>
                <w:sz w:val="24"/>
                <w:szCs w:val="24"/>
              </w:rPr>
              <w:t>3.3.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Palabras reservadas: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21</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5" w:history="1">
            <w:r w:rsidRPr="00595EA7">
              <w:rPr>
                <w:rStyle w:val="Hipervnculo"/>
                <w:rFonts w:ascii="Arial" w:hAnsi="Arial" w:cs="Arial"/>
                <w:noProof/>
                <w:sz w:val="24"/>
                <w:szCs w:val="24"/>
              </w:rPr>
              <w:t>3.4.</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Operadores y delimitadores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21</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6" w:history="1">
            <w:r w:rsidRPr="00595EA7">
              <w:rPr>
                <w:rStyle w:val="Hipervnculo"/>
                <w:rFonts w:ascii="Arial" w:hAnsi="Arial" w:cs="Arial"/>
                <w:noProof/>
                <w:sz w:val="24"/>
                <w:szCs w:val="24"/>
              </w:rPr>
              <w:t>3.5.</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Literales enteros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21</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7" w:history="1">
            <w:r w:rsidRPr="00595EA7">
              <w:rPr>
                <w:rStyle w:val="Hipervnculo"/>
                <w:rFonts w:ascii="Arial" w:hAnsi="Arial" w:cs="Arial"/>
                <w:noProof/>
                <w:sz w:val="24"/>
                <w:szCs w:val="24"/>
              </w:rPr>
              <w:t>3.6.</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Literales flotantes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22</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68" w:history="1">
            <w:r w:rsidRPr="00595EA7">
              <w:rPr>
                <w:rStyle w:val="Hipervnculo"/>
                <w:rFonts w:ascii="Arial" w:hAnsi="Arial" w:cs="Arial"/>
                <w:noProof/>
                <w:sz w:val="24"/>
                <w:szCs w:val="24"/>
              </w:rPr>
              <w:t>3.7.</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Literales de cadena de caracteres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22</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69" w:history="1">
            <w:r w:rsidRPr="00595EA7">
              <w:rPr>
                <w:rStyle w:val="Hipervnculo"/>
                <w:rFonts w:ascii="Arial" w:hAnsi="Arial" w:cs="Arial"/>
                <w:noProof/>
                <w:sz w:val="24"/>
                <w:szCs w:val="24"/>
              </w:rPr>
              <w:t>4.</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Tipos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_Toc455855269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22</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70" w:history="1">
            <w:r w:rsidRPr="00595EA7">
              <w:rPr>
                <w:rStyle w:val="Hipervnculo"/>
                <w:rFonts w:ascii="Arial" w:hAnsi="Arial" w:cs="Arial"/>
                <w:noProof/>
                <w:sz w:val="24"/>
                <w:szCs w:val="24"/>
              </w:rPr>
              <w:t>5.</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Estado de error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23</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71" w:history="1">
            <w:r w:rsidRPr="00595EA7">
              <w:rPr>
                <w:rStyle w:val="Hipervnculo"/>
                <w:rFonts w:ascii="Arial" w:hAnsi="Arial" w:cs="Arial"/>
                <w:noProof/>
                <w:sz w:val="24"/>
                <w:szCs w:val="24"/>
              </w:rPr>
              <w:t>6.</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Expresiones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24</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72" w:history="1">
            <w:r w:rsidRPr="00595EA7">
              <w:rPr>
                <w:rStyle w:val="Hipervnculo"/>
                <w:rFonts w:ascii="Arial" w:hAnsi="Arial" w:cs="Arial"/>
                <w:noProof/>
                <w:sz w:val="24"/>
                <w:szCs w:val="24"/>
              </w:rPr>
              <w:t>7.</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Conversiones de tipo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26</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73" w:history="1">
            <w:r w:rsidRPr="00595EA7">
              <w:rPr>
                <w:rStyle w:val="Hipervnculo"/>
                <w:rFonts w:ascii="Arial" w:hAnsi="Arial" w:cs="Arial"/>
                <w:noProof/>
                <w:sz w:val="24"/>
                <w:szCs w:val="24"/>
              </w:rPr>
              <w:t>8.</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Variables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26</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74" w:history="1">
            <w:r w:rsidRPr="00595EA7">
              <w:rPr>
                <w:rStyle w:val="Hipervnculo"/>
                <w:rFonts w:ascii="Arial" w:hAnsi="Arial" w:cs="Arial"/>
                <w:noProof/>
                <w:sz w:val="24"/>
                <w:szCs w:val="24"/>
              </w:rPr>
              <w:t>9.</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Funciones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27</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75" w:history="1">
            <w:r w:rsidRPr="00595EA7">
              <w:rPr>
                <w:rStyle w:val="Hipervnculo"/>
                <w:rFonts w:ascii="Arial" w:hAnsi="Arial" w:cs="Arial"/>
                <w:noProof/>
                <w:sz w:val="24"/>
                <w:szCs w:val="24"/>
              </w:rPr>
              <w:t>10.</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Sentencias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28</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76" w:history="1">
            <w:r w:rsidRPr="00595EA7">
              <w:rPr>
                <w:rStyle w:val="Hipervnculo"/>
                <w:rFonts w:ascii="Arial" w:hAnsi="Arial" w:cs="Arial"/>
                <w:noProof/>
                <w:sz w:val="24"/>
                <w:szCs w:val="24"/>
              </w:rPr>
              <w:t>10.1.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Asignaciones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29</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77" w:history="1">
            <w:r w:rsidRPr="00595EA7">
              <w:rPr>
                <w:rStyle w:val="Hipervnculo"/>
                <w:rFonts w:ascii="Arial" w:hAnsi="Arial" w:cs="Arial"/>
                <w:noProof/>
                <w:sz w:val="24"/>
                <w:szCs w:val="24"/>
              </w:rPr>
              <w:t>10.2.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Sentencias de retorno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29</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78" w:history="1">
            <w:r w:rsidRPr="00595EA7">
              <w:rPr>
                <w:rStyle w:val="Hipervnculo"/>
                <w:rFonts w:ascii="Arial" w:hAnsi="Arial" w:cs="Arial"/>
                <w:noProof/>
                <w:sz w:val="24"/>
                <w:szCs w:val="24"/>
              </w:rPr>
              <w:t>10.3.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Sentencia de control</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29</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79" w:history="1">
            <w:r w:rsidRPr="00595EA7">
              <w:rPr>
                <w:rStyle w:val="Hipervnculo"/>
                <w:rFonts w:ascii="Arial" w:hAnsi="Arial" w:cs="Arial"/>
                <w:noProof/>
                <w:sz w:val="24"/>
                <w:szCs w:val="24"/>
              </w:rPr>
              <w:t>10.4.</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Sentencia de impresión.</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_Toc455855279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30</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0" w:history="1">
            <w:r w:rsidRPr="00595EA7">
              <w:rPr>
                <w:rStyle w:val="Hipervnculo"/>
                <w:rFonts w:ascii="Arial" w:hAnsi="Arial" w:cs="Arial"/>
                <w:noProof/>
                <w:sz w:val="24"/>
                <w:szCs w:val="24"/>
              </w:rPr>
              <w:t>10.5.</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Sentencia de aserción</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30</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1" w:history="1">
            <w:r w:rsidRPr="00595EA7">
              <w:rPr>
                <w:rStyle w:val="Hipervnculo"/>
                <w:rFonts w:ascii="Arial" w:hAnsi="Arial" w:cs="Arial"/>
                <w:noProof/>
                <w:sz w:val="24"/>
                <w:szCs w:val="24"/>
              </w:rPr>
              <w:t>10.6.</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Bloque if</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30</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2" w:history="1">
            <w:r w:rsidRPr="00595EA7">
              <w:rPr>
                <w:rStyle w:val="Hipervnculo"/>
                <w:rFonts w:ascii="Arial" w:hAnsi="Arial" w:cs="Arial"/>
                <w:noProof/>
                <w:sz w:val="24"/>
                <w:szCs w:val="24"/>
              </w:rPr>
              <w:t>10.7.</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Bloque while</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31</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3" w:history="1">
            <w:r w:rsidRPr="00595EA7">
              <w:rPr>
                <w:rStyle w:val="Hipervnculo"/>
                <w:rFonts w:ascii="Arial" w:hAnsi="Arial" w:cs="Arial"/>
                <w:noProof/>
                <w:sz w:val="24"/>
                <w:szCs w:val="24"/>
              </w:rPr>
              <w:t>10.8.</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Bloque for.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32</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284" w:history="1">
            <w:r w:rsidRPr="00595EA7">
              <w:rPr>
                <w:rStyle w:val="Hipervnculo"/>
                <w:rFonts w:ascii="Arial" w:hAnsi="Arial" w:cs="Arial"/>
                <w:noProof/>
                <w:sz w:val="24"/>
                <w:szCs w:val="24"/>
              </w:rPr>
              <w:t>11.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Librería estándar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32</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5" w:history="1">
            <w:r w:rsidRPr="00595EA7">
              <w:rPr>
                <w:rStyle w:val="Hipervnculo"/>
                <w:rFonts w:ascii="Arial" w:hAnsi="Arial" w:cs="Arial"/>
                <w:noProof/>
                <w:sz w:val="24"/>
                <w:szCs w:val="24"/>
              </w:rPr>
              <w:t>11.1.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Control de errores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32</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6" w:history="1">
            <w:r w:rsidRPr="00595EA7">
              <w:rPr>
                <w:rStyle w:val="Hipervnculo"/>
                <w:rFonts w:ascii="Arial" w:hAnsi="Arial" w:cs="Arial"/>
                <w:noProof/>
                <w:sz w:val="24"/>
                <w:szCs w:val="24"/>
              </w:rPr>
              <w:t>11.2.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Lectura por pantalla</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33</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7" w:history="1">
            <w:r w:rsidRPr="00595EA7">
              <w:rPr>
                <w:rStyle w:val="Hipervnculo"/>
                <w:rFonts w:ascii="Arial" w:hAnsi="Arial" w:cs="Arial"/>
                <w:noProof/>
                <w:sz w:val="24"/>
                <w:szCs w:val="24"/>
              </w:rPr>
              <w:t>11.3.</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Tamaño de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33</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8" w:history="1">
            <w:r w:rsidRPr="00595EA7">
              <w:rPr>
                <w:rStyle w:val="Hipervnculo"/>
                <w:rFonts w:ascii="Arial" w:hAnsi="Arial" w:cs="Arial"/>
                <w:noProof/>
                <w:sz w:val="24"/>
                <w:szCs w:val="24"/>
              </w:rPr>
              <w:t>11.4.</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Existencia de nodos en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33</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89" w:history="1">
            <w:r w:rsidRPr="00595EA7">
              <w:rPr>
                <w:rStyle w:val="Hipervnculo"/>
                <w:rFonts w:ascii="Arial" w:hAnsi="Arial" w:cs="Arial"/>
                <w:noProof/>
                <w:sz w:val="24"/>
                <w:szCs w:val="24"/>
              </w:rPr>
              <w:t>11.5.</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Agregar nodos a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_Toc455855289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33</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0" w:history="1">
            <w:r w:rsidRPr="00595EA7">
              <w:rPr>
                <w:rStyle w:val="Hipervnculo"/>
                <w:rFonts w:ascii="Arial" w:hAnsi="Arial" w:cs="Arial"/>
                <w:noProof/>
                <w:sz w:val="24"/>
                <w:szCs w:val="24"/>
              </w:rPr>
              <w:t>11.6.</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Agregar aristas a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33</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1" w:history="1">
            <w:r w:rsidRPr="00595EA7">
              <w:rPr>
                <w:rStyle w:val="Hipervnculo"/>
                <w:rFonts w:ascii="Arial" w:hAnsi="Arial" w:cs="Arial"/>
                <w:noProof/>
                <w:sz w:val="24"/>
                <w:szCs w:val="24"/>
              </w:rPr>
              <w:t>11.7.</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Eliminar aristas de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34</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2" w:history="1">
            <w:r w:rsidRPr="00595EA7">
              <w:rPr>
                <w:rStyle w:val="Hipervnculo"/>
                <w:rFonts w:ascii="Arial" w:hAnsi="Arial" w:cs="Arial"/>
                <w:noProof/>
                <w:sz w:val="24"/>
                <w:szCs w:val="24"/>
              </w:rPr>
              <w:t>11.8.</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Existencia de aristas en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_Toc455855292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34</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3" w:history="1">
            <w:r w:rsidRPr="00595EA7">
              <w:rPr>
                <w:rStyle w:val="Hipervnculo"/>
                <w:rFonts w:ascii="Arial" w:hAnsi="Arial" w:cs="Arial"/>
                <w:noProof/>
                <w:sz w:val="24"/>
                <w:szCs w:val="24"/>
              </w:rPr>
              <w:t>11.9.</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Eliminar bucles de un grafo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_Toc455855293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34</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4" w:history="1">
            <w:r w:rsidRPr="00595EA7">
              <w:rPr>
                <w:rStyle w:val="Hipervnculo"/>
                <w:rFonts w:ascii="Arial" w:hAnsi="Arial" w:cs="Arial"/>
                <w:noProof/>
                <w:sz w:val="24"/>
                <w:szCs w:val="24"/>
              </w:rPr>
              <w:t>11.10.</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Caminos más cortos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_Toc455855294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34</w:t>
            </w:r>
            <w:r w:rsidRPr="00595EA7">
              <w:rPr>
                <w:rFonts w:ascii="Arial" w:hAnsi="Arial" w:cs="Arial"/>
                <w:noProof/>
                <w:webHidden/>
                <w:sz w:val="24"/>
                <w:szCs w:val="24"/>
              </w:rPr>
              <w:fldChar w:fldCharType="end"/>
            </w:r>
          </w:hyperlink>
        </w:p>
        <w:p w:rsidR="00595EA7" w:rsidRPr="00595EA7" w:rsidRDefault="00595EA7">
          <w:pPr>
            <w:pStyle w:val="TDC2"/>
            <w:tabs>
              <w:tab w:val="left" w:pos="1100"/>
              <w:tab w:val="right" w:leader="dot" w:pos="9395"/>
            </w:tabs>
            <w:rPr>
              <w:rFonts w:ascii="Arial" w:eastAsiaTheme="minorEastAsia" w:hAnsi="Arial" w:cs="Arial"/>
              <w:noProof/>
              <w:sz w:val="24"/>
              <w:szCs w:val="24"/>
              <w:lang w:val="en-US"/>
            </w:rPr>
          </w:pPr>
          <w:hyperlink w:anchor="_Toc455855295" w:history="1">
            <w:r w:rsidRPr="00595EA7">
              <w:rPr>
                <w:rStyle w:val="Hipervnculo"/>
                <w:rFonts w:ascii="Arial" w:hAnsi="Arial" w:cs="Arial"/>
                <w:noProof/>
                <w:sz w:val="24"/>
                <w:szCs w:val="24"/>
              </w:rPr>
              <w:t>11.11.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Clausura de transitividad</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_Toc455855295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34</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96" w:history="1">
            <w:r w:rsidRPr="00595EA7">
              <w:rPr>
                <w:rStyle w:val="Hipervnculo"/>
                <w:rFonts w:ascii="Arial" w:hAnsi="Arial" w:cs="Arial"/>
                <w:noProof/>
                <w:sz w:val="24"/>
                <w:szCs w:val="24"/>
              </w:rPr>
              <w:t>CAPÍTULO V</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_Toc455855296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36</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297" w:history="1">
            <w:r w:rsidRPr="00595EA7">
              <w:rPr>
                <w:rStyle w:val="Hipervnculo"/>
                <w:rFonts w:ascii="Arial" w:hAnsi="Arial" w:cs="Arial"/>
                <w:noProof/>
                <w:sz w:val="24"/>
                <w:szCs w:val="24"/>
              </w:rPr>
              <w:t xml:space="preserve">El compilador </w:t>
            </w:r>
            <w:r w:rsidRPr="00595EA7">
              <w:rPr>
                <w:rStyle w:val="Hipervnculo"/>
                <w:rFonts w:ascii="Arial" w:hAnsi="Arial" w:cs="Arial"/>
                <w:i/>
                <w:noProof/>
                <w:sz w:val="24"/>
                <w:szCs w:val="24"/>
              </w:rPr>
              <w:t>cgc</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_Toc455855297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36</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98" w:history="1">
            <w:r w:rsidRPr="00595EA7">
              <w:rPr>
                <w:rStyle w:val="Hipervnculo"/>
                <w:rFonts w:ascii="Arial" w:hAnsi="Arial" w:cs="Arial"/>
                <w:noProof/>
                <w:sz w:val="24"/>
                <w:szCs w:val="24"/>
              </w:rPr>
              <w:t>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Opciones de línea de comandos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_Toc455855298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36</w:t>
            </w:r>
            <w:r w:rsidRPr="00595EA7">
              <w:rPr>
                <w:rFonts w:ascii="Arial" w:hAnsi="Arial" w:cs="Arial"/>
                <w:noProof/>
                <w:webHidden/>
                <w:sz w:val="24"/>
                <w:szCs w:val="24"/>
              </w:rPr>
              <w:fldChar w:fldCharType="end"/>
            </w:r>
          </w:hyperlink>
        </w:p>
        <w:p w:rsidR="00595EA7" w:rsidRPr="00595EA7" w:rsidRDefault="00595EA7">
          <w:pPr>
            <w:pStyle w:val="TDC2"/>
            <w:tabs>
              <w:tab w:val="left" w:pos="660"/>
              <w:tab w:val="right" w:leader="dot" w:pos="9395"/>
            </w:tabs>
            <w:rPr>
              <w:rFonts w:ascii="Arial" w:eastAsiaTheme="minorEastAsia" w:hAnsi="Arial" w:cs="Arial"/>
              <w:noProof/>
              <w:sz w:val="24"/>
              <w:szCs w:val="24"/>
              <w:lang w:val="en-US"/>
            </w:rPr>
          </w:pPr>
          <w:hyperlink w:anchor="_Toc455855299" w:history="1">
            <w:r w:rsidRPr="00595EA7">
              <w:rPr>
                <w:rStyle w:val="Hipervnculo"/>
                <w:rFonts w:ascii="Arial" w:hAnsi="Arial" w:cs="Arial"/>
                <w:noProof/>
                <w:sz w:val="24"/>
                <w:szCs w:val="24"/>
              </w:rPr>
              <w:t>2.</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Arquitectura del compilador</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_Toc455855299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36</w:t>
            </w:r>
            <w:r w:rsidRPr="00595EA7">
              <w:rPr>
                <w:rFonts w:ascii="Arial" w:hAnsi="Arial" w:cs="Arial"/>
                <w:noProof/>
                <w:webHidden/>
                <w:sz w:val="24"/>
                <w:szCs w:val="24"/>
              </w:rPr>
              <w:fldChar w:fldCharType="end"/>
            </w:r>
          </w:hyperlink>
        </w:p>
        <w:p w:rsidR="00595EA7" w:rsidRPr="00595EA7" w:rsidRDefault="00595EA7">
          <w:pPr>
            <w:pStyle w:val="TDC2"/>
            <w:tabs>
              <w:tab w:val="left" w:pos="880"/>
              <w:tab w:val="right" w:leader="dot" w:pos="9395"/>
            </w:tabs>
            <w:rPr>
              <w:rFonts w:ascii="Arial" w:eastAsiaTheme="minorEastAsia" w:hAnsi="Arial" w:cs="Arial"/>
              <w:noProof/>
              <w:sz w:val="24"/>
              <w:szCs w:val="24"/>
              <w:lang w:val="en-US"/>
            </w:rPr>
          </w:pPr>
          <w:hyperlink w:anchor="_Toc455855300" w:history="1">
            <w:r w:rsidRPr="00595EA7">
              <w:rPr>
                <w:rStyle w:val="Hipervnculo"/>
                <w:rFonts w:ascii="Arial" w:hAnsi="Arial" w:cs="Arial"/>
                <w:noProof/>
                <w:sz w:val="24"/>
                <w:szCs w:val="24"/>
              </w:rPr>
              <w:t>2.1.</w:t>
            </w:r>
            <w:r w:rsidRPr="00595EA7">
              <w:rPr>
                <w:rFonts w:ascii="Arial" w:eastAsiaTheme="minorEastAsia" w:hAnsi="Arial" w:cs="Arial"/>
                <w:noProof/>
                <w:sz w:val="24"/>
                <w:szCs w:val="24"/>
                <w:lang w:val="en-US"/>
              </w:rPr>
              <w:tab/>
            </w:r>
            <w:r w:rsidRPr="00595EA7">
              <w:rPr>
                <w:rStyle w:val="Hipervnculo"/>
                <w:rFonts w:ascii="Arial" w:hAnsi="Arial" w:cs="Arial"/>
                <w:noProof/>
                <w:sz w:val="24"/>
                <w:szCs w:val="24"/>
              </w:rPr>
              <w:t>Análisis léxico</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_Toc455855300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36</w:t>
            </w:r>
            <w:r w:rsidRPr="00595EA7">
              <w:rPr>
                <w:rFonts w:ascii="Arial" w:hAnsi="Arial" w:cs="Arial"/>
                <w:noProof/>
                <w:webHidden/>
                <w:sz w:val="24"/>
                <w:szCs w:val="24"/>
              </w:rPr>
              <w:fldChar w:fldCharType="end"/>
            </w:r>
          </w:hyperlink>
        </w:p>
        <w:p w:rsidR="00595EA7" w:rsidRPr="00595EA7" w:rsidRDefault="00595EA7">
          <w:pPr>
            <w:pStyle w:val="TDC1"/>
            <w:rPr>
              <w:rFonts w:ascii="Arial" w:eastAsiaTheme="minorEastAsia" w:hAnsi="Arial" w:cs="Arial"/>
              <w:noProof/>
              <w:sz w:val="24"/>
              <w:szCs w:val="24"/>
              <w:lang w:val="en-US"/>
            </w:rPr>
          </w:pPr>
          <w:hyperlink w:anchor="_Toc455855301" w:history="1">
            <w:r w:rsidRPr="00595EA7">
              <w:rPr>
                <w:rStyle w:val="Hipervnculo"/>
                <w:rFonts w:ascii="Arial" w:hAnsi="Arial" w:cs="Arial"/>
                <w:noProof/>
                <w:sz w:val="24"/>
                <w:szCs w:val="24"/>
              </w:rPr>
              <w:t>ÍNDICE DE REFERENCIAS</w:t>
            </w:r>
            <w:r w:rsidRPr="00595EA7">
              <w:rPr>
                <w:rFonts w:ascii="Arial" w:hAnsi="Arial" w:cs="Arial"/>
                <w:noProof/>
                <w:webHidden/>
                <w:sz w:val="24"/>
                <w:szCs w:val="24"/>
              </w:rPr>
              <w:tab/>
            </w:r>
            <w:r w:rsidRPr="00595EA7">
              <w:rPr>
                <w:rFonts w:ascii="Arial" w:hAnsi="Arial" w:cs="Arial"/>
                <w:noProof/>
                <w:webHidden/>
                <w:sz w:val="24"/>
                <w:szCs w:val="24"/>
              </w:rPr>
              <w:fldChar w:fldCharType="begin"/>
            </w:r>
            <w:r w:rsidRPr="00595EA7">
              <w:rPr>
                <w:rFonts w:ascii="Arial" w:hAnsi="Arial" w:cs="Arial"/>
                <w:noProof/>
                <w:webHidden/>
                <w:sz w:val="24"/>
                <w:szCs w:val="24"/>
              </w:rPr>
              <w:instrText xml:space="preserve"> PAGEREF _Toc455855301 \h </w:instrText>
            </w:r>
            <w:r w:rsidRPr="00595EA7">
              <w:rPr>
                <w:rFonts w:ascii="Arial" w:hAnsi="Arial" w:cs="Arial"/>
                <w:noProof/>
                <w:webHidden/>
                <w:sz w:val="24"/>
                <w:szCs w:val="24"/>
              </w:rPr>
            </w:r>
            <w:r w:rsidRPr="00595EA7">
              <w:rPr>
                <w:rFonts w:ascii="Arial" w:hAnsi="Arial" w:cs="Arial"/>
                <w:noProof/>
                <w:webHidden/>
                <w:sz w:val="24"/>
                <w:szCs w:val="24"/>
              </w:rPr>
              <w:fldChar w:fldCharType="separate"/>
            </w:r>
            <w:r w:rsidRPr="00595EA7">
              <w:rPr>
                <w:rFonts w:ascii="Arial" w:hAnsi="Arial" w:cs="Arial"/>
                <w:noProof/>
                <w:webHidden/>
                <w:sz w:val="24"/>
                <w:szCs w:val="24"/>
              </w:rPr>
              <w:t>37</w:t>
            </w:r>
            <w:r w:rsidRPr="00595EA7">
              <w:rPr>
                <w:rFonts w:ascii="Arial" w:hAnsi="Arial" w:cs="Arial"/>
                <w:noProof/>
                <w:webHidden/>
                <w:sz w:val="24"/>
                <w:szCs w:val="24"/>
              </w:rPr>
              <w:fldChar w:fldCharType="end"/>
            </w:r>
          </w:hyperlink>
        </w:p>
        <w:p w:rsidR="00C807A1" w:rsidRPr="00CC2507" w:rsidRDefault="00C807A1">
          <w:pPr>
            <w:rPr>
              <w:rFonts w:ascii="Arial" w:hAnsi="Arial" w:cs="Arial"/>
              <w:sz w:val="24"/>
              <w:szCs w:val="24"/>
            </w:rPr>
          </w:pPr>
          <w:r w:rsidRPr="00595EA7">
            <w:rPr>
              <w:rFonts w:ascii="Arial" w:hAnsi="Arial" w:cs="Arial"/>
              <w:b/>
              <w:bCs/>
              <w:sz w:val="24"/>
              <w:szCs w:val="24"/>
            </w:rPr>
            <w:fldChar w:fldCharType="end"/>
          </w:r>
        </w:p>
      </w:sdtContent>
    </w:sdt>
    <w:p w:rsidR="00071C64" w:rsidRPr="004D46D4" w:rsidRDefault="00071C64" w:rsidP="00B1064C">
      <w:pPr>
        <w:pStyle w:val="TtulodeTDC"/>
        <w:spacing w:after="240"/>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55855238"/>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55855239"/>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Upon</w:t>
      </w:r>
      <w:proofErr w:type="spellEnd"/>
      <w:r w:rsidRPr="004D46D4">
        <w:rPr>
          <w:rFonts w:cs="Arial"/>
          <w:szCs w:val="24"/>
        </w:rPr>
        <w:t xml:space="preserve"> </w:t>
      </w:r>
      <w:proofErr w:type="spellStart"/>
      <w:r w:rsidRPr="004D46D4">
        <w:rPr>
          <w:rFonts w:cs="Arial"/>
          <w:szCs w:val="24"/>
        </w:rPr>
        <w:t>completion</w:t>
      </w:r>
      <w:proofErr w:type="spellEnd"/>
      <w:r w:rsidRPr="004D46D4">
        <w:rPr>
          <w:rFonts w:cs="Arial"/>
          <w:szCs w:val="24"/>
        </w:rPr>
        <w:t xml:space="preserve"> of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project</w:t>
      </w:r>
      <w:proofErr w:type="spellEnd"/>
      <w:r w:rsidRPr="004D46D4">
        <w:rPr>
          <w:rFonts w:cs="Arial"/>
          <w:szCs w:val="24"/>
        </w:rPr>
        <w:t xml:space="preserve"> </w:t>
      </w:r>
      <w:proofErr w:type="spellStart"/>
      <w:r w:rsidRPr="004D46D4">
        <w:rPr>
          <w:rFonts w:cs="Arial"/>
          <w:szCs w:val="24"/>
        </w:rPr>
        <w:t>it</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expected</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have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specification</w:t>
      </w:r>
      <w:proofErr w:type="spellEnd"/>
      <w:r w:rsidRPr="004D46D4">
        <w:rPr>
          <w:rFonts w:cs="Arial"/>
          <w:szCs w:val="24"/>
        </w:rPr>
        <w:t xml:space="preserve"> of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and a </w:t>
      </w:r>
      <w:proofErr w:type="spellStart"/>
      <w:r w:rsidRPr="004D46D4">
        <w:rPr>
          <w:rFonts w:cs="Arial"/>
          <w:szCs w:val="24"/>
        </w:rPr>
        <w:t>compiler</w:t>
      </w:r>
      <w:proofErr w:type="spellEnd"/>
      <w:r w:rsidRPr="004D46D4">
        <w:rPr>
          <w:rFonts w:cs="Arial"/>
          <w:szCs w:val="24"/>
        </w:rPr>
        <w:t xml:space="preserve"> </w:t>
      </w:r>
      <w:proofErr w:type="spellStart"/>
      <w:r w:rsidRPr="004D46D4">
        <w:rPr>
          <w:rFonts w:cs="Arial"/>
          <w:szCs w:val="24"/>
        </w:rPr>
        <w:t>that</w:t>
      </w:r>
      <w:proofErr w:type="spellEnd"/>
      <w:r w:rsidRPr="004D46D4">
        <w:rPr>
          <w:rFonts w:cs="Arial"/>
          <w:szCs w:val="24"/>
        </w:rPr>
        <w:t xml:space="preserve"> </w:t>
      </w:r>
      <w:proofErr w:type="spellStart"/>
      <w:r w:rsidRPr="004D46D4">
        <w:rPr>
          <w:rFonts w:cs="Arial"/>
          <w:szCs w:val="24"/>
        </w:rPr>
        <w:t>generates</w:t>
      </w:r>
      <w:proofErr w:type="spellEnd"/>
      <w:r w:rsidRPr="004D46D4">
        <w:rPr>
          <w:rFonts w:cs="Arial"/>
          <w:szCs w:val="24"/>
        </w:rPr>
        <w:t xml:space="preserve"> </w:t>
      </w:r>
      <w:proofErr w:type="spellStart"/>
      <w:r w:rsidRPr="004D46D4">
        <w:rPr>
          <w:rFonts w:cs="Arial"/>
          <w:szCs w:val="24"/>
        </w:rPr>
        <w:t>native</w:t>
      </w:r>
      <w:proofErr w:type="spellEnd"/>
      <w:r w:rsidRPr="004D46D4">
        <w:rPr>
          <w:rFonts w:cs="Arial"/>
          <w:szCs w:val="24"/>
        </w:rPr>
        <w:t xml:space="preserve"> </w:t>
      </w:r>
      <w:proofErr w:type="spellStart"/>
      <w:r w:rsidRPr="004D46D4">
        <w:rPr>
          <w:rFonts w:cs="Arial"/>
          <w:szCs w:val="24"/>
        </w:rPr>
        <w:t>executables</w:t>
      </w:r>
      <w:proofErr w:type="spellEnd"/>
      <w:r w:rsidRPr="004D46D4">
        <w:rPr>
          <w:rFonts w:cs="Arial"/>
          <w:szCs w:val="24"/>
        </w:rPr>
        <w:t xml:space="preserve"> </w:t>
      </w:r>
      <w:proofErr w:type="spellStart"/>
      <w:r w:rsidRPr="004D46D4">
        <w:rPr>
          <w:rFonts w:cs="Arial"/>
          <w:szCs w:val="24"/>
        </w:rPr>
        <w:t>from</w:t>
      </w:r>
      <w:proofErr w:type="spellEnd"/>
      <w:r w:rsidRPr="004D46D4">
        <w:rPr>
          <w:rFonts w:cs="Arial"/>
          <w:szCs w:val="24"/>
        </w:rPr>
        <w:t xml:space="preserve"> </w:t>
      </w:r>
      <w:proofErr w:type="spellStart"/>
      <w:r w:rsidRPr="004D46D4">
        <w:rPr>
          <w:rFonts w:cs="Arial"/>
          <w:szCs w:val="24"/>
        </w:rPr>
        <w:t>source</w:t>
      </w:r>
      <w:proofErr w:type="spellEnd"/>
      <w:r w:rsidRPr="004D46D4">
        <w:rPr>
          <w:rFonts w:cs="Arial"/>
          <w:szCs w:val="24"/>
        </w:rPr>
        <w:t xml:space="preserve"> </w:t>
      </w:r>
      <w:proofErr w:type="spellStart"/>
      <w:r w:rsidRPr="004D46D4">
        <w:rPr>
          <w:rFonts w:cs="Arial"/>
          <w:szCs w:val="24"/>
        </w:rPr>
        <w:t>code</w:t>
      </w:r>
      <w:proofErr w:type="spellEnd"/>
      <w:r w:rsidRPr="004D46D4">
        <w:rPr>
          <w:rFonts w:cs="Arial"/>
          <w:szCs w:val="24"/>
        </w:rPr>
        <w:t xml:space="preserve"> in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1" w:name="_Toc447133506"/>
      <w:bookmarkStart w:id="32" w:name="_Toc447133519"/>
      <w:bookmarkStart w:id="33" w:name="_Toc455855240"/>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7B6DE7">
      <w:pPr>
        <w:pStyle w:val="Ttulo2"/>
        <w:numPr>
          <w:ilvl w:val="0"/>
          <w:numId w:val="1"/>
        </w:numPr>
        <w:rPr>
          <w:rFonts w:cs="Arial"/>
          <w:szCs w:val="24"/>
        </w:rPr>
      </w:pPr>
      <w:bookmarkStart w:id="34" w:name="_Toc447133507"/>
      <w:bookmarkStart w:id="35" w:name="_Toc447133520"/>
      <w:bookmarkStart w:id="36" w:name="_Toc455855241"/>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 xml:space="preserve">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w:t>
      </w:r>
      <w:proofErr w:type="spellStart"/>
      <w:r w:rsidRPr="004D46D4">
        <w:rPr>
          <w:rFonts w:cs="Arial"/>
          <w:szCs w:val="24"/>
        </w:rPr>
        <w:t>Barabási</w:t>
      </w:r>
      <w:proofErr w:type="spellEnd"/>
      <w:r w:rsidRPr="004D46D4">
        <w:rPr>
          <w:rFonts w:cs="Arial"/>
          <w:szCs w:val="24"/>
        </w:rPr>
        <w:t xml:space="preserve">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 xml:space="preserve">as matemáticas y ciencias de la computación estudian las redes en un campo conocido como la teoría de grafos, que vio sus inicios en 1736, cuando el matemático </w:t>
      </w:r>
      <w:proofErr w:type="spellStart"/>
      <w:r w:rsidR="00071C64" w:rsidRPr="004D46D4">
        <w:rPr>
          <w:rFonts w:cs="Arial"/>
          <w:szCs w:val="24"/>
        </w:rPr>
        <w:t>Leonhard</w:t>
      </w:r>
      <w:proofErr w:type="spellEnd"/>
      <w:r w:rsidR="00071C64" w:rsidRPr="004D46D4">
        <w:rPr>
          <w:rFonts w:cs="Arial"/>
          <w:szCs w:val="24"/>
        </w:rPr>
        <w:t xml:space="preserve"> Euler demostró que era imposible hallar una solución para el problema de los siete puentes de </w:t>
      </w:r>
      <w:proofErr w:type="spellStart"/>
      <w:r w:rsidR="00071C64" w:rsidRPr="004D46D4">
        <w:rPr>
          <w:rFonts w:cs="Arial"/>
          <w:szCs w:val="24"/>
        </w:rPr>
        <w:t>Königsberg</w:t>
      </w:r>
      <w:proofErr w:type="spellEnd"/>
      <w:r w:rsidR="00071C64" w:rsidRPr="004D46D4">
        <w:rPr>
          <w:rFonts w:cs="Arial"/>
          <w:szCs w:val="24"/>
        </w:rPr>
        <w:t>. Gracias a Euler y a la teoría de grafos, se puede asegurar que las redes y los grafos tienen propiedades que limitan o aumentan nuestras capacidades de hacer cosas con ellos (</w:t>
      </w:r>
      <w:proofErr w:type="spellStart"/>
      <w:r w:rsidR="00071C64" w:rsidRPr="004D46D4">
        <w:rPr>
          <w:rFonts w:cs="Arial"/>
          <w:szCs w:val="24"/>
        </w:rPr>
        <w:t>Barabási</w:t>
      </w:r>
      <w:proofErr w:type="spellEnd"/>
      <w:r w:rsidR="00071C64" w:rsidRPr="004D46D4">
        <w:rPr>
          <w:rFonts w:cs="Arial"/>
          <w:szCs w:val="24"/>
        </w:rPr>
        <w:t>,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7B6DE7">
      <w:pPr>
        <w:pStyle w:val="Ttulo2"/>
        <w:numPr>
          <w:ilvl w:val="0"/>
          <w:numId w:val="1"/>
        </w:numPr>
        <w:rPr>
          <w:rFonts w:cs="Arial"/>
          <w:szCs w:val="24"/>
        </w:rPr>
      </w:pPr>
      <w:bookmarkStart w:id="37" w:name="_Toc447133508"/>
      <w:bookmarkStart w:id="38" w:name="_Toc447133521"/>
      <w:bookmarkStart w:id="39" w:name="_Toc455855242"/>
      <w:r w:rsidRPr="004D46D4">
        <w:rPr>
          <w:rFonts w:cs="Arial"/>
          <w:szCs w:val="24"/>
        </w:rPr>
        <w:t>Objetivos de la investigación</w:t>
      </w:r>
      <w:bookmarkEnd w:id="37"/>
      <w:bookmarkEnd w:id="38"/>
      <w:bookmarkEnd w:id="39"/>
    </w:p>
    <w:p w:rsidR="00BA50A4" w:rsidRPr="004D46D4" w:rsidRDefault="00BA50A4" w:rsidP="007B6DE7">
      <w:pPr>
        <w:pStyle w:val="Ttulo2"/>
        <w:numPr>
          <w:ilvl w:val="1"/>
          <w:numId w:val="1"/>
        </w:numPr>
        <w:rPr>
          <w:rFonts w:cs="Arial"/>
          <w:szCs w:val="24"/>
        </w:rPr>
      </w:pPr>
      <w:bookmarkStart w:id="40" w:name="_Toc447133509"/>
      <w:bookmarkStart w:id="41" w:name="_Toc447133522"/>
      <w:bookmarkStart w:id="42" w:name="_Toc455855243"/>
      <w:r w:rsidRPr="004D46D4">
        <w:rPr>
          <w:rFonts w:cs="Arial"/>
          <w:szCs w:val="24"/>
        </w:rPr>
        <w:t>Objetivo general</w:t>
      </w:r>
      <w:bookmarkEnd w:id="40"/>
      <w:bookmarkEnd w:id="41"/>
      <w:bookmarkEnd w:id="42"/>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7B6DE7">
      <w:pPr>
        <w:pStyle w:val="Ttulo2"/>
        <w:numPr>
          <w:ilvl w:val="1"/>
          <w:numId w:val="1"/>
        </w:numPr>
        <w:rPr>
          <w:rFonts w:cs="Arial"/>
          <w:szCs w:val="24"/>
        </w:rPr>
      </w:pPr>
      <w:bookmarkStart w:id="43" w:name="_Toc447133510"/>
      <w:bookmarkStart w:id="44" w:name="_Toc447133523"/>
      <w:bookmarkStart w:id="45" w:name="_Toc455855244"/>
      <w:r w:rsidRPr="004D46D4">
        <w:rPr>
          <w:rFonts w:cs="Arial"/>
          <w:szCs w:val="24"/>
        </w:rPr>
        <w:t>Objetivos específicos</w:t>
      </w:r>
      <w:bookmarkEnd w:id="43"/>
      <w:bookmarkEnd w:id="44"/>
      <w:bookmarkEnd w:id="45"/>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D46D4" w:rsidRDefault="00BA50A4" w:rsidP="007B6DE7">
      <w:pPr>
        <w:pStyle w:val="Ttulo2"/>
        <w:numPr>
          <w:ilvl w:val="0"/>
          <w:numId w:val="1"/>
        </w:numPr>
        <w:rPr>
          <w:rFonts w:cs="Arial"/>
          <w:szCs w:val="24"/>
        </w:rPr>
      </w:pPr>
      <w:bookmarkStart w:id="46" w:name="_Toc447133511"/>
      <w:bookmarkStart w:id="47" w:name="_Toc447133524"/>
      <w:bookmarkStart w:id="48" w:name="_Toc455855245"/>
      <w:r w:rsidRPr="004D46D4">
        <w:rPr>
          <w:rFonts w:cs="Arial"/>
          <w:szCs w:val="24"/>
        </w:rPr>
        <w:lastRenderedPageBreak/>
        <w:t>Alcance</w:t>
      </w:r>
      <w:bookmarkEnd w:id="46"/>
      <w:bookmarkEnd w:id="47"/>
      <w:bookmarkEnd w:id="48"/>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49" w:name="_Toc447133499"/>
      <w:bookmarkStart w:id="50" w:name="_Toc447133512"/>
      <w:bookmarkStart w:id="51" w:name="_Toc447133525"/>
      <w:bookmarkStart w:id="52" w:name="_Toc455855246"/>
      <w:r>
        <w:rPr>
          <w:rFonts w:cs="Arial"/>
          <w:szCs w:val="24"/>
        </w:rPr>
        <w:lastRenderedPageBreak/>
        <w:t>CAPÍ</w:t>
      </w:r>
      <w:r w:rsidR="008377C1" w:rsidRPr="004D46D4">
        <w:rPr>
          <w:rFonts w:cs="Arial"/>
          <w:szCs w:val="24"/>
        </w:rPr>
        <w:t>TULO II</w:t>
      </w:r>
      <w:bookmarkEnd w:id="49"/>
      <w:bookmarkEnd w:id="50"/>
      <w:bookmarkEnd w:id="51"/>
      <w:bookmarkEnd w:id="52"/>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7B6DE7">
      <w:pPr>
        <w:pStyle w:val="Ttulo2"/>
        <w:numPr>
          <w:ilvl w:val="0"/>
          <w:numId w:val="3"/>
        </w:numPr>
        <w:rPr>
          <w:rFonts w:cs="Arial"/>
          <w:szCs w:val="24"/>
        </w:rPr>
      </w:pPr>
      <w:bookmarkStart w:id="53" w:name="_Toc447133500"/>
      <w:bookmarkStart w:id="54" w:name="_Toc447133513"/>
      <w:bookmarkStart w:id="55" w:name="_Toc447133526"/>
      <w:bookmarkStart w:id="56" w:name="_Toc455855247"/>
      <w:r w:rsidRPr="004D46D4">
        <w:rPr>
          <w:rFonts w:cs="Arial"/>
          <w:szCs w:val="24"/>
        </w:rPr>
        <w:t>Antecedentes</w:t>
      </w:r>
      <w:bookmarkEnd w:id="53"/>
      <w:bookmarkEnd w:id="54"/>
      <w:bookmarkEnd w:id="55"/>
      <w:bookmarkEnd w:id="56"/>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7B6DE7">
      <w:pPr>
        <w:pStyle w:val="Ttulo2"/>
        <w:numPr>
          <w:ilvl w:val="0"/>
          <w:numId w:val="3"/>
        </w:numPr>
      </w:pPr>
      <w:bookmarkStart w:id="57" w:name="_Toc447133501"/>
      <w:bookmarkStart w:id="58" w:name="_Toc447133514"/>
      <w:bookmarkStart w:id="59" w:name="_Toc447133527"/>
      <w:bookmarkStart w:id="60" w:name="_Toc455855248"/>
      <w:r w:rsidRPr="004D46D4">
        <w:t>Bases teórica</w:t>
      </w:r>
      <w:bookmarkEnd w:id="57"/>
      <w:bookmarkEnd w:id="58"/>
      <w:bookmarkEnd w:id="59"/>
      <w:r w:rsidR="00D96872">
        <w:t>s</w:t>
      </w:r>
      <w:bookmarkEnd w:id="60"/>
    </w:p>
    <w:p w:rsidR="00D96872" w:rsidRDefault="00D96872" w:rsidP="007B6DE7">
      <w:pPr>
        <w:pStyle w:val="Ttulo2"/>
        <w:numPr>
          <w:ilvl w:val="1"/>
          <w:numId w:val="3"/>
        </w:numPr>
      </w:pPr>
      <w:bookmarkStart w:id="61" w:name="_Toc455855249"/>
      <w:r>
        <w:t>Compilador</w:t>
      </w:r>
      <w:bookmarkEnd w:id="61"/>
    </w:p>
    <w:p w:rsidR="00D96872" w:rsidRDefault="00D96872" w:rsidP="00303F31">
      <w:pPr>
        <w:pStyle w:val="TEGCuerpo"/>
      </w:pPr>
      <w:r>
        <w:t xml:space="preserve">Según </w:t>
      </w:r>
      <w:proofErr w:type="spellStart"/>
      <w:r>
        <w:t>Aho</w:t>
      </w:r>
      <w:proofErr w:type="spellEnd"/>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7B6DE7">
      <w:pPr>
        <w:pStyle w:val="Ttulo2"/>
        <w:numPr>
          <w:ilvl w:val="2"/>
          <w:numId w:val="3"/>
        </w:numPr>
      </w:pPr>
      <w:bookmarkStart w:id="62" w:name="_Toc455855250"/>
      <w:r>
        <w:t>Estructura básica de un compilador</w:t>
      </w:r>
      <w:bookmarkEnd w:id="62"/>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w:t>
      </w:r>
      <w:proofErr w:type="spellStart"/>
      <w:r w:rsidR="0076611B">
        <w:t>Aho</w:t>
      </w:r>
      <w:proofErr w:type="spellEnd"/>
      <w:r w:rsidR="0076611B">
        <w:t xml:space="preserve">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Es la primera fase del proceso de compilación, y en ella se lee el flujo de caracteres del programa fuente y se agrupan en secuencias significativas conocidas como lexemas (</w:t>
      </w:r>
      <w:proofErr w:type="spellStart"/>
      <w:r>
        <w:t>Aho</w:t>
      </w:r>
      <w:proofErr w:type="spellEnd"/>
      <w:r>
        <w:t xml:space="preserve"> y col., 2006). </w:t>
      </w:r>
      <w:r w:rsidR="00006B95">
        <w:t xml:space="preserve">Por cada lexema, el analizador léxico genera un </w:t>
      </w:r>
      <w:proofErr w:type="spellStart"/>
      <w:r w:rsidR="00006B95">
        <w:rPr>
          <w:i/>
        </w:rPr>
        <w:t>token</w:t>
      </w:r>
      <w:proofErr w:type="spellEnd"/>
      <w:r w:rsidR="00FF0501">
        <w:t xml:space="preserve">. Los </w:t>
      </w:r>
      <w:proofErr w:type="spellStart"/>
      <w:r w:rsidR="00FF0501" w:rsidRPr="00FF0501">
        <w:rPr>
          <w:i/>
        </w:rPr>
        <w:t>tokens</w:t>
      </w:r>
      <w:proofErr w:type="spellEnd"/>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proofErr w:type="spellStart"/>
      <w:r w:rsidR="0076611B">
        <w:rPr>
          <w:rFonts w:eastAsiaTheme="minorEastAsia"/>
          <w:i/>
        </w:rPr>
        <w:t>token</w:t>
      </w:r>
      <w:proofErr w:type="spellEnd"/>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proofErr w:type="spellStart"/>
      <w:r>
        <w:rPr>
          <w:i/>
        </w:rPr>
        <w:t>tokens</w:t>
      </w:r>
      <w:proofErr w:type="spellEnd"/>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w:t>
      </w:r>
      <w:proofErr w:type="spellStart"/>
      <w:r>
        <w:t>Aho</w:t>
      </w:r>
      <w:proofErr w:type="spellEnd"/>
      <w:r>
        <w:t xml:space="preserve">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w:t>
      </w:r>
      <w:proofErr w:type="spellStart"/>
      <w:r>
        <w:t>Aho</w:t>
      </w:r>
      <w:proofErr w:type="spellEnd"/>
      <w:r>
        <w:t xml:space="preserve">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w:t>
      </w:r>
      <w:proofErr w:type="spellStart"/>
      <w:r w:rsidR="00C95995">
        <w:t>Aho</w:t>
      </w:r>
      <w:proofErr w:type="spellEnd"/>
      <w:r w:rsidR="00C95995">
        <w:t xml:space="preserve">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w:t>
      </w:r>
      <w:proofErr w:type="spellStart"/>
      <w:r>
        <w:t>Aho</w:t>
      </w:r>
      <w:proofErr w:type="spellEnd"/>
      <w:r>
        <w:t xml:space="preserve"> y col., 2006). Si el lenguaje destino es código máquina, durante esta fase se seleccionan los registros que utilizará cada variable del programa durante su ejecución.</w:t>
      </w:r>
    </w:p>
    <w:p w:rsidR="002242C3" w:rsidRDefault="0049038E" w:rsidP="007B6DE7">
      <w:pPr>
        <w:pStyle w:val="Ttulo2"/>
        <w:numPr>
          <w:ilvl w:val="1"/>
          <w:numId w:val="3"/>
        </w:numPr>
      </w:pPr>
      <w:bookmarkStart w:id="63" w:name="_Toc455855251"/>
      <w:r>
        <w:t xml:space="preserve">Analizador sintáctico </w:t>
      </w:r>
      <w:proofErr w:type="gramStart"/>
      <w:r>
        <w:t>ALL(</w:t>
      </w:r>
      <w:proofErr w:type="gramEnd"/>
      <w:r>
        <w:t>*)</w:t>
      </w:r>
      <w:bookmarkEnd w:id="63"/>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Default="0014446A" w:rsidP="007B6DE7">
      <w:pPr>
        <w:pStyle w:val="Ttulo2"/>
        <w:numPr>
          <w:ilvl w:val="1"/>
          <w:numId w:val="3"/>
        </w:numPr>
      </w:pPr>
      <w:bookmarkStart w:id="64" w:name="_Toc455855252"/>
      <w:r>
        <w:t>ANTLR</w:t>
      </w:r>
      <w:bookmarkEnd w:id="64"/>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Default="0005103D" w:rsidP="007B6DE7">
      <w:pPr>
        <w:pStyle w:val="Ttulo2"/>
        <w:numPr>
          <w:ilvl w:val="1"/>
          <w:numId w:val="3"/>
        </w:numPr>
      </w:pPr>
      <w:bookmarkStart w:id="65" w:name="_Toc455855253"/>
      <w:r>
        <w:t>Grafo</w:t>
      </w:r>
      <w:bookmarkEnd w:id="65"/>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7B6DE7">
      <w:pPr>
        <w:pStyle w:val="Ttulo2"/>
        <w:numPr>
          <w:ilvl w:val="1"/>
          <w:numId w:val="3"/>
        </w:numPr>
        <w:rPr>
          <w:rFonts w:eastAsiaTheme="minorEastAsia"/>
        </w:rPr>
      </w:pPr>
      <w:bookmarkStart w:id="66" w:name="_Toc455855254"/>
      <w:r>
        <w:rPr>
          <w:rFonts w:eastAsiaTheme="minorEastAsia"/>
        </w:rPr>
        <w:lastRenderedPageBreak/>
        <w:t>Lista</w:t>
      </w:r>
      <w:r w:rsidR="001F5958">
        <w:rPr>
          <w:rFonts w:eastAsiaTheme="minorEastAsia"/>
        </w:rPr>
        <w:t xml:space="preserve"> de adyacencia</w:t>
      </w:r>
      <w:bookmarkEnd w:id="66"/>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w:t>
      </w:r>
      <w:proofErr w:type="spellStart"/>
      <w:r w:rsidRPr="003B3EFC">
        <w:rPr>
          <w:rFonts w:eastAsiaTheme="minorEastAsia" w:cs="Arial"/>
        </w:rPr>
        <w:t>na</w:t>
      </w:r>
      <w:proofErr w:type="spellEnd"/>
      <w:r w:rsidRPr="003B3EFC">
        <w:rPr>
          <w:rFonts w:eastAsiaTheme="minorEastAsia" w:cs="Arial"/>
        </w:rPr>
        <w:t xml:space="preserve">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7B6DE7">
      <w:pPr>
        <w:pStyle w:val="TEGCuerpo"/>
        <w:numPr>
          <w:ilvl w:val="1"/>
          <w:numId w:val="3"/>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9643E8"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7B6DE7">
      <w:pPr>
        <w:pStyle w:val="Ttulo2"/>
        <w:numPr>
          <w:ilvl w:val="1"/>
          <w:numId w:val="3"/>
        </w:numPr>
      </w:pPr>
      <w:bookmarkStart w:id="67" w:name="_Toc455855255"/>
      <w:r>
        <w:t>Grado de un vértice</w:t>
      </w:r>
      <w:bookmarkEnd w:id="67"/>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7B6DE7">
      <w:pPr>
        <w:pStyle w:val="TEGCuerpo"/>
        <w:numPr>
          <w:ilvl w:val="1"/>
          <w:numId w:val="3"/>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w:t>
      </w:r>
      <w:proofErr w:type="spellStart"/>
      <w:r w:rsidR="00B12FE0">
        <w:t>Barabási</w:t>
      </w:r>
      <w:proofErr w:type="spellEnd"/>
      <w:r w:rsidR="00B12FE0">
        <w:t>,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68" w:name="_Toc447133515"/>
      <w:bookmarkStart w:id="69" w:name="_Toc447133528"/>
      <w:bookmarkStart w:id="70" w:name="_Toc455855256"/>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87762D">
      <w:pPr>
        <w:pStyle w:val="Sinespaciado"/>
        <w:spacing w:after="200"/>
        <w:ind w:firstLine="0"/>
        <w:jc w:val="center"/>
        <w:rPr>
          <w:b/>
        </w:rPr>
      </w:pPr>
      <w:r w:rsidRPr="004D46D4">
        <w:rPr>
          <w:b/>
        </w:rPr>
        <w:t>MARCO METODOLÓGICO</w:t>
      </w:r>
    </w:p>
    <w:p w:rsidR="00F412B0" w:rsidRPr="003C4EF1" w:rsidRDefault="003C4EF1" w:rsidP="007B6DE7">
      <w:pPr>
        <w:pStyle w:val="Ttulo2"/>
        <w:numPr>
          <w:ilvl w:val="0"/>
          <w:numId w:val="4"/>
        </w:numPr>
      </w:pPr>
      <w:bookmarkStart w:id="71" w:name="_Toc455855257"/>
      <w:r>
        <w:t>Metodología utilizada</w:t>
      </w:r>
      <w:bookmarkEnd w:id="71"/>
      <w:r>
        <w:t xml:space="preserve"> </w:t>
      </w:r>
    </w:p>
    <w:p w:rsidR="00F52EA3" w:rsidRDefault="003C4EF1" w:rsidP="003C4EF1">
      <w:pPr>
        <w:pStyle w:val="TEGCuerpo"/>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w:t>
      </w:r>
      <w:r w:rsidR="00F52EA3">
        <w:t xml:space="preserve"> Las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w:t>
      </w:r>
      <w:r w:rsidR="008F2412">
        <w:t>(</w:t>
      </w:r>
      <w:r>
        <w:t>de ser posible</w:t>
      </w:r>
      <w:r w:rsidR="008F2412">
        <w:t>)</w:t>
      </w:r>
      <w:r>
        <w:t>, por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2" w:name="_Toc417413552"/>
      <w:bookmarkStart w:id="73" w:name="_Toc447133516"/>
      <w:bookmarkStart w:id="74" w:name="_Toc447133529"/>
      <w:bookmarkStart w:id="75" w:name="_Toc455855258"/>
      <w:r>
        <w:lastRenderedPageBreak/>
        <w:t xml:space="preserve">CAPÍTULO </w:t>
      </w:r>
      <w:bookmarkEnd w:id="75"/>
      <w:r w:rsidR="000870A5">
        <w:t>IV</w:t>
      </w:r>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sidRPr="000870A5">
        <w:rPr>
          <w:rFonts w:ascii="Arial" w:hAnsi="Arial" w:cs="Arial"/>
          <w:b/>
          <w:i/>
          <w:sz w:val="24"/>
          <w:szCs w:val="24"/>
        </w:rPr>
        <w:t>COMPACT GRAPHS</w:t>
      </w:r>
    </w:p>
    <w:p w:rsidR="00885100" w:rsidRDefault="006066B6" w:rsidP="007B6DE7">
      <w:pPr>
        <w:pStyle w:val="Ttulo2"/>
        <w:numPr>
          <w:ilvl w:val="0"/>
          <w:numId w:val="11"/>
        </w:numPr>
      </w:pPr>
      <w:bookmarkStart w:id="76" w:name="_Toc455855259"/>
      <w:r>
        <w:t>Descripción</w:t>
      </w:r>
      <w:bookmarkEnd w:id="76"/>
    </w:p>
    <w:p w:rsidR="00885100" w:rsidRDefault="006066B6" w:rsidP="006066B6">
      <w:pPr>
        <w:pStyle w:val="TEGCuerpo"/>
      </w:pPr>
      <w:r>
        <w:t>El lenguaje de</w:t>
      </w:r>
      <w:r w:rsidR="00D56FDB">
        <w:t xml:space="preserve"> programación </w:t>
      </w:r>
      <w:r w:rsidR="00D56FDB" w:rsidRPr="00CD48F7">
        <w:rPr>
          <w:i/>
        </w:rPr>
        <w:t xml:space="preserve">Compact </w:t>
      </w:r>
      <w:proofErr w:type="spellStart"/>
      <w:r w:rsidR="00D56FDB" w:rsidRPr="00CD48F7">
        <w:rPr>
          <w:i/>
        </w:rPr>
        <w:t>Graphs</w:t>
      </w:r>
      <w:proofErr w:type="spellEnd"/>
      <w:r w:rsidR="00D56FDB">
        <w:t xml:space="preserve"> (</w:t>
      </w:r>
      <w:r w:rsidR="00CD48F7">
        <w:t xml:space="preserve">de ahora en </w:t>
      </w:r>
      <w:bookmarkStart w:id="77" w:name="_GoBack"/>
      <w:bookmarkEnd w:id="77"/>
      <w:r w:rsidR="00CD48F7">
        <w:t xml:space="preserve">adelante </w:t>
      </w:r>
      <w:r w:rsidR="00D56FDB">
        <w:t>CG</w:t>
      </w:r>
      <w:r>
        <w:t xml:space="preserve">) es un lenguaje fuertemente tipado, con chequeo estático de tipos y </w:t>
      </w:r>
      <w:r w:rsidR="00D56FDB">
        <w:t xml:space="preserve">está </w:t>
      </w:r>
      <w:r>
        <w:t>orientado al manejo de grafos compactos.</w:t>
      </w:r>
      <w:r w:rsidR="00D77462">
        <w:t xml:space="preserve"> En esta sección se presenta su especificación completa e independiente de la implementación. Se muestran fragmentos de gramática libre de contexto en la notación aceptada por ANTLR.</w:t>
      </w:r>
      <w:r w:rsidR="009F3800">
        <w:t xml:space="preserve"> Una regla gramatical definida en una sección no se repetirá en caso de ser usada en otra.</w:t>
      </w:r>
    </w:p>
    <w:p w:rsidR="006066B6" w:rsidRDefault="00D9022F" w:rsidP="007B6DE7">
      <w:pPr>
        <w:pStyle w:val="Ttulo2"/>
        <w:numPr>
          <w:ilvl w:val="0"/>
          <w:numId w:val="11"/>
        </w:numPr>
      </w:pPr>
      <w:bookmarkStart w:id="78" w:name="_Toc455855260"/>
      <w:r>
        <w:t>Grafos compactos</w:t>
      </w:r>
      <w:bookmarkEnd w:id="78"/>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w:t>
      </w:r>
      <w:r w:rsidR="00FF4EC7">
        <w:t xml:space="preserve"> de los bits</w:t>
      </w:r>
      <w:r w:rsidR="00275758">
        <w:t xml:space="preserve"> representa un valor booleano.</w:t>
      </w:r>
    </w:p>
    <w:p w:rsidR="00D77462" w:rsidRDefault="00275758" w:rsidP="00D77462">
      <w:pPr>
        <w:pStyle w:val="TEGCuerpo"/>
      </w:pPr>
      <w:r>
        <w:t>Esta representación añade restricciones sobre los grafos a representar y que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o quitar un vértice supone crear un nuevo grafo.</w:t>
      </w:r>
    </w:p>
    <w:p w:rsidR="007C098B" w:rsidRDefault="00B3156F" w:rsidP="007B6DE7">
      <w:pPr>
        <w:pStyle w:val="Ttulo2"/>
        <w:numPr>
          <w:ilvl w:val="0"/>
          <w:numId w:val="11"/>
        </w:numPr>
      </w:pPr>
      <w:bookmarkStart w:id="79" w:name="_Toc455855261"/>
      <w:r>
        <w:t>Elementos léxicos</w:t>
      </w:r>
      <w:bookmarkEnd w:id="79"/>
    </w:p>
    <w:p w:rsidR="007C098B" w:rsidRPr="007C098B" w:rsidRDefault="00CD48F7" w:rsidP="007B6DE7">
      <w:pPr>
        <w:pStyle w:val="Ttulo2"/>
        <w:numPr>
          <w:ilvl w:val="1"/>
          <w:numId w:val="1"/>
        </w:numPr>
      </w:pPr>
      <w:bookmarkStart w:id="80" w:name="_Toc455855262"/>
      <w:r w:rsidRPr="007C098B">
        <w:t>Comentarios</w:t>
      </w:r>
      <w:r>
        <w:t>:</w:t>
      </w:r>
      <w:bookmarkEnd w:id="80"/>
    </w:p>
    <w:p w:rsidR="00CD48F7" w:rsidRDefault="00CD48F7" w:rsidP="00CD48F7">
      <w:pPr>
        <w:pStyle w:val="TEGCuerpo"/>
      </w:pPr>
      <w:r>
        <w:t>Los comentarios en CG sirven como forma de documentar código fuente y son ignorados por el compilador. Hay dos tipos de comentarios:</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p>
    <w:p w:rsidR="00CD48F7" w:rsidRDefault="00CD48F7" w:rsidP="007B6DE7">
      <w:pPr>
        <w:pStyle w:val="TEGCuerpo"/>
        <w:numPr>
          <w:ilvl w:val="0"/>
          <w:numId w:val="10"/>
        </w:numPr>
      </w:pPr>
      <w:r>
        <w:lastRenderedPageBreak/>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p>
    <w:p w:rsidR="007C098B" w:rsidRDefault="007C098B" w:rsidP="007C098B">
      <w:pPr>
        <w:pStyle w:val="TEGCuerpo"/>
      </w:pPr>
      <w:r>
        <w:t>Un comentario de bloque es interpretado como espacio en blanco si se encuentra entre otros elementos léxicos.</w:t>
      </w:r>
    </w:p>
    <w:p w:rsidR="00D77462" w:rsidRDefault="00D77462" w:rsidP="007B6DE7">
      <w:pPr>
        <w:pStyle w:val="Ttulo2"/>
        <w:numPr>
          <w:ilvl w:val="1"/>
          <w:numId w:val="1"/>
        </w:numPr>
      </w:pPr>
      <w:bookmarkStart w:id="81" w:name="_Toc455855263"/>
      <w:r>
        <w:t>Identificadores:</w:t>
      </w:r>
      <w:bookmarkEnd w:id="81"/>
    </w:p>
    <w:p w:rsidR="00D77462" w:rsidRDefault="00D77462" w:rsidP="00D77462">
      <w:pPr>
        <w:pStyle w:val="TEGCuerpo"/>
      </w:pPr>
      <w:r>
        <w:t xml:space="preserve">Un identificador es un nombre que se le da a una variable o a una función. Se representa como una secuencia de una o más letras o dígitos. Un identificador debe comenzar por una letra. </w:t>
      </w:r>
      <w:r w:rsidR="008F2412">
        <w:t xml:space="preserve">Los identificadores </w:t>
      </w:r>
      <w:proofErr w:type="gramStart"/>
      <w:r w:rsidR="008F2412">
        <w:t>tiene</w:t>
      </w:r>
      <w:proofErr w:type="gramEnd"/>
      <w:r w:rsidR="008F2412">
        <w:t xml:space="preserve"> la siguiente forma</w:t>
      </w:r>
      <w:r>
        <w:t>:</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Letter</w:t>
      </w:r>
      <w:proofErr w:type="spellEnd"/>
      <w:r w:rsidRPr="009A2718">
        <w:rPr>
          <w:rStyle w:val="nfasissutil"/>
        </w:rPr>
        <w:t>: [a-</w:t>
      </w:r>
      <w:proofErr w:type="spellStart"/>
      <w:r w:rsidRPr="009A2718">
        <w:rPr>
          <w:rStyle w:val="nfasissutil"/>
        </w:rPr>
        <w:t>zA</w:t>
      </w:r>
      <w:proofErr w:type="spellEnd"/>
      <w:r w:rsidRPr="009A2718">
        <w:rPr>
          <w:rStyle w:val="nfasissutil"/>
        </w:rPr>
        <w:t>-Z_];</w:t>
      </w:r>
    </w:p>
    <w:p w:rsidR="009A2718" w:rsidRPr="009A2718" w:rsidRDefault="009A2718" w:rsidP="009A2718">
      <w:pPr>
        <w:spacing w:after="0"/>
        <w:ind w:left="284"/>
        <w:rPr>
          <w:rStyle w:val="nfasissutil"/>
        </w:rPr>
      </w:pPr>
      <w:proofErr w:type="spellStart"/>
      <w:proofErr w:type="gramStart"/>
      <w:r w:rsidRPr="009A2718">
        <w:rPr>
          <w:rStyle w:val="nfasissutil"/>
        </w:rPr>
        <w:t>fragment</w:t>
      </w:r>
      <w:proofErr w:type="spellEnd"/>
      <w:proofErr w:type="gramEnd"/>
      <w:r w:rsidRPr="009A2718">
        <w:rPr>
          <w:rStyle w:val="nfasissutil"/>
        </w:rPr>
        <w:t xml:space="preserve"> </w:t>
      </w:r>
      <w:proofErr w:type="spellStart"/>
      <w:r w:rsidRPr="009A2718">
        <w:rPr>
          <w:rStyle w:val="nfasissutil"/>
        </w:rPr>
        <w:t>DecimalDigit</w:t>
      </w:r>
      <w:proofErr w:type="spellEnd"/>
      <w:r w:rsidRPr="009A2718">
        <w:rPr>
          <w:rStyle w:val="nfasissutil"/>
        </w:rPr>
        <w:t>: [0-9];</w:t>
      </w:r>
    </w:p>
    <w:p w:rsidR="009A2718" w:rsidRDefault="009A2718" w:rsidP="00A340C4">
      <w:pPr>
        <w:ind w:left="284"/>
        <w:rPr>
          <w:rStyle w:val="nfasissutil"/>
        </w:rPr>
      </w:pPr>
      <w:proofErr w:type="spellStart"/>
      <w:r w:rsidRPr="009A2718">
        <w:rPr>
          <w:rStyle w:val="nfasissutil"/>
        </w:rPr>
        <w:t>Identifier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w:t>
      </w:r>
      <w:proofErr w:type="spellStart"/>
      <w:r w:rsidRPr="009A2718">
        <w:rPr>
          <w:rStyle w:val="nfasissutil"/>
        </w:rPr>
        <w:t>Letter</w:t>
      </w:r>
      <w:proofErr w:type="spellEnd"/>
      <w:r w:rsidRPr="009A2718">
        <w:rPr>
          <w:rStyle w:val="nfasissutil"/>
        </w:rPr>
        <w:t xml:space="preserve"> | </w:t>
      </w:r>
      <w:proofErr w:type="spellStart"/>
      <w:r w:rsidRPr="009A2718">
        <w:rPr>
          <w:rStyle w:val="nfasissutil"/>
        </w:rPr>
        <w:t>DecimalDigit</w:t>
      </w:r>
      <w:proofErr w:type="spellEnd"/>
      <w:r w:rsidRPr="009A2718">
        <w:rPr>
          <w:rStyle w:val="nfasissutil"/>
        </w:rPr>
        <w:t>)*;</w:t>
      </w:r>
    </w:p>
    <w:p w:rsidR="009A2718" w:rsidRDefault="009A2718" w:rsidP="007B6DE7">
      <w:pPr>
        <w:pStyle w:val="Ttulo2"/>
        <w:numPr>
          <w:ilvl w:val="1"/>
          <w:numId w:val="1"/>
        </w:numPr>
      </w:pPr>
      <w:bookmarkStart w:id="82" w:name="_Toc455855264"/>
      <w:r>
        <w:t>Palabras reservadas:</w:t>
      </w:r>
      <w:bookmarkEnd w:id="82"/>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proofErr w:type="spellStart"/>
      <w:r>
        <w:rPr>
          <w:rStyle w:val="nfasissutil"/>
        </w:rPr>
        <w:t>assert</w:t>
      </w:r>
      <w:proofErr w:type="spellEnd"/>
      <w:r>
        <w:rPr>
          <w:rStyle w:val="nfasissutil"/>
        </w:rPr>
        <w:t xml:space="preserve">  </w:t>
      </w:r>
      <w:proofErr w:type="spellStart"/>
      <w:r w:rsidRPr="00A340C4">
        <w:rPr>
          <w:rStyle w:val="nfasissutil"/>
        </w:rPr>
        <w:t>bool</w:t>
      </w:r>
      <w:proofErr w:type="spellEnd"/>
      <w:r w:rsidRPr="00A340C4">
        <w:rPr>
          <w:rStyle w:val="nfasissutil"/>
        </w:rPr>
        <w:t xml:space="preserve">  break  </w:t>
      </w:r>
      <w:proofErr w:type="spellStart"/>
      <w:r w:rsidRPr="00A340C4">
        <w:rPr>
          <w:rStyle w:val="nfasissutil"/>
        </w:rPr>
        <w:t>continue</w:t>
      </w:r>
      <w:proofErr w:type="spellEnd"/>
      <w:r w:rsidRPr="00A340C4">
        <w:rPr>
          <w:rStyle w:val="nfasissutil"/>
        </w:rPr>
        <w:t xml:space="preserve">  </w:t>
      </w:r>
      <w:proofErr w:type="spellStart"/>
      <w:r w:rsidRPr="00A340C4">
        <w:rPr>
          <w:rStyle w:val="nfasissutil"/>
        </w:rPr>
        <w:t>digraph</w:t>
      </w:r>
      <w:proofErr w:type="spellEnd"/>
      <w:r w:rsidRPr="00A340C4">
        <w:rPr>
          <w:rStyle w:val="nfasissutil"/>
        </w:rPr>
        <w:t xml:space="preserve">  </w:t>
      </w:r>
      <w:proofErr w:type="spellStart"/>
      <w:r w:rsidRPr="00A340C4">
        <w:rPr>
          <w:rStyle w:val="nfasissutil"/>
        </w:rPr>
        <w:t>elif</w:t>
      </w:r>
      <w:proofErr w:type="spellEnd"/>
      <w:r w:rsidRPr="00A340C4">
        <w:rPr>
          <w:rStyle w:val="nfasissutil"/>
        </w:rPr>
        <w:t xml:space="preserve">  </w:t>
      </w:r>
      <w:proofErr w:type="spellStart"/>
      <w:r w:rsidRPr="00A340C4">
        <w:rPr>
          <w:rStyle w:val="nfasissutil"/>
        </w:rPr>
        <w:t>else</w:t>
      </w:r>
      <w:proofErr w:type="spellEnd"/>
      <w:r w:rsidRPr="00A340C4">
        <w:rPr>
          <w:rStyle w:val="nfasissutil"/>
        </w:rPr>
        <w:t xml:space="preserve">  </w:t>
      </w:r>
      <w:r>
        <w:rPr>
          <w:rStyle w:val="nfasissutil"/>
        </w:rPr>
        <w:t xml:space="preserve">false  </w:t>
      </w:r>
      <w:proofErr w:type="spellStart"/>
      <w:r w:rsidRPr="00A340C4">
        <w:rPr>
          <w:rStyle w:val="nfasissutil"/>
        </w:rPr>
        <w:t>float</w:t>
      </w:r>
      <w:proofErr w:type="spellEnd"/>
      <w:r w:rsidRPr="00A340C4">
        <w:rPr>
          <w:rStyle w:val="nfasissutil"/>
        </w:rPr>
        <w:t xml:space="preserve">  </w:t>
      </w:r>
      <w:proofErr w:type="spellStart"/>
      <w:r w:rsidRPr="00A340C4">
        <w:rPr>
          <w:rStyle w:val="nfasissutil"/>
        </w:rPr>
        <w:t>for</w:t>
      </w:r>
      <w:proofErr w:type="spellEnd"/>
      <w:r w:rsidRPr="00A340C4">
        <w:rPr>
          <w:rStyle w:val="nfasissutil"/>
        </w:rPr>
        <w:t xml:space="preserve">  </w:t>
      </w:r>
      <w:proofErr w:type="spellStart"/>
      <w:r w:rsidRPr="00A340C4">
        <w:rPr>
          <w:rStyle w:val="nfasissutil"/>
        </w:rPr>
        <w:t>func</w:t>
      </w:r>
      <w:proofErr w:type="spellEnd"/>
      <w:r w:rsidRPr="00A340C4">
        <w:rPr>
          <w:rStyle w:val="nfasissutil"/>
        </w:rPr>
        <w:t xml:space="preserve">  </w:t>
      </w:r>
    </w:p>
    <w:p w:rsidR="007C098B" w:rsidRDefault="00A340C4" w:rsidP="00A340C4">
      <w:pPr>
        <w:pStyle w:val="TEGCuerpo"/>
        <w:spacing w:line="240" w:lineRule="auto"/>
        <w:ind w:left="284" w:firstLine="0"/>
        <w:rPr>
          <w:rStyle w:val="nfasissutil"/>
        </w:rPr>
      </w:pPr>
      <w:proofErr w:type="spellStart"/>
      <w:r>
        <w:rPr>
          <w:rStyle w:val="nfasissutil"/>
        </w:rPr>
        <w:t>graph</w:t>
      </w:r>
      <w:proofErr w:type="spellEnd"/>
      <w:r>
        <w:rPr>
          <w:rStyle w:val="nfasissutil"/>
        </w:rPr>
        <w:t xml:space="preserve">  </w:t>
      </w:r>
      <w:proofErr w:type="spellStart"/>
      <w:r>
        <w:rPr>
          <w:rStyle w:val="nfasissutil"/>
        </w:rPr>
        <w:t>if</w:t>
      </w:r>
      <w:proofErr w:type="spellEnd"/>
      <w:r>
        <w:rPr>
          <w:rStyle w:val="nfasissutil"/>
        </w:rPr>
        <w:t xml:space="preserve">  </w:t>
      </w:r>
      <w:proofErr w:type="spellStart"/>
      <w:r w:rsidRPr="00A340C4">
        <w:rPr>
          <w:rStyle w:val="nfasissutil"/>
        </w:rPr>
        <w:t>int</w:t>
      </w:r>
      <w:proofErr w:type="spellEnd"/>
      <w:r w:rsidRPr="00A340C4">
        <w:rPr>
          <w:rStyle w:val="nfasissutil"/>
        </w:rPr>
        <w:t xml:space="preserve">  </w:t>
      </w:r>
      <w:proofErr w:type="spellStart"/>
      <w:r>
        <w:rPr>
          <w:rStyle w:val="nfasissutil"/>
        </w:rPr>
        <w:t>print</w:t>
      </w:r>
      <w:proofErr w:type="spellEnd"/>
      <w:r>
        <w:rPr>
          <w:rStyle w:val="nfasissutil"/>
        </w:rPr>
        <w:t xml:space="preserve">  </w:t>
      </w:r>
      <w:proofErr w:type="spellStart"/>
      <w:r>
        <w:rPr>
          <w:rStyle w:val="nfasissutil"/>
        </w:rPr>
        <w:t>return</w:t>
      </w:r>
      <w:proofErr w:type="spellEnd"/>
      <w:r>
        <w:rPr>
          <w:rStyle w:val="nfasissutil"/>
        </w:rPr>
        <w:t xml:space="preserve">  </w:t>
      </w:r>
      <w:proofErr w:type="spellStart"/>
      <w:r>
        <w:rPr>
          <w:rStyle w:val="nfasissutil"/>
        </w:rPr>
        <w:t>string</w:t>
      </w:r>
      <w:proofErr w:type="spellEnd"/>
      <w:r>
        <w:rPr>
          <w:rStyle w:val="nfasissutil"/>
        </w:rPr>
        <w:t xml:space="preserve">  true  </w:t>
      </w:r>
      <w:proofErr w:type="spellStart"/>
      <w:r>
        <w:rPr>
          <w:rStyle w:val="nfasissutil"/>
        </w:rPr>
        <w:t>var</w:t>
      </w:r>
      <w:proofErr w:type="spellEnd"/>
      <w:r>
        <w:rPr>
          <w:rStyle w:val="nfasissutil"/>
        </w:rPr>
        <w:t xml:space="preserve">  </w:t>
      </w:r>
      <w:proofErr w:type="spellStart"/>
      <w:r>
        <w:rPr>
          <w:rStyle w:val="nfasissutil"/>
        </w:rPr>
        <w:t>void</w:t>
      </w:r>
      <w:proofErr w:type="spellEnd"/>
      <w:r>
        <w:rPr>
          <w:rStyle w:val="nfasissutil"/>
        </w:rPr>
        <w:t xml:space="preserve">  </w:t>
      </w:r>
      <w:proofErr w:type="spellStart"/>
      <w:r>
        <w:rPr>
          <w:rStyle w:val="nfasissutil"/>
        </w:rPr>
        <w:t>while</w:t>
      </w:r>
      <w:proofErr w:type="spellEnd"/>
    </w:p>
    <w:p w:rsidR="00A340C4" w:rsidRDefault="00A340C4" w:rsidP="007B6DE7">
      <w:pPr>
        <w:pStyle w:val="Ttulo2"/>
        <w:numPr>
          <w:ilvl w:val="1"/>
          <w:numId w:val="1"/>
        </w:numPr>
      </w:pPr>
      <w:bookmarkStart w:id="83" w:name="_Toc455855265"/>
      <w:r>
        <w:t>Operadores y delimitadores</w:t>
      </w:r>
      <w:bookmarkEnd w:id="83"/>
    </w:p>
    <w:p w:rsidR="00A340C4" w:rsidRDefault="00A340C4" w:rsidP="00A340C4">
      <w:pPr>
        <w:pStyle w:val="TEGCuerpo"/>
      </w:pPr>
      <w:r>
        <w:t>Las siguientes secuencias de caracteres son usadas como</w:t>
      </w:r>
      <w:r w:rsidR="00DD2FAE">
        <w:t xml:space="preserve"> operadores </w:t>
      </w:r>
      <w:r w:rsidR="00736D5B">
        <w:t>y</w:t>
      </w:r>
      <w:r>
        <w:t xml:space="preserve"> delimitadores</w:t>
      </w:r>
      <w:r w:rsidR="00736D5B">
        <w:t>:</w:t>
      </w:r>
    </w:p>
    <w:p w:rsidR="00736D5B" w:rsidRDefault="00736D5B" w:rsidP="00736D5B">
      <w:pPr>
        <w:pStyle w:val="TEGCuerpo"/>
        <w:spacing w:after="0" w:line="240" w:lineRule="auto"/>
        <w:ind w:left="284" w:firstLine="0"/>
        <w:rPr>
          <w:rStyle w:val="nfasissutil"/>
        </w:rPr>
      </w:pPr>
      <w:r>
        <w:rPr>
          <w:rStyle w:val="nfasissutil"/>
        </w:rPr>
        <w:t>+  -  *  /  %  ,  ;  =  ==  !=  !  &amp;&amp;  ||  (  )  {  }  [  ]  &amp;&amp;  ||  &gt;  &lt;</w:t>
      </w:r>
    </w:p>
    <w:p w:rsidR="00736D5B" w:rsidRPr="00736D5B" w:rsidRDefault="00736D5B" w:rsidP="00736D5B">
      <w:pPr>
        <w:pStyle w:val="TEGCuerpo"/>
        <w:spacing w:line="240" w:lineRule="auto"/>
        <w:ind w:left="284" w:firstLine="0"/>
        <w:rPr>
          <w:rStyle w:val="nfasissutil"/>
        </w:rPr>
      </w:pPr>
      <w:r>
        <w:rPr>
          <w:rStyle w:val="nfasissutil"/>
        </w:rPr>
        <w:t>&gt;=  &lt;=  +=  -=  /=  *=  &amp;&amp;=  ||=</w:t>
      </w:r>
    </w:p>
    <w:p w:rsidR="00A340C4" w:rsidRDefault="00736D5B" w:rsidP="007B6DE7">
      <w:pPr>
        <w:pStyle w:val="Ttulo2"/>
        <w:numPr>
          <w:ilvl w:val="1"/>
          <w:numId w:val="1"/>
        </w:numPr>
      </w:pPr>
      <w:bookmarkStart w:id="84" w:name="_Toc455855266"/>
      <w:r>
        <w:t>Literales entero</w:t>
      </w:r>
      <w:r w:rsidR="00DD2FAE">
        <w:t>s</w:t>
      </w:r>
      <w:bookmarkEnd w:id="84"/>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DecimalDigit</w:t>
      </w:r>
      <w:proofErr w:type="spellEnd"/>
      <w:r w:rsidRPr="009F3800">
        <w:rPr>
          <w:rStyle w:val="nfasissutil"/>
        </w:rPr>
        <w:t>+;</w:t>
      </w:r>
    </w:p>
    <w:p w:rsidR="009F3800" w:rsidRPr="009F3800" w:rsidRDefault="009F3800" w:rsidP="009F3800">
      <w:pPr>
        <w:pStyle w:val="TEGCuerpo"/>
        <w:rPr>
          <w:rStyle w:val="nfasissutil"/>
        </w:rPr>
      </w:pPr>
      <w:proofErr w:type="spellStart"/>
      <w:r w:rsidRPr="009F3800">
        <w:rPr>
          <w:rStyle w:val="nfasissutil"/>
        </w:rPr>
        <w:t>IntLit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w:t>
      </w:r>
    </w:p>
    <w:p w:rsidR="00736D5B" w:rsidRDefault="009F3800" w:rsidP="007B6DE7">
      <w:pPr>
        <w:pStyle w:val="Ttulo2"/>
        <w:numPr>
          <w:ilvl w:val="1"/>
          <w:numId w:val="1"/>
        </w:numPr>
      </w:pPr>
      <w:bookmarkStart w:id="85" w:name="_Toc455855267"/>
      <w:r>
        <w:lastRenderedPageBreak/>
        <w:t>Literales flotantes</w:t>
      </w:r>
      <w:bookmarkEnd w:id="85"/>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proofErr w:type="spellStart"/>
      <w:proofErr w:type="gramStart"/>
      <w:r w:rsidRPr="009F3800">
        <w:rPr>
          <w:rStyle w:val="nfasissutil"/>
        </w:rPr>
        <w:t>fragment</w:t>
      </w:r>
      <w:proofErr w:type="spellEnd"/>
      <w:proofErr w:type="gramEnd"/>
      <w:r w:rsidRPr="009F3800">
        <w:rPr>
          <w:rStyle w:val="nfasissutil"/>
        </w:rPr>
        <w:t xml:space="preserve"> </w:t>
      </w:r>
      <w:proofErr w:type="spellStart"/>
      <w:r w:rsidRPr="009F3800">
        <w:rPr>
          <w:rStyle w:val="nfasissutil"/>
        </w:rPr>
        <w:t>Exponent</w:t>
      </w:r>
      <w:proofErr w:type="spellEnd"/>
      <w:r w:rsidRPr="009F3800">
        <w:rPr>
          <w:rStyle w:val="nfasissutil"/>
        </w:rPr>
        <w:t>: [</w:t>
      </w:r>
      <w:proofErr w:type="spellStart"/>
      <w:r w:rsidRPr="009F3800">
        <w:rPr>
          <w:rStyle w:val="nfasissutil"/>
        </w:rPr>
        <w:t>eE</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w:t>
      </w:r>
    </w:p>
    <w:p w:rsidR="009F3800" w:rsidRPr="009F3800" w:rsidRDefault="009F3800" w:rsidP="009568BC">
      <w:pPr>
        <w:pStyle w:val="TEGCuerpo"/>
        <w:spacing w:after="0" w:line="240" w:lineRule="auto"/>
        <w:rPr>
          <w:rStyle w:val="nfasissutil"/>
        </w:rPr>
      </w:pPr>
      <w:proofErr w:type="spellStart"/>
      <w:r w:rsidRPr="009F3800">
        <w:rPr>
          <w:rStyle w:val="nfasissutil"/>
        </w:rPr>
        <w:t>FloatLit</w:t>
      </w:r>
      <w:proofErr w:type="spellEnd"/>
      <w:r w:rsidRPr="009F3800">
        <w:rPr>
          <w:rStyle w:val="nfasissutil"/>
        </w:rPr>
        <w:t xml:space="preserve">: </w:t>
      </w:r>
      <w:proofErr w:type="spellStart"/>
      <w:r w:rsidRPr="009F3800">
        <w:rPr>
          <w:rStyle w:val="nfasissutil"/>
        </w:rPr>
        <w:t>DecimalLit</w:t>
      </w:r>
      <w:proofErr w:type="spellEnd"/>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9F3800" w:rsidRPr="009F3800" w:rsidRDefault="009F3800" w:rsidP="009568BC">
      <w:pPr>
        <w:pStyle w:val="TEGCuerpo"/>
        <w:spacing w:after="0" w:line="240" w:lineRule="auto"/>
        <w:rPr>
          <w:rStyle w:val="nfasissutil"/>
        </w:rPr>
      </w:pPr>
      <w:r w:rsidRPr="009F3800">
        <w:rPr>
          <w:rStyle w:val="nfasissutil"/>
        </w:rPr>
        <w:t xml:space="preserve">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p>
    <w:p w:rsidR="009F3800" w:rsidRPr="009F3800" w:rsidRDefault="009F3800" w:rsidP="009568BC">
      <w:pPr>
        <w:pStyle w:val="TEGCuerpo"/>
        <w:spacing w:after="0" w:line="240" w:lineRule="auto"/>
        <w:rPr>
          <w:rStyle w:val="nfasissutil"/>
        </w:rPr>
      </w:pPr>
      <w:r w:rsidRPr="009F3800">
        <w:rPr>
          <w:rStyle w:val="nfasissutil"/>
        </w:rPr>
        <w:t xml:space="preserve">                 | '.' </w:t>
      </w:r>
      <w:proofErr w:type="spellStart"/>
      <w:r w:rsidRPr="009F3800">
        <w:rPr>
          <w:rStyle w:val="nfasissutil"/>
        </w:rPr>
        <w:t>DecimalLit</w:t>
      </w:r>
      <w:proofErr w:type="spellEnd"/>
      <w:r w:rsidRPr="009F3800">
        <w:rPr>
          <w:rStyle w:val="nfasissutil"/>
        </w:rPr>
        <w:t xml:space="preserve"> </w:t>
      </w:r>
      <w:proofErr w:type="spellStart"/>
      <w:r w:rsidRPr="009F3800">
        <w:rPr>
          <w:rStyle w:val="nfasissutil"/>
        </w:rPr>
        <w:t>Exponent</w:t>
      </w:r>
      <w:proofErr w:type="spellEnd"/>
      <w:r w:rsidRPr="009F3800">
        <w:rPr>
          <w:rStyle w:val="nfasissutil"/>
        </w:rPr>
        <w: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Default="009568BC" w:rsidP="007B6DE7">
      <w:pPr>
        <w:pStyle w:val="Ttulo2"/>
        <w:numPr>
          <w:ilvl w:val="1"/>
          <w:numId w:val="1"/>
        </w:numPr>
      </w:pPr>
      <w:bookmarkStart w:id="86" w:name="_Toc455855268"/>
      <w:r>
        <w:t>Literales de cadena de caracteres</w:t>
      </w:r>
      <w:bookmarkEnd w:id="86"/>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Escape: '\\' [</w:t>
      </w:r>
      <w:proofErr w:type="spellStart"/>
      <w:r w:rsidRPr="009568BC">
        <w:rPr>
          <w:rStyle w:val="nfasissutil"/>
        </w:rPr>
        <w:t>tbnr</w:t>
      </w:r>
      <w:proofErr w:type="spellEnd"/>
      <w:r w:rsidRPr="009568BC">
        <w:rPr>
          <w:rStyle w:val="nfasissutil"/>
        </w:rPr>
        <w:t>"'\\];</w:t>
      </w:r>
    </w:p>
    <w:p w:rsidR="009568BC" w:rsidRPr="009568BC" w:rsidRDefault="009568BC" w:rsidP="009568BC">
      <w:pPr>
        <w:pStyle w:val="TEGCuerpo"/>
        <w:spacing w:after="0" w:line="240" w:lineRule="auto"/>
        <w:rPr>
          <w:rStyle w:val="nfasissutil"/>
        </w:rPr>
      </w:pPr>
      <w:proofErr w:type="spellStart"/>
      <w:proofErr w:type="gramStart"/>
      <w:r w:rsidRPr="009568BC">
        <w:rPr>
          <w:rStyle w:val="nfasissutil"/>
        </w:rPr>
        <w:t>fragment</w:t>
      </w:r>
      <w:proofErr w:type="spellEnd"/>
      <w:proofErr w:type="gramEnd"/>
      <w:r w:rsidRPr="009568BC">
        <w:rPr>
          <w:rStyle w:val="nfasissutil"/>
        </w:rPr>
        <w:t xml:space="preserve"> </w:t>
      </w:r>
      <w:proofErr w:type="spellStart"/>
      <w:r w:rsidRPr="009568BC">
        <w:rPr>
          <w:rStyle w:val="nfasissutil"/>
        </w:rPr>
        <w:t>Char</w:t>
      </w:r>
      <w:proofErr w:type="spellEnd"/>
      <w:r w:rsidRPr="009568BC">
        <w:rPr>
          <w:rStyle w:val="nfasissutil"/>
        </w:rPr>
        <w:t>: ~[\\'"];</w:t>
      </w:r>
    </w:p>
    <w:p w:rsidR="009568BC" w:rsidRPr="009568BC" w:rsidRDefault="009568BC" w:rsidP="009568BC">
      <w:pPr>
        <w:pStyle w:val="TEGCuerpo"/>
        <w:spacing w:line="240" w:lineRule="auto"/>
        <w:rPr>
          <w:rStyle w:val="nfasissutil"/>
        </w:rPr>
      </w:pPr>
      <w:proofErr w:type="spellStart"/>
      <w:r w:rsidRPr="009568BC">
        <w:rPr>
          <w:rStyle w:val="nfasissutil"/>
        </w:rPr>
        <w:t>StringLit</w:t>
      </w:r>
      <w:proofErr w:type="spellEnd"/>
      <w:r w:rsidRPr="009568BC">
        <w:rPr>
          <w:rStyle w:val="nfasissutil"/>
        </w:rPr>
        <w:t>: '"' (</w:t>
      </w:r>
      <w:proofErr w:type="spellStart"/>
      <w:r w:rsidRPr="009568BC">
        <w:rPr>
          <w:rStyle w:val="nfasissutil"/>
        </w:rPr>
        <w:t>Escape|Char</w:t>
      </w:r>
      <w:proofErr w:type="spellEnd"/>
      <w:r w:rsidRPr="009568BC">
        <w:rPr>
          <w:rStyle w:val="nfasissutil"/>
        </w:rPr>
        <w:t>)*</w:t>
      </w:r>
      <w:proofErr w:type="gramStart"/>
      <w:r w:rsidRPr="009568BC">
        <w:rPr>
          <w:rStyle w:val="nfasissutil"/>
        </w:rPr>
        <w:t>?</w:t>
      </w:r>
      <w:proofErr w:type="gramEnd"/>
      <w:r w:rsidRPr="009568BC">
        <w:rPr>
          <w:rStyle w:val="nfasissutil"/>
        </w:rPr>
        <w:t xml:space="preserve"> '"';</w:t>
      </w:r>
    </w:p>
    <w:p w:rsidR="00D325B4" w:rsidRPr="00D325B4" w:rsidRDefault="009568BC" w:rsidP="00D325B4">
      <w:pPr>
        <w:pStyle w:val="Ttulo2"/>
        <w:numPr>
          <w:ilvl w:val="0"/>
          <w:numId w:val="1"/>
        </w:numPr>
      </w:pPr>
      <w:bookmarkStart w:id="87" w:name="_Toc455855269"/>
      <w:r>
        <w:t>Tipos</w:t>
      </w:r>
      <w:bookmarkEnd w:id="87"/>
    </w:p>
    <w:p w:rsidR="009568BC" w:rsidRDefault="00D53028" w:rsidP="00D53028">
      <w:pPr>
        <w:pStyle w:val="TEGCuerpo"/>
      </w:pPr>
      <w:r>
        <w:t xml:space="preserve">El lenguaje de </w:t>
      </w:r>
      <w:proofErr w:type="spellStart"/>
      <w:r>
        <w:t>programacion</w:t>
      </w:r>
      <w:proofErr w:type="spellEnd"/>
      <w:r>
        <w:t xml:space="preserve"> CG soporta los siguientes tipos:</w:t>
      </w:r>
    </w:p>
    <w:tbl>
      <w:tblPr>
        <w:tblStyle w:val="Cuadrculaclara"/>
        <w:tblW w:w="0" w:type="auto"/>
        <w:jc w:val="center"/>
        <w:tblLook w:val="04A0" w:firstRow="1" w:lastRow="0" w:firstColumn="1" w:lastColumn="0" w:noHBand="0" w:noVBand="1"/>
      </w:tblPr>
      <w:tblGrid>
        <w:gridCol w:w="1284"/>
        <w:gridCol w:w="1948"/>
        <w:gridCol w:w="3936"/>
      </w:tblGrid>
      <w:tr w:rsidR="00261C70" w:rsidRPr="00D53028" w:rsidTr="00872B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int</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float</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bool</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void</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string</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graph</w:t>
            </w:r>
            <w:proofErr w:type="spellEnd"/>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proofErr w:type="spellStart"/>
            <w:r w:rsidRPr="00261C70">
              <w:rPr>
                <w:rFonts w:ascii="Courier New" w:hAnsi="Courier New" w:cs="Courier New"/>
                <w:b w:val="0"/>
                <w:sz w:val="20"/>
                <w:szCs w:val="20"/>
              </w:rPr>
              <w:t>digraph</w:t>
            </w:r>
            <w:proofErr w:type="spellEnd"/>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sidRPr="00261C70">
              <w:rPr>
                <w:rFonts w:ascii="Courier New" w:hAnsi="Courier New" w:cs="Courier New"/>
                <w:sz w:val="20"/>
                <w:szCs w:val="20"/>
              </w:rPr>
              <w:t>digraph</w:t>
            </w:r>
            <w:proofErr w:type="spellEnd"/>
            <w:r w:rsidRPr="00261C70">
              <w:rPr>
                <w:rFonts w:ascii="Courier New" w:hAnsi="Courier New" w:cs="Courier New"/>
                <w:sz w:val="20"/>
                <w:szCs w:val="20"/>
              </w:rPr>
              <w:t xml:space="preserve">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D53028" w:rsidRPr="00022712" w:rsidRDefault="007D2FF0" w:rsidP="007D2FF0">
      <w:pPr>
        <w:pStyle w:val="TEGCuerpo"/>
        <w:jc w:val="center"/>
        <w:rPr>
          <w:sz w:val="20"/>
          <w:szCs w:val="20"/>
        </w:rPr>
      </w:pPr>
      <w:r w:rsidRPr="00022712">
        <w:rPr>
          <w:sz w:val="20"/>
          <w:szCs w:val="20"/>
        </w:rPr>
        <w:t>Tabla de tipos. Fuente</w:t>
      </w:r>
      <w:r w:rsidR="00022712">
        <w:rPr>
          <w:sz w:val="20"/>
          <w:szCs w:val="20"/>
        </w:rPr>
        <w:t>:</w:t>
      </w:r>
      <w:r w:rsidRPr="00022712">
        <w:rPr>
          <w:sz w:val="20"/>
          <w:szCs w:val="20"/>
        </w:rPr>
        <w:t xml:space="preserve"> propia</w:t>
      </w:r>
      <w:r w:rsidR="00140958">
        <w:rPr>
          <w:sz w:val="20"/>
          <w:szCs w:val="20"/>
        </w:rPr>
        <w:t>, 2016</w:t>
      </w:r>
      <w:r w:rsidRPr="00022712">
        <w:rPr>
          <w:sz w:val="20"/>
          <w:szCs w:val="20"/>
        </w:rPr>
        <w:t>.</w:t>
      </w:r>
    </w:p>
    <w:p w:rsidR="00261C70" w:rsidRDefault="00DB24CF" w:rsidP="008F72CB">
      <w:pPr>
        <w:pStyle w:val="TEGCuerpo"/>
      </w:pPr>
      <w:r>
        <w:t xml:space="preserve">El tipo </w:t>
      </w:r>
      <w:r w:rsidR="00B5722F">
        <w:t xml:space="preserve">de dato </w:t>
      </w:r>
      <w:proofErr w:type="spellStart"/>
      <w:r w:rsidR="000C275C" w:rsidRPr="000C275C">
        <w:rPr>
          <w:rFonts w:ascii="Courier New" w:hAnsi="Courier New" w:cs="Courier New"/>
        </w:rPr>
        <w:t>int</w:t>
      </w:r>
      <w:proofErr w:type="spellEnd"/>
      <w:r w:rsidR="000C275C">
        <w:t xml:space="preserve"> </w:t>
      </w:r>
      <w:r w:rsidR="001664EB">
        <w:t>engloba al conjunto</w:t>
      </w:r>
      <w:r>
        <w:t xml:space="preserve"> enteros con signo de 32 bits </w:t>
      </w:r>
      <w:r w:rsidR="001664EB">
        <w:t>representables</w:t>
      </w:r>
      <w:r w:rsidR="00261C70">
        <w:t xml:space="preserve"> en complemento a 2.</w:t>
      </w:r>
    </w:p>
    <w:p w:rsidR="000A04C5" w:rsidRDefault="000A04C5" w:rsidP="000A04C5">
      <w:pPr>
        <w:pStyle w:val="TEGCuerpo"/>
        <w:rPr>
          <w:rFonts w:cs="Arial"/>
        </w:rPr>
      </w:pPr>
      <w:proofErr w:type="spellStart"/>
      <w:proofErr w:type="gramStart"/>
      <w:r w:rsidRPr="00D325B4">
        <w:rPr>
          <w:rFonts w:ascii="Courier New" w:hAnsi="Courier New" w:cs="Courier New"/>
        </w:rPr>
        <w:t>void</w:t>
      </w:r>
      <w:proofErr w:type="spellEnd"/>
      <w:proofErr w:type="gramEnd"/>
      <w:r>
        <w:rPr>
          <w:rFonts w:cs="Arial"/>
        </w:rPr>
        <w:t xml:space="preserve"> representa la ausencia de tipo de dato y solo aplica a funciones.</w:t>
      </w:r>
    </w:p>
    <w:p w:rsidR="008F72CB" w:rsidRDefault="008F72CB" w:rsidP="008F72CB">
      <w:pPr>
        <w:pStyle w:val="TEGCuerpo"/>
      </w:pPr>
      <w:r>
        <w:lastRenderedPageBreak/>
        <w:t xml:space="preserve">El tipo de dato </w:t>
      </w:r>
      <w:proofErr w:type="spellStart"/>
      <w:r w:rsidRPr="008F72CB">
        <w:rPr>
          <w:rFonts w:ascii="Courier New" w:hAnsi="Courier New" w:cs="Courier New"/>
        </w:rPr>
        <w:t>float</w:t>
      </w:r>
      <w:proofErr w:type="spellEnd"/>
      <w:r>
        <w:t xml:space="preserve"> </w:t>
      </w:r>
      <w:r w:rsidR="00B5722F">
        <w:t>engloba todos los</w:t>
      </w:r>
      <w:r>
        <w:t xml:space="preserve"> número</w:t>
      </w:r>
      <w:r w:rsidR="00B5722F">
        <w:t>s</w:t>
      </w:r>
      <w:r>
        <w:t xml:space="preserve"> en coma flotante de precisión simple compatible con el estándar IEEE 742 y almacenado en 32 bits.</w:t>
      </w:r>
    </w:p>
    <w:p w:rsidR="00DB24CF" w:rsidRPr="00962590" w:rsidRDefault="00962590" w:rsidP="00DB24CF">
      <w:pPr>
        <w:pStyle w:val="TEGCuerpo"/>
        <w:rPr>
          <w:rFonts w:cs="Arial"/>
        </w:rPr>
      </w:pPr>
      <w:r>
        <w:t xml:space="preserve">El tipo de dato </w:t>
      </w:r>
      <w:proofErr w:type="spellStart"/>
      <w:r w:rsidRPr="00962590">
        <w:rPr>
          <w:rFonts w:ascii="Courier New" w:hAnsi="Courier New" w:cs="Courier New"/>
        </w:rPr>
        <w:t>bool</w:t>
      </w:r>
      <w:proofErr w:type="spellEnd"/>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proofErr w:type="spellStart"/>
      <w:r w:rsidRPr="00962590">
        <w:rPr>
          <w:rFonts w:ascii="Courier New" w:hAnsi="Courier New" w:cs="Courier New"/>
        </w:rPr>
        <w:t>string</w:t>
      </w:r>
      <w:proofErr w:type="spellEnd"/>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proofErr w:type="spellStart"/>
      <w:r w:rsidR="00504D98">
        <w:rPr>
          <w:rFonts w:ascii="Courier New" w:hAnsi="Courier New" w:cs="Courier New"/>
        </w:rPr>
        <w:t>dig</w:t>
      </w:r>
      <w:r w:rsidRPr="000231E6">
        <w:rPr>
          <w:rFonts w:ascii="Courier New" w:hAnsi="Courier New" w:cs="Courier New"/>
        </w:rPr>
        <w:t>raph</w:t>
      </w:r>
      <w:proofErr w:type="spellEnd"/>
      <w:r>
        <w:t xml:space="preserve"> y </w:t>
      </w:r>
      <w:proofErr w:type="spellStart"/>
      <w:r w:rsidRPr="000231E6">
        <w:rPr>
          <w:rFonts w:ascii="Courier New" w:hAnsi="Courier New" w:cs="Courier New"/>
        </w:rPr>
        <w:t>graph</w:t>
      </w:r>
      <w:proofErr w:type="spellEnd"/>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proofErr w:type="spellStart"/>
      <w:proofErr w:type="gramStart"/>
      <w:r w:rsidRPr="000B460B">
        <w:rPr>
          <w:rStyle w:val="nfasissutil"/>
        </w:rPr>
        <w:t>edge</w:t>
      </w:r>
      <w:proofErr w:type="spellEnd"/>
      <w:proofErr w:type="gramEnd"/>
      <w:r w:rsidRPr="000B460B">
        <w:rPr>
          <w:rStyle w:val="nfasissutil"/>
        </w:rPr>
        <w:t xml:space="preserve">: '[' </w:t>
      </w:r>
      <w:proofErr w:type="spellStart"/>
      <w:r w:rsidRPr="000B460B">
        <w:rPr>
          <w:rStyle w:val="nfasissutil"/>
        </w:rPr>
        <w:t>source</w:t>
      </w:r>
      <w:proofErr w:type="spellEnd"/>
      <w:r w:rsidRPr="000B460B">
        <w:rPr>
          <w:rStyle w:val="nfasissutil"/>
        </w:rPr>
        <w:t>=</w:t>
      </w:r>
      <w:proofErr w:type="spellStart"/>
      <w:r w:rsidRPr="000B460B">
        <w:rPr>
          <w:rStyle w:val="nfasissutil"/>
        </w:rPr>
        <w:t>expr</w:t>
      </w:r>
      <w:proofErr w:type="spellEnd"/>
      <w:r w:rsidRPr="000B460B">
        <w:rPr>
          <w:rStyle w:val="nfasissutil"/>
        </w:rPr>
        <w:t xml:space="preserve"> ',' target=</w:t>
      </w:r>
      <w:proofErr w:type="spellStart"/>
      <w:r w:rsidRPr="000B460B">
        <w:rPr>
          <w:rStyle w:val="nfasissutil"/>
        </w:rPr>
        <w:t>expr</w:t>
      </w:r>
      <w:proofErr w:type="spellEnd"/>
      <w:r w:rsidRPr="000B460B">
        <w:rPr>
          <w:rStyle w:val="nfasissutil"/>
        </w:rPr>
        <w:t xml:space="preserve"> ']';</w:t>
      </w:r>
    </w:p>
    <w:p w:rsidR="00FC084D" w:rsidRDefault="00FC084D" w:rsidP="00FC084D">
      <w:pPr>
        <w:pStyle w:val="TEGCuerpo"/>
        <w:spacing w:line="240" w:lineRule="auto"/>
        <w:rPr>
          <w:rStyle w:val="nfasissutil"/>
        </w:rPr>
      </w:pPr>
      <w:proofErr w:type="spellStart"/>
      <w:proofErr w:type="gramStart"/>
      <w:r>
        <w:rPr>
          <w:rStyle w:val="nfasissutil"/>
        </w:rPr>
        <w:t>graphLit</w:t>
      </w:r>
      <w:proofErr w:type="spellEnd"/>
      <w:proofErr w:type="gramEnd"/>
      <w:r>
        <w:rPr>
          <w:rStyle w:val="nfasissutil"/>
        </w:rPr>
        <w:t>: ('</w:t>
      </w:r>
      <w:proofErr w:type="spellStart"/>
      <w:r>
        <w:rPr>
          <w:rStyle w:val="nfasissutil"/>
        </w:rPr>
        <w:t>graph</w:t>
      </w:r>
      <w:proofErr w:type="spellEnd"/>
      <w:r>
        <w:rPr>
          <w:rStyle w:val="nfasissutil"/>
        </w:rPr>
        <w:t>'|'</w:t>
      </w:r>
      <w:proofErr w:type="spellStart"/>
      <w:r>
        <w:rPr>
          <w:rStyle w:val="nfasissutil"/>
        </w:rPr>
        <w:t>digraph</w:t>
      </w:r>
      <w:proofErr w:type="spellEnd"/>
      <w:r>
        <w:rPr>
          <w:rStyle w:val="nfasissutil"/>
        </w:rPr>
        <w:t xml:space="preserve">') '[' </w:t>
      </w:r>
      <w:proofErr w:type="spellStart"/>
      <w:r w:rsidRPr="000B460B">
        <w:rPr>
          <w:rStyle w:val="nfasissutil"/>
        </w:rPr>
        <w:t>expr</w:t>
      </w:r>
      <w:proofErr w:type="spellEnd"/>
      <w:r w:rsidRPr="000B460B">
        <w:rPr>
          <w:rStyle w:val="nfasissutil"/>
        </w:rPr>
        <w:t xml:space="preserve"> ']' ('{' (</w:t>
      </w:r>
      <w:proofErr w:type="spellStart"/>
      <w:r w:rsidRPr="000B460B">
        <w:rPr>
          <w:rStyle w:val="nfasissutil"/>
        </w:rPr>
        <w:t>edge</w:t>
      </w:r>
      <w:proofErr w:type="spellEnd"/>
      <w:r w:rsidRPr="000B460B">
        <w:rPr>
          <w:rStyle w:val="nfasissutil"/>
        </w:rPr>
        <w:t xml:space="preserve"> (',' </w:t>
      </w:r>
      <w:proofErr w:type="spellStart"/>
      <w:r w:rsidRPr="000B460B">
        <w:rPr>
          <w:rStyle w:val="nfasissutil"/>
        </w:rPr>
        <w:t>edge</w:t>
      </w:r>
      <w:proofErr w:type="spellEnd"/>
      <w:r w:rsidRPr="000B460B">
        <w:rPr>
          <w:rStyle w:val="nfasissutil"/>
        </w:rPr>
        <w:t>)*)?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 xml:space="preserve">Los nodos de un grafo están etiquetados por un número entero, por lo tanto, el máximo número teórico de nodos que puede contener un grafo es de </w:t>
      </w:r>
      <w:r w:rsidRPr="00CC56DC">
        <w:rPr>
          <w:rFonts w:cs="Arial"/>
          <w:szCs w:val="20"/>
        </w:rPr>
        <w:t>2147483647</w:t>
      </w:r>
      <w:r>
        <w:rPr>
          <w:rFonts w:cs="Arial"/>
          <w:szCs w:val="20"/>
        </w:rPr>
        <w:t>.</w:t>
      </w:r>
    </w:p>
    <w:p w:rsidR="0005126F" w:rsidRDefault="0005126F" w:rsidP="00D325B4">
      <w:pPr>
        <w:pStyle w:val="TEGCuerpo"/>
        <w:rPr>
          <w:rFonts w:cs="Arial"/>
        </w:rPr>
      </w:pPr>
      <w:r>
        <w:rPr>
          <w:rFonts w:cs="Arial"/>
        </w:rPr>
        <w:t>En la gramática, los tipos están definidos como:</w:t>
      </w:r>
    </w:p>
    <w:p w:rsidR="0005126F" w:rsidRPr="0005126F" w:rsidRDefault="0005126F" w:rsidP="0005126F">
      <w:pPr>
        <w:pStyle w:val="TEGCuerpo"/>
        <w:spacing w:after="0" w:line="240" w:lineRule="auto"/>
        <w:rPr>
          <w:rStyle w:val="nfasissutil"/>
        </w:rPr>
      </w:pPr>
      <w:proofErr w:type="spellStart"/>
      <w:proofErr w:type="gramStart"/>
      <w:r w:rsidRPr="0005126F">
        <w:rPr>
          <w:rStyle w:val="nfasissutil"/>
        </w:rPr>
        <w:t>type</w:t>
      </w:r>
      <w:proofErr w:type="spellEnd"/>
      <w:proofErr w:type="gramEnd"/>
      <w:r w:rsidRPr="0005126F">
        <w:rPr>
          <w:rStyle w:val="nfasissutil"/>
        </w:rPr>
        <w:t>: '</w:t>
      </w:r>
      <w:proofErr w:type="spellStart"/>
      <w:r w:rsidRPr="0005126F">
        <w:rPr>
          <w:rStyle w:val="nfasissutil"/>
        </w:rPr>
        <w:t>int</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float</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string</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void</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bool</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graph</w:t>
      </w:r>
      <w:proofErr w:type="spellEnd"/>
      <w:r w:rsidRPr="0005126F">
        <w:rPr>
          <w:rStyle w:val="nfasissutil"/>
        </w:rPr>
        <w:t>'</w:t>
      </w:r>
    </w:p>
    <w:p w:rsidR="0005126F" w:rsidRPr="0005126F" w:rsidRDefault="0005126F" w:rsidP="0005126F">
      <w:pPr>
        <w:pStyle w:val="TEGCuerpo"/>
        <w:spacing w:after="0" w:line="240" w:lineRule="auto"/>
        <w:rPr>
          <w:rStyle w:val="nfasissutil"/>
        </w:rPr>
      </w:pPr>
      <w:r w:rsidRPr="0005126F">
        <w:rPr>
          <w:rStyle w:val="nfasissutil"/>
        </w:rPr>
        <w:t xml:space="preserve">    | '</w:t>
      </w:r>
      <w:proofErr w:type="spellStart"/>
      <w:r w:rsidRPr="0005126F">
        <w:rPr>
          <w:rStyle w:val="nfasissutil"/>
        </w:rPr>
        <w:t>digraph</w:t>
      </w:r>
      <w:proofErr w:type="spellEnd"/>
      <w:r w:rsidRPr="0005126F">
        <w:rPr>
          <w:rStyle w:val="nfasissutil"/>
        </w:rPr>
        <w:t>'</w:t>
      </w:r>
    </w:p>
    <w:p w:rsidR="0005126F" w:rsidRDefault="0005126F" w:rsidP="0005126F">
      <w:pPr>
        <w:pStyle w:val="TEGCuerpo"/>
        <w:spacing w:line="240" w:lineRule="auto"/>
        <w:rPr>
          <w:rStyle w:val="nfasissutil"/>
        </w:rPr>
      </w:pPr>
      <w:r w:rsidRPr="0005126F">
        <w:rPr>
          <w:rStyle w:val="nfasissutil"/>
        </w:rPr>
        <w:t xml:space="preserve">    ;</w:t>
      </w:r>
    </w:p>
    <w:p w:rsidR="0023258D" w:rsidRDefault="0023258D" w:rsidP="0023258D">
      <w:pPr>
        <w:pStyle w:val="Ttulo2"/>
        <w:numPr>
          <w:ilvl w:val="0"/>
          <w:numId w:val="1"/>
        </w:numPr>
      </w:pPr>
      <w:bookmarkStart w:id="88" w:name="_Toc455855270"/>
      <w:r>
        <w:t>Estado de error</w:t>
      </w:r>
      <w:bookmarkEnd w:id="88"/>
    </w:p>
    <w:p w:rsidR="00DB2420" w:rsidRDefault="0023258D" w:rsidP="004D2ADE">
      <w:pPr>
        <w:pStyle w:val="TEGCuerpo"/>
      </w:pPr>
      <w:r>
        <w:t xml:space="preserve">Los programas escritos en </w:t>
      </w:r>
      <w:r w:rsidRPr="0023258D">
        <w:rPr>
          <w:i/>
        </w:rPr>
        <w:t>CG</w:t>
      </w:r>
      <w:r>
        <w:t xml:space="preserve"> mantienen un estado de error. Este estado de error puede ser consultado en cualquie</w:t>
      </w:r>
      <w:r w:rsidR="004D2ADE">
        <w:t>r momento durante la ejecución. Los errores posibles dependen de la implementación y representan errores en tiempo de ejecución</w:t>
      </w:r>
      <w:r w:rsidR="00FA0CC1">
        <w:t>, sin embargo, existen operaciones y funciones del lenguaje que requieren que la implementación</w:t>
      </w:r>
      <w:r w:rsidR="004D2ADE">
        <w:t>.</w:t>
      </w:r>
    </w:p>
    <w:p w:rsidR="00437ADD" w:rsidRDefault="00437ADD" w:rsidP="00437ADD">
      <w:pPr>
        <w:pStyle w:val="TEGCuerpo"/>
      </w:pPr>
      <w:r>
        <w:lastRenderedPageBreak/>
        <w:t>Las operaciones que modifican el estado de error reinician el mismo y luego lo modifican si y solo si incurren en error.</w:t>
      </w:r>
    </w:p>
    <w:p w:rsidR="0015480B" w:rsidRDefault="0015480B" w:rsidP="0015480B">
      <w:pPr>
        <w:pStyle w:val="Ttulo2"/>
        <w:numPr>
          <w:ilvl w:val="0"/>
          <w:numId w:val="1"/>
        </w:numPr>
      </w:pPr>
      <w:bookmarkStart w:id="89" w:name="_Toc455855271"/>
      <w:r>
        <w:t>Expresiones</w:t>
      </w:r>
      <w:bookmarkEnd w:id="89"/>
    </w:p>
    <w:p w:rsidR="0015480B" w:rsidRDefault="0015480B" w:rsidP="0015480B">
      <w:pPr>
        <w:pStyle w:val="TEGCuerpo"/>
      </w:pPr>
      <w:r>
        <w:t xml:space="preserve">Una expresión es una secuencia de uno o más operandos y operadores. Las expresiones pueden ser usadas para </w:t>
      </w:r>
      <w:r w:rsidR="002418DC">
        <w:t>calcular</w:t>
      </w:r>
      <w:r>
        <w:t xml:space="preserve"> un valor o producir un efecto secundario.</w:t>
      </w:r>
      <w:r w:rsidR="0005126F">
        <w:t xml:space="preserve"> En </w:t>
      </w:r>
      <w:r w:rsidR="0005126F" w:rsidRPr="0005126F">
        <w:rPr>
          <w:i/>
        </w:rPr>
        <w:t>CG</w:t>
      </w:r>
      <w:r w:rsidR="0005126F">
        <w:t xml:space="preserve"> las expresiones son consideradas como sentencias.</w:t>
      </w:r>
    </w:p>
    <w:p w:rsidR="0015480B" w:rsidRDefault="0005126F" w:rsidP="0015480B">
      <w:pPr>
        <w:pStyle w:val="TEGCuerpo"/>
      </w:pPr>
      <w:r>
        <w:t>L</w:t>
      </w:r>
      <w:r w:rsidR="0015480B">
        <w:t xml:space="preserve">os operandos </w:t>
      </w:r>
      <w:r>
        <w:t xml:space="preserve">de una expresión </w:t>
      </w:r>
      <w:r w:rsidR="0015480B">
        <w:t>pueden ser valores atómicos u otras expresiones. En notación de gramática de ANTLR:</w:t>
      </w:r>
    </w:p>
    <w:p w:rsidR="000B460B" w:rsidRPr="000B460B" w:rsidRDefault="007D2FF0" w:rsidP="000B460B">
      <w:pPr>
        <w:pStyle w:val="TEGCuerpo"/>
        <w:spacing w:after="0" w:line="240" w:lineRule="auto"/>
        <w:rPr>
          <w:rStyle w:val="nfasissutil"/>
        </w:rPr>
      </w:pPr>
      <w:proofErr w:type="spellStart"/>
      <w:proofErr w:type="gramStart"/>
      <w:r w:rsidRPr="007D2FF0">
        <w:rPr>
          <w:rStyle w:val="nfasissutil"/>
        </w:rPr>
        <w:t>funcCall</w:t>
      </w:r>
      <w:proofErr w:type="spellEnd"/>
      <w:proofErr w:type="gramEnd"/>
      <w:r w:rsidRPr="007D2FF0">
        <w:rPr>
          <w:rStyle w:val="nfasissutil"/>
        </w:rPr>
        <w:t xml:space="preserve">: </w:t>
      </w:r>
      <w:proofErr w:type="spellStart"/>
      <w:r w:rsidRPr="007D2FF0">
        <w:rPr>
          <w:rStyle w:val="nfasissutil"/>
        </w:rPr>
        <w:t>Identifier</w:t>
      </w:r>
      <w:proofErr w:type="spellEnd"/>
      <w:r w:rsidRPr="007D2FF0">
        <w:rPr>
          <w:rStyle w:val="nfasissutil"/>
        </w:rPr>
        <w:t xml:space="preserve"> '(' </w:t>
      </w:r>
      <w:proofErr w:type="spellStart"/>
      <w:r w:rsidRPr="007D2FF0">
        <w:rPr>
          <w:rStyle w:val="nfasissutil"/>
        </w:rPr>
        <w:t>exprList</w:t>
      </w:r>
      <w:proofErr w:type="spellEnd"/>
      <w:r w:rsidRPr="007D2FF0">
        <w:rPr>
          <w:rStyle w:val="nfasissutil"/>
        </w:rPr>
        <w:t xml:space="preserve"> ')' ;</w:t>
      </w:r>
    </w:p>
    <w:p w:rsidR="0015480B" w:rsidRPr="000B460B" w:rsidRDefault="0015480B" w:rsidP="0015480B">
      <w:pPr>
        <w:pStyle w:val="TEGCuerpo"/>
        <w:spacing w:after="0" w:line="240" w:lineRule="auto"/>
        <w:rPr>
          <w:rStyle w:val="nfasissutil"/>
        </w:rPr>
      </w:pPr>
      <w:proofErr w:type="spellStart"/>
      <w:proofErr w:type="gramStart"/>
      <w:r w:rsidRPr="000B460B">
        <w:rPr>
          <w:rStyle w:val="nfasissutil"/>
        </w:rPr>
        <w:t>atom</w:t>
      </w:r>
      <w:proofErr w:type="spellEnd"/>
      <w:proofErr w:type="gramEnd"/>
      <w:r w:rsidRPr="000B460B">
        <w:rPr>
          <w:rStyle w:val="nfasissutil"/>
        </w:rPr>
        <w:t xml:space="preserve">: </w:t>
      </w:r>
      <w:proofErr w:type="spellStart"/>
      <w:r w:rsidRPr="000B460B">
        <w:rPr>
          <w:rStyle w:val="nfasissutil"/>
        </w:rPr>
        <w:t>IntLit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FloatLit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BoolLit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StringLit</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r w:rsidRPr="000B460B">
        <w:rPr>
          <w:rStyle w:val="nfasissutil"/>
        </w:rPr>
        <w:t>Identifier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graphLit</w:t>
      </w:r>
      <w:proofErr w:type="spellEnd"/>
      <w:proofErr w:type="gram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funcCall</w:t>
      </w:r>
      <w:proofErr w:type="spellEnd"/>
      <w:proofErr w:type="gramEnd"/>
    </w:p>
    <w:p w:rsidR="0015480B" w:rsidRPr="000B460B" w:rsidRDefault="00017F3E" w:rsidP="0015480B">
      <w:pPr>
        <w:pStyle w:val="TEGCuerpo"/>
        <w:spacing w:after="0" w:line="240" w:lineRule="auto"/>
        <w:rPr>
          <w:rStyle w:val="nfasissutil"/>
        </w:rPr>
      </w:pPr>
      <w:r>
        <w:rPr>
          <w:rStyle w:val="nfasissutil"/>
        </w:rPr>
        <w:t xml:space="preserve">    | </w:t>
      </w:r>
      <w:proofErr w:type="spellStart"/>
      <w:proofErr w:type="gramStart"/>
      <w:r>
        <w:rPr>
          <w:rStyle w:val="nfasissutil"/>
        </w:rPr>
        <w:t>type</w:t>
      </w:r>
      <w:proofErr w:type="spellEnd"/>
      <w:proofErr w:type="gramEnd"/>
      <w:r>
        <w:rPr>
          <w:rStyle w:val="nfasissutil"/>
        </w:rPr>
        <w:t xml:space="preserve"> '(' </w:t>
      </w:r>
      <w:proofErr w:type="spellStart"/>
      <w:r>
        <w:rPr>
          <w:rStyle w:val="nfasissutil"/>
        </w:rPr>
        <w:t>expr</w:t>
      </w:r>
      <w:proofErr w:type="spellEnd"/>
      <w:r>
        <w:rPr>
          <w:rStyle w:val="nfasissutil"/>
        </w:rPr>
        <w:t xml:space="preserve"> ')'</w:t>
      </w:r>
    </w:p>
    <w:p w:rsidR="0015480B" w:rsidRPr="000B460B" w:rsidRDefault="000B460B" w:rsidP="000B460B">
      <w:pPr>
        <w:pStyle w:val="TEGCuerpo"/>
        <w:spacing w:after="0" w:line="240" w:lineRule="auto"/>
        <w:rPr>
          <w:rStyle w:val="nfasissutil"/>
        </w:rPr>
      </w:pPr>
      <w:r>
        <w:rPr>
          <w:rStyle w:val="nfasissutil"/>
        </w:rPr>
        <w:t xml:space="preserve">    ;</w:t>
      </w:r>
    </w:p>
    <w:p w:rsidR="0015480B" w:rsidRPr="000B460B" w:rsidRDefault="0015480B" w:rsidP="0015480B">
      <w:pPr>
        <w:pStyle w:val="TEGCuerpo"/>
        <w:spacing w:after="0" w:line="240" w:lineRule="auto"/>
        <w:rPr>
          <w:rStyle w:val="nfasissutil"/>
        </w:rPr>
      </w:pPr>
      <w:proofErr w:type="spellStart"/>
      <w:proofErr w:type="gramStart"/>
      <w:r w:rsidRPr="000B460B">
        <w:rPr>
          <w:rStyle w:val="nfasissutil"/>
        </w:rPr>
        <w:t>expr</w:t>
      </w:r>
      <w:proofErr w:type="spellEnd"/>
      <w:proofErr w:type="gramEnd"/>
      <w:r w:rsidRPr="000B460B">
        <w:rPr>
          <w:rStyle w:val="nfasissutil"/>
        </w:rPr>
        <w:t xml:space="preserve">: </w:t>
      </w:r>
      <w:proofErr w:type="spellStart"/>
      <w:r w:rsidRPr="000B460B">
        <w:rPr>
          <w:rStyle w:val="nfasissutil"/>
        </w:rPr>
        <w:t>atom</w:t>
      </w:r>
      <w:proofErr w:type="spellEnd"/>
    </w:p>
    <w:p w:rsidR="0015480B" w:rsidRPr="000B460B" w:rsidRDefault="000B460B" w:rsidP="0015480B">
      <w:pPr>
        <w:pStyle w:val="TEGCuerpo"/>
        <w:spacing w:after="0" w:line="240" w:lineRule="auto"/>
        <w:rPr>
          <w:rStyle w:val="nfasissutil"/>
        </w:rPr>
      </w:pPr>
      <w:r>
        <w:rPr>
          <w:rStyle w:val="nfasissutil"/>
        </w:rPr>
        <w:t xml:space="preserve">    | &lt;</w:t>
      </w:r>
      <w:proofErr w:type="spellStart"/>
      <w:proofErr w:type="gramStart"/>
      <w:r>
        <w:rPr>
          <w:rStyle w:val="nfasissutil"/>
        </w:rPr>
        <w:t>assoc</w:t>
      </w:r>
      <w:proofErr w:type="spellEnd"/>
      <w:r>
        <w:rPr>
          <w:rStyle w:val="nfasissutil"/>
        </w:rPr>
        <w:t>=</w:t>
      </w:r>
      <w:proofErr w:type="spellStart"/>
      <w:proofErr w:type="gramEnd"/>
      <w:r>
        <w:rPr>
          <w:rStyle w:val="nfasissutil"/>
        </w:rPr>
        <w:t>right</w:t>
      </w:r>
      <w:proofErr w:type="spellEnd"/>
      <w:r>
        <w:rPr>
          <w:rStyle w:val="nfasissutil"/>
        </w:rPr>
        <w:t xml:space="preserve">&gt; </w:t>
      </w:r>
      <w:r w:rsidR="0015480B" w:rsidRPr="000B460B">
        <w:rPr>
          <w:rStyle w:val="nfasissutil"/>
        </w:rPr>
        <w:t xml:space="preserve">('-'|'+'|'!') </w:t>
      </w:r>
      <w:proofErr w:type="spellStart"/>
      <w:r w:rsidR="0015480B"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 </w:t>
      </w:r>
      <w:proofErr w:type="spellStart"/>
      <w:r w:rsidRPr="000B460B">
        <w:rPr>
          <w:rStyle w:val="nfasissutil"/>
        </w:rPr>
        <w:t>expr</w:t>
      </w:r>
      <w:proofErr w:type="spellEnd"/>
      <w:r w:rsidRPr="000B460B">
        <w:rPr>
          <w:rStyle w:val="nfasissutil"/>
        </w:rPr>
        <w:t xml:space="preserve"> ')'</w:t>
      </w:r>
    </w:p>
    <w:p w:rsidR="0015480B" w:rsidRPr="000B460B" w:rsidRDefault="000B460B" w:rsidP="0015480B">
      <w:pPr>
        <w:pStyle w:val="TEGCuerpo"/>
        <w:spacing w:after="0" w:line="240" w:lineRule="auto"/>
        <w:rPr>
          <w:rStyle w:val="nfasissutil"/>
        </w:rPr>
      </w:pPr>
      <w:r>
        <w:rPr>
          <w:rStyle w:val="nfasissutil"/>
        </w:rPr>
        <w:t xml:space="preserve">    | </w:t>
      </w:r>
      <w:proofErr w:type="spellStart"/>
      <w:proofErr w:type="gramStart"/>
      <w:r>
        <w:rPr>
          <w:rStyle w:val="nfasissutil"/>
        </w:rPr>
        <w:t>expr</w:t>
      </w:r>
      <w:proofErr w:type="spellEnd"/>
      <w:proofErr w:type="gramEnd"/>
      <w:r>
        <w:rPr>
          <w:rStyle w:val="nfasissutil"/>
        </w:rPr>
        <w:t xml:space="preserve"> </w:t>
      </w:r>
      <w:r w:rsidR="0015480B" w:rsidRPr="000B460B">
        <w:rPr>
          <w:rStyle w:val="nfasissutil"/>
        </w:rPr>
        <w:t xml:space="preserve">('*'|'/'|'%') </w:t>
      </w:r>
      <w:proofErr w:type="spellStart"/>
      <w:r w:rsidR="0015480B"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('&gt;'|'&lt;'|'&gt;='|'&lt;=')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Pr="000B460B" w:rsidRDefault="0015480B" w:rsidP="0015480B">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'&amp;&amp;' </w:t>
      </w:r>
      <w:proofErr w:type="spellStart"/>
      <w:r w:rsidRPr="000B460B">
        <w:rPr>
          <w:rStyle w:val="nfasissutil"/>
        </w:rPr>
        <w:t>expr</w:t>
      </w:r>
      <w:proofErr w:type="spellEnd"/>
    </w:p>
    <w:p w:rsidR="00017F3E" w:rsidRDefault="0015480B" w:rsidP="00017F3E">
      <w:pPr>
        <w:pStyle w:val="TEGCuerpo"/>
        <w:spacing w:after="0" w:line="240" w:lineRule="auto"/>
        <w:rPr>
          <w:rStyle w:val="nfasissutil"/>
        </w:rPr>
      </w:pPr>
      <w:r w:rsidRPr="000B460B">
        <w:rPr>
          <w:rStyle w:val="nfasissutil"/>
        </w:rPr>
        <w:t xml:space="preserve">    | </w:t>
      </w:r>
      <w:proofErr w:type="spellStart"/>
      <w:proofErr w:type="gramStart"/>
      <w:r w:rsidRPr="000B460B">
        <w:rPr>
          <w:rStyle w:val="nfasissutil"/>
        </w:rPr>
        <w:t>expr</w:t>
      </w:r>
      <w:proofErr w:type="spellEnd"/>
      <w:proofErr w:type="gramEnd"/>
      <w:r w:rsidRPr="000B460B">
        <w:rPr>
          <w:rStyle w:val="nfasissutil"/>
        </w:rPr>
        <w:t xml:space="preserve"> '||' </w:t>
      </w:r>
      <w:proofErr w:type="spellStart"/>
      <w:r w:rsidRPr="000B460B">
        <w:rPr>
          <w:rStyle w:val="nfasissutil"/>
        </w:rPr>
        <w:t>expr</w:t>
      </w:r>
      <w:proofErr w:type="spellEnd"/>
    </w:p>
    <w:p w:rsidR="0015480B" w:rsidRDefault="0015480B" w:rsidP="007D2FF0">
      <w:pPr>
        <w:pStyle w:val="TEGCuerpo"/>
        <w:spacing w:after="0" w:line="240" w:lineRule="auto"/>
        <w:rPr>
          <w:rStyle w:val="nfasissutil"/>
        </w:rPr>
      </w:pPr>
      <w:r w:rsidRPr="000B460B">
        <w:rPr>
          <w:rStyle w:val="nfasissutil"/>
        </w:rPr>
        <w:t xml:space="preserve">    ;</w:t>
      </w:r>
    </w:p>
    <w:p w:rsidR="007D2FF0" w:rsidRPr="000B460B" w:rsidRDefault="007D2FF0" w:rsidP="00017F3E">
      <w:pPr>
        <w:pStyle w:val="TEGCuerpo"/>
        <w:spacing w:line="240" w:lineRule="auto"/>
        <w:rPr>
          <w:rStyle w:val="nfasissutil"/>
        </w:rPr>
      </w:pPr>
      <w:proofErr w:type="spellStart"/>
      <w:proofErr w:type="gramStart"/>
      <w:r w:rsidRPr="007D2FF0">
        <w:rPr>
          <w:rStyle w:val="nfasissutil"/>
        </w:rPr>
        <w:t>exprList</w:t>
      </w:r>
      <w:proofErr w:type="spellEnd"/>
      <w:proofErr w:type="gramEnd"/>
      <w:r w:rsidRPr="007D2FF0">
        <w:rPr>
          <w:rStyle w:val="nfasissutil"/>
        </w:rPr>
        <w:t>: (</w:t>
      </w:r>
      <w:proofErr w:type="spellStart"/>
      <w:r w:rsidRPr="007D2FF0">
        <w:rPr>
          <w:rStyle w:val="nfasissutil"/>
        </w:rPr>
        <w:t>expr</w:t>
      </w:r>
      <w:proofErr w:type="spellEnd"/>
      <w:r w:rsidRPr="007D2FF0">
        <w:rPr>
          <w:rStyle w:val="nfasissutil"/>
        </w:rPr>
        <w:t xml:space="preserve"> (',' </w:t>
      </w:r>
      <w:proofErr w:type="spellStart"/>
      <w:r w:rsidRPr="007D2FF0">
        <w:rPr>
          <w:rStyle w:val="nfasissutil"/>
        </w:rPr>
        <w:t>expr</w:t>
      </w:r>
      <w:proofErr w:type="spellEnd"/>
      <w:r w:rsidRPr="007D2FF0">
        <w:rPr>
          <w:rStyle w:val="nfasissutil"/>
        </w:rPr>
        <w:t>)*)?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lastRenderedPageBreak/>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5480B" w:rsidRDefault="00022712" w:rsidP="0033122A">
      <w:pPr>
        <w:pStyle w:val="TEGCuerpo"/>
        <w:jc w:val="center"/>
        <w:rPr>
          <w:rStyle w:val="nfasissutil"/>
          <w:rFonts w:ascii="Arial" w:hAnsi="Arial"/>
          <w:iCs w:val="0"/>
        </w:rPr>
      </w:pPr>
      <w:r w:rsidRPr="0033122A">
        <w:rPr>
          <w:rStyle w:val="nfasissutil"/>
          <w:rFonts w:ascii="Arial" w:hAnsi="Arial"/>
          <w:iCs w:val="0"/>
        </w:rPr>
        <w:t>Tabla de precedencia y asociatividad de operadores. Fuente: propia, 2016</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t>Para los valores de tipo numérico (</w:t>
      </w:r>
      <w:proofErr w:type="spellStart"/>
      <w:r w:rsidRPr="003A2EFE">
        <w:rPr>
          <w:rStyle w:val="nfasissutil"/>
          <w:rFonts w:cs="Courier New"/>
          <w:iCs w:val="0"/>
          <w:sz w:val="24"/>
        </w:rPr>
        <w:t>int</w:t>
      </w:r>
      <w:proofErr w:type="spellEnd"/>
      <w:r>
        <w:rPr>
          <w:rStyle w:val="nfasissutil"/>
          <w:rFonts w:ascii="Arial" w:hAnsi="Arial"/>
          <w:iCs w:val="0"/>
          <w:sz w:val="24"/>
        </w:rPr>
        <w:t xml:space="preserve"> y </w:t>
      </w:r>
      <w:proofErr w:type="spellStart"/>
      <w:r w:rsidRPr="003A2EFE">
        <w:rPr>
          <w:rStyle w:val="nfasissutil"/>
          <w:rFonts w:cs="Courier New"/>
          <w:iCs w:val="0"/>
          <w:sz w:val="24"/>
        </w:rPr>
        <w:t>float</w:t>
      </w:r>
      <w:proofErr w:type="spellEnd"/>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sión y modulo, respectivamente; los operadores =</w:t>
      </w:r>
      <w:proofErr w:type="gramStart"/>
      <w:r w:rsidR="00150F3D">
        <w:rPr>
          <w:rStyle w:val="nfasissutil"/>
          <w:rFonts w:ascii="Arial" w:hAnsi="Arial"/>
          <w:iCs w:val="0"/>
          <w:sz w:val="24"/>
        </w:rPr>
        <w:t>=, !=</w:t>
      </w:r>
      <w:proofErr w:type="gramEnd"/>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proofErr w:type="spellStart"/>
      <w:r w:rsidR="00150F3D" w:rsidRPr="00150F3D">
        <w:rPr>
          <w:rStyle w:val="nfasissutil"/>
          <w:rFonts w:cs="Courier New"/>
          <w:iCs w:val="0"/>
          <w:sz w:val="24"/>
        </w:rPr>
        <w:t>bool</w:t>
      </w:r>
      <w:proofErr w:type="spellEnd"/>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proofErr w:type="spellStart"/>
      <w:r w:rsidRPr="003A2EFE">
        <w:rPr>
          <w:rStyle w:val="nfasissutil"/>
          <w:rFonts w:cs="Courier New"/>
          <w:iCs w:val="0"/>
          <w:sz w:val="24"/>
        </w:rPr>
        <w:t>string</w:t>
      </w:r>
      <w:proofErr w:type="spellEnd"/>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w:t>
      </w:r>
      <w:proofErr w:type="gramStart"/>
      <w:r w:rsidR="00423C98">
        <w:rPr>
          <w:rStyle w:val="nfasissutil"/>
          <w:rFonts w:ascii="Arial" w:hAnsi="Arial"/>
          <w:iCs w:val="0"/>
          <w:sz w:val="24"/>
        </w:rPr>
        <w:t xml:space="preserve">y </w:t>
      </w:r>
      <w:r w:rsidR="00423C98" w:rsidRPr="00423C98">
        <w:rPr>
          <w:rStyle w:val="nfasissutil"/>
          <w:rFonts w:cs="Courier New"/>
          <w:iCs w:val="0"/>
          <w:sz w:val="24"/>
        </w:rPr>
        <w:t>!</w:t>
      </w:r>
      <w:proofErr w:type="gramEnd"/>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proofErr w:type="spellStart"/>
      <w:r w:rsidRPr="00A44584">
        <w:rPr>
          <w:rStyle w:val="nfasissutil"/>
          <w:rFonts w:cs="Courier New"/>
          <w:iCs w:val="0"/>
          <w:sz w:val="24"/>
        </w:rPr>
        <w:t>bool</w:t>
      </w:r>
      <w:proofErr w:type="spellEnd"/>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proofErr w:type="spellStart"/>
      <w:r w:rsidR="004A11A6" w:rsidRPr="004A11A6">
        <w:rPr>
          <w:rStyle w:val="nfasissutil"/>
          <w:rFonts w:cs="Courier New"/>
          <w:iCs w:val="0"/>
          <w:sz w:val="24"/>
        </w:rPr>
        <w:t>bool</w:t>
      </w:r>
      <w:proofErr w:type="spellEnd"/>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w:t>
      </w:r>
      <w:proofErr w:type="gramStart"/>
      <w:r w:rsidR="004A11A6">
        <w:rPr>
          <w:rStyle w:val="nfasissutil"/>
          <w:rFonts w:ascii="Arial" w:hAnsi="Arial" w:cs="Arial"/>
          <w:iCs w:val="0"/>
          <w:sz w:val="24"/>
        </w:rPr>
        <w:t xml:space="preserve">y </w:t>
      </w:r>
      <w:r w:rsidR="004A11A6" w:rsidRPr="004A11A6">
        <w:rPr>
          <w:rStyle w:val="nfasissutil"/>
          <w:rFonts w:cs="Courier New"/>
          <w:iCs w:val="0"/>
          <w:sz w:val="24"/>
        </w:rPr>
        <w:t>!</w:t>
      </w:r>
      <w:proofErr w:type="gramEnd"/>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w:t>
      </w:r>
      <w:proofErr w:type="gramStart"/>
      <w:r w:rsidR="00E37CF8">
        <w:rPr>
          <w:rStyle w:val="nfasissutil"/>
          <w:rFonts w:ascii="Arial" w:hAnsi="Arial" w:cs="Arial"/>
          <w:iCs w:val="0"/>
          <w:sz w:val="24"/>
        </w:rPr>
        <w:t xml:space="preserve">unario </w:t>
      </w:r>
      <w:r w:rsidR="00E37CF8" w:rsidRPr="00E37CF8">
        <w:rPr>
          <w:rStyle w:val="nfasissutil"/>
          <w:rFonts w:cs="Courier New"/>
          <w:iCs w:val="0"/>
          <w:sz w:val="24"/>
        </w:rPr>
        <w:t>!</w:t>
      </w:r>
      <w:proofErr w:type="gramEnd"/>
      <w:r w:rsidR="00E37CF8">
        <w:rPr>
          <w:rStyle w:val="nfasissutil"/>
          <w:rFonts w:ascii="Arial" w:hAnsi="Arial" w:cs="Arial"/>
          <w:iCs w:val="0"/>
          <w:sz w:val="24"/>
        </w:rPr>
        <w:t xml:space="preserve"> invierte el valor de un operando del tipo </w:t>
      </w:r>
      <w:proofErr w:type="spellStart"/>
      <w:r w:rsidR="00E37CF8" w:rsidRPr="00E37CF8">
        <w:rPr>
          <w:rStyle w:val="nfasissutil"/>
          <w:rFonts w:cs="Courier New"/>
          <w:iCs w:val="0"/>
          <w:sz w:val="24"/>
        </w:rPr>
        <w:t>bool</w:t>
      </w:r>
      <w:proofErr w:type="spellEnd"/>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proofErr w:type="spellStart"/>
      <w:r w:rsidRPr="00C211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C2117D">
        <w:rPr>
          <w:rStyle w:val="nfasissutil"/>
          <w:rFonts w:cs="Courier New"/>
          <w:iCs w:val="0"/>
          <w:sz w:val="24"/>
        </w:rPr>
        <w:t>digraph</w:t>
      </w:r>
      <w:proofErr w:type="spellEnd"/>
      <w:r>
        <w:rPr>
          <w:rStyle w:val="nfasissutil"/>
          <w:rFonts w:ascii="Arial" w:hAnsi="Arial" w:cs="Arial"/>
          <w:iCs w:val="0"/>
          <w:sz w:val="24"/>
        </w:rPr>
        <w:t xml:space="preserve"> el operador </w:t>
      </w:r>
      <w:proofErr w:type="gramStart"/>
      <w:r>
        <w:rPr>
          <w:rStyle w:val="nfasissutil"/>
          <w:rFonts w:ascii="Arial" w:hAnsi="Arial" w:cs="Arial"/>
          <w:iCs w:val="0"/>
          <w:sz w:val="24"/>
        </w:rPr>
        <w:t xml:space="preserve">unario </w:t>
      </w:r>
      <w:r w:rsidRPr="00C2117D">
        <w:rPr>
          <w:rStyle w:val="nfasissutil"/>
          <w:rFonts w:cs="Courier New"/>
          <w:iCs w:val="0"/>
          <w:sz w:val="24"/>
        </w:rPr>
        <w:t>!</w:t>
      </w:r>
      <w:proofErr w:type="gramEnd"/>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lastRenderedPageBreak/>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947A27" w:rsidRDefault="00947A27" w:rsidP="00947A27">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proofErr w:type="spellStart"/>
      <w:r w:rsidRPr="003A527D">
        <w:rPr>
          <w:rStyle w:val="nfasissutil"/>
          <w:rFonts w:cs="Courier New"/>
          <w:iCs w:val="0"/>
          <w:sz w:val="24"/>
        </w:rPr>
        <w:t>graph</w:t>
      </w:r>
      <w:proofErr w:type="spellEnd"/>
      <w:r>
        <w:rPr>
          <w:rStyle w:val="nfasissutil"/>
          <w:rFonts w:ascii="Arial" w:hAnsi="Arial" w:cs="Arial"/>
          <w:iCs w:val="0"/>
          <w:sz w:val="24"/>
        </w:rPr>
        <w:t xml:space="preserve"> o </w:t>
      </w:r>
      <w:proofErr w:type="spellStart"/>
      <w:r w:rsidRPr="003A527D">
        <w:rPr>
          <w:rStyle w:val="nfasissutil"/>
          <w:rFonts w:cs="Courier New"/>
          <w:iCs w:val="0"/>
          <w:sz w:val="24"/>
        </w:rPr>
        <w:t>digraph</w:t>
      </w:r>
      <w:proofErr w:type="spellEnd"/>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tienen distintos tamaños, se actualizará el estado de error y el resultado será un grafo vacío del mismo tipo que los operandos.</w:t>
      </w:r>
    </w:p>
    <w:p w:rsidR="0023258D" w:rsidRDefault="0023258D" w:rsidP="00947A27">
      <w:pPr>
        <w:pStyle w:val="TEGCuerpo"/>
        <w:rPr>
          <w:rStyle w:val="nfasissutil"/>
          <w:rFonts w:ascii="Arial" w:hAnsi="Arial" w:cs="Arial"/>
          <w:iCs w:val="0"/>
          <w:sz w:val="24"/>
        </w:rPr>
      </w:pPr>
      <w:r>
        <w:rPr>
          <w:rStyle w:val="nfasissutil"/>
          <w:rFonts w:ascii="Arial" w:hAnsi="Arial" w:cs="Arial"/>
          <w:iCs w:val="0"/>
          <w:sz w:val="24"/>
        </w:rPr>
        <w:t xml:space="preserve">Puede probarse la igualdad o desigualdad de grafos con los operadores </w:t>
      </w:r>
      <w:r w:rsidRPr="0023258D">
        <w:rPr>
          <w:rStyle w:val="nfasissutil"/>
          <w:rFonts w:cs="Courier New"/>
          <w:iCs w:val="0"/>
          <w:sz w:val="24"/>
        </w:rPr>
        <w:t>==</w:t>
      </w:r>
      <w:r>
        <w:rPr>
          <w:rStyle w:val="nfasissutil"/>
          <w:rFonts w:ascii="Arial" w:hAnsi="Arial" w:cs="Arial"/>
          <w:iCs w:val="0"/>
          <w:sz w:val="24"/>
        </w:rPr>
        <w:t xml:space="preserve"> </w:t>
      </w:r>
      <w:proofErr w:type="gramStart"/>
      <w:r>
        <w:rPr>
          <w:rStyle w:val="nfasissutil"/>
          <w:rFonts w:ascii="Arial" w:hAnsi="Arial" w:cs="Arial"/>
          <w:iCs w:val="0"/>
          <w:sz w:val="24"/>
        </w:rPr>
        <w:t xml:space="preserve">y </w:t>
      </w:r>
      <w:r w:rsidRPr="0023258D">
        <w:rPr>
          <w:rStyle w:val="nfasissutil"/>
          <w:rFonts w:cs="Courier New"/>
          <w:iCs w:val="0"/>
          <w:sz w:val="24"/>
        </w:rPr>
        <w:t>!</w:t>
      </w:r>
      <w:proofErr w:type="gramEnd"/>
      <w:r w:rsidRPr="0023258D">
        <w:rPr>
          <w:rStyle w:val="nfasissutil"/>
          <w:rFonts w:cs="Courier New"/>
          <w:iCs w:val="0"/>
          <w:sz w:val="24"/>
        </w:rPr>
        <w:t>=</w:t>
      </w:r>
      <w:r>
        <w:rPr>
          <w:rStyle w:val="nfasissutil"/>
          <w:rFonts w:ascii="Arial" w:hAnsi="Arial" w:cs="Arial"/>
          <w:iCs w:val="0"/>
          <w:sz w:val="24"/>
        </w:rPr>
        <w:t>, respectivamente.</w:t>
      </w:r>
    </w:p>
    <w:p w:rsidR="00894329" w:rsidRDefault="00894329" w:rsidP="00FA0CC1">
      <w:pPr>
        <w:pStyle w:val="Ttulo2"/>
        <w:numPr>
          <w:ilvl w:val="0"/>
          <w:numId w:val="1"/>
        </w:numPr>
        <w:rPr>
          <w:rStyle w:val="nfasissutil"/>
          <w:rFonts w:ascii="Arial" w:hAnsi="Arial" w:cs="Arial"/>
          <w:iCs w:val="0"/>
          <w:sz w:val="24"/>
        </w:rPr>
      </w:pPr>
      <w:bookmarkStart w:id="90" w:name="_Toc455855272"/>
      <w:r>
        <w:rPr>
          <w:rStyle w:val="nfasissutil"/>
          <w:rFonts w:ascii="Arial" w:hAnsi="Arial" w:cs="Arial"/>
          <w:iCs w:val="0"/>
          <w:sz w:val="24"/>
        </w:rPr>
        <w:t>Conversiones de tipo</w:t>
      </w:r>
      <w:bookmarkEnd w:id="90"/>
    </w:p>
    <w:p w:rsidR="00FA0CC1" w:rsidRDefault="00FA0CC1" w:rsidP="00FA0CC1">
      <w:pPr>
        <w:pStyle w:val="TEGCuerpo"/>
      </w:pPr>
      <w:r>
        <w:t>El lenguaje CG tiene soporte para convertir valores de un tipo de dato a otro. Las conversiones soportadas pueden visualizarse en esta tabla:</w:t>
      </w:r>
    </w:p>
    <w:tbl>
      <w:tblPr>
        <w:tblStyle w:val="Cuadrculaclara"/>
        <w:tblW w:w="0" w:type="auto"/>
        <w:jc w:val="center"/>
        <w:tblLook w:val="04A0" w:firstRow="1" w:lastRow="0" w:firstColumn="1" w:lastColumn="0" w:noHBand="0" w:noVBand="1"/>
      </w:tblPr>
      <w:tblGrid>
        <w:gridCol w:w="4810"/>
        <w:gridCol w:w="4811"/>
      </w:tblGrid>
      <w:tr w:rsidR="00FA0CC1" w:rsidRPr="00FA0CC1" w:rsidTr="00FA0C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FA0CC1" w:rsidRDefault="00FA0CC1" w:rsidP="00FA0CC1">
            <w:pPr>
              <w:pStyle w:val="TEGCuerpo"/>
              <w:ind w:firstLine="0"/>
              <w:jc w:val="center"/>
              <w:rPr>
                <w:b w:val="0"/>
              </w:rPr>
            </w:pPr>
            <w:r>
              <w:rPr>
                <w:b w:val="0"/>
              </w:rPr>
              <w:t>Tipo origen</w:t>
            </w:r>
          </w:p>
        </w:tc>
        <w:tc>
          <w:tcPr>
            <w:tcW w:w="4811" w:type="dxa"/>
            <w:vAlign w:val="center"/>
          </w:tcPr>
          <w:p w:rsidR="00FA0CC1" w:rsidRPr="00FA0CC1" w:rsidRDefault="00FA0CC1" w:rsidP="00FA0CC1">
            <w:pPr>
              <w:pStyle w:val="TEGCuerp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Tipo destino</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int</w:t>
            </w:r>
            <w:proofErr w:type="spellEnd"/>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string</w:t>
            </w:r>
            <w:proofErr w:type="spellEnd"/>
          </w:p>
        </w:tc>
      </w:tr>
      <w:tr w:rsidR="00FA0CC1"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float</w:t>
            </w:r>
            <w:proofErr w:type="spellEnd"/>
          </w:p>
        </w:tc>
        <w:tc>
          <w:tcPr>
            <w:tcW w:w="4811" w:type="dxa"/>
            <w:vAlign w:val="center"/>
          </w:tcPr>
          <w:p w:rsidR="00FA0CC1" w:rsidRP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string</w:t>
            </w:r>
            <w:proofErr w:type="spellEnd"/>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string</w:t>
            </w:r>
            <w:proofErr w:type="spellEnd"/>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w:t>
            </w:r>
          </w:p>
        </w:tc>
      </w:tr>
      <w:tr w:rsidR="00961852"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961852" w:rsidRDefault="00961852" w:rsidP="00FA0CC1">
            <w:pPr>
              <w:pStyle w:val="TEGCuerpo"/>
              <w:ind w:firstLine="0"/>
              <w:jc w:val="center"/>
              <w:rPr>
                <w:rFonts w:ascii="Courier New" w:hAnsi="Courier New" w:cs="Courier New"/>
                <w:b w:val="0"/>
              </w:rPr>
            </w:pPr>
            <w:proofErr w:type="spellStart"/>
            <w:r>
              <w:rPr>
                <w:rFonts w:ascii="Courier New" w:hAnsi="Courier New" w:cs="Courier New"/>
                <w:b w:val="0"/>
              </w:rPr>
              <w:t>bool</w:t>
            </w:r>
            <w:proofErr w:type="spellEnd"/>
          </w:p>
        </w:tc>
        <w:tc>
          <w:tcPr>
            <w:tcW w:w="4811" w:type="dxa"/>
            <w:vAlign w:val="center"/>
          </w:tcPr>
          <w:p w:rsid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string</w:t>
            </w:r>
            <w:proofErr w:type="spellEnd"/>
          </w:p>
        </w:tc>
      </w:tr>
    </w:tbl>
    <w:p w:rsidR="00FA0CC1" w:rsidRDefault="00961852" w:rsidP="00961852">
      <w:pPr>
        <w:pStyle w:val="TEGCuerpo"/>
        <w:jc w:val="center"/>
        <w:rPr>
          <w:sz w:val="20"/>
        </w:rPr>
      </w:pPr>
      <w:r>
        <w:rPr>
          <w:sz w:val="20"/>
        </w:rPr>
        <w:t>Tabla de conversión de tipos. Fuente: propia, 2016.</w:t>
      </w:r>
    </w:p>
    <w:p w:rsidR="00FF4EC7" w:rsidRPr="00FF4EC7" w:rsidRDefault="00FF4EC7" w:rsidP="00FF4EC7">
      <w:pPr>
        <w:pStyle w:val="TEGCuerpo"/>
        <w:rPr>
          <w:rStyle w:val="nfasissutil"/>
          <w:rFonts w:ascii="Arial" w:hAnsi="Arial"/>
          <w:iCs w:val="0"/>
          <w:sz w:val="24"/>
        </w:rPr>
      </w:pPr>
      <w:r>
        <w:rPr>
          <w:rStyle w:val="nfasissutil"/>
          <w:rFonts w:ascii="Arial" w:hAnsi="Arial"/>
          <w:iCs w:val="0"/>
          <w:sz w:val="24"/>
        </w:rPr>
        <w:t xml:space="preserve">Las conversiones desde valores de tipo </w:t>
      </w:r>
      <w:proofErr w:type="spellStart"/>
      <w:r>
        <w:rPr>
          <w:rStyle w:val="nfasissutil"/>
          <w:rFonts w:ascii="Arial" w:hAnsi="Arial"/>
          <w:iCs w:val="0"/>
          <w:sz w:val="24"/>
        </w:rPr>
        <w:t>string</w:t>
      </w:r>
      <w:proofErr w:type="spellEnd"/>
      <w:r>
        <w:rPr>
          <w:rStyle w:val="nfasissutil"/>
          <w:rFonts w:ascii="Arial" w:hAnsi="Arial"/>
          <w:iCs w:val="0"/>
          <w:sz w:val="24"/>
        </w:rPr>
        <w:t xml:space="preserve"> pueden</w:t>
      </w:r>
      <w:r w:rsidR="009F13F5">
        <w:rPr>
          <w:rStyle w:val="nfasissutil"/>
          <w:rFonts w:ascii="Arial" w:hAnsi="Arial"/>
          <w:iCs w:val="0"/>
          <w:sz w:val="24"/>
        </w:rPr>
        <w:t xml:space="preserve"> resultar en la cadena vacía y</w:t>
      </w:r>
      <w:r>
        <w:rPr>
          <w:rStyle w:val="nfasissutil"/>
          <w:rFonts w:ascii="Arial" w:hAnsi="Arial"/>
          <w:iCs w:val="0"/>
          <w:sz w:val="24"/>
        </w:rPr>
        <w:t xml:space="preserve"> actualizar el estado de error en caso de darse un error de formato, por ejemplo, tratar de transformar letras en números.</w:t>
      </w:r>
    </w:p>
    <w:p w:rsidR="00962590" w:rsidRDefault="00D325B4" w:rsidP="0015480B">
      <w:pPr>
        <w:pStyle w:val="Ttulo2"/>
        <w:numPr>
          <w:ilvl w:val="0"/>
          <w:numId w:val="1"/>
        </w:numPr>
      </w:pPr>
      <w:bookmarkStart w:id="91" w:name="_Toc455855273"/>
      <w:r>
        <w:t>Variables</w:t>
      </w:r>
      <w:bookmarkEnd w:id="91"/>
    </w:p>
    <w:p w:rsidR="00D325B4" w:rsidRDefault="00436233" w:rsidP="00D325B4">
      <w:pPr>
        <w:pStyle w:val="TEGCuerpo"/>
      </w:pPr>
      <w:r>
        <w:t xml:space="preserve">Una variable es el nombre que se le da a un espacio </w:t>
      </w:r>
      <w:r w:rsidR="007D2FF0">
        <w:t>en memoria para almacenar un valor</w:t>
      </w:r>
      <w:r>
        <w:t xml:space="preserve">; el conjunto de valores que puede almacenar dicho espacio en memoria depende </w:t>
      </w:r>
      <w:r>
        <w:lastRenderedPageBreak/>
        <w:t xml:space="preserve">del tipo de la variable. </w:t>
      </w:r>
      <w:r w:rsidR="008B0449">
        <w:t>Una variable puede ser global o local.</w:t>
      </w:r>
      <w:r w:rsidR="008A6CD0">
        <w:t xml:space="preserve"> Las variables locales solo son visibles desde el ámbito en el que son declaradas. </w:t>
      </w:r>
    </w:p>
    <w:p w:rsidR="008B0449" w:rsidRDefault="008B0449" w:rsidP="00D325B4">
      <w:pPr>
        <w:pStyle w:val="TEGCuerpo"/>
      </w:pPr>
      <w:r>
        <w:t>Las variables locales</w:t>
      </w:r>
      <w:r w:rsidR="00851007">
        <w:t xml:space="preserve"> son visibles solo desde el ámbito en el que son declaradas y pueden ser inicializadas durante su declaración. En notación de gramática de ANTLR:</w:t>
      </w:r>
    </w:p>
    <w:p w:rsidR="00962590" w:rsidRDefault="004F244E" w:rsidP="00DB24CF">
      <w:pPr>
        <w:pStyle w:val="TEGCuerpo"/>
        <w:rPr>
          <w:rStyle w:val="nfasissutil"/>
        </w:rPr>
      </w:pPr>
      <w:proofErr w:type="spellStart"/>
      <w:proofErr w:type="gramStart"/>
      <w:r w:rsidRPr="004F244E">
        <w:rPr>
          <w:rStyle w:val="nfasissutil"/>
        </w:rPr>
        <w:t>varDec</w:t>
      </w:r>
      <w:proofErr w:type="spellEnd"/>
      <w:proofErr w:type="gramEnd"/>
      <w:r w:rsidRPr="004F244E">
        <w:rPr>
          <w:rStyle w:val="nfasissutil"/>
        </w:rPr>
        <w:t>: '</w:t>
      </w:r>
      <w:proofErr w:type="spellStart"/>
      <w:r w:rsidRPr="004F244E">
        <w:rPr>
          <w:rStyle w:val="nfasissutil"/>
        </w:rPr>
        <w:t>var</w:t>
      </w:r>
      <w:proofErr w:type="spellEnd"/>
      <w:r w:rsidRPr="004F244E">
        <w:rPr>
          <w:rStyle w:val="nfasissutil"/>
        </w:rPr>
        <w:t xml:space="preserve">' </w:t>
      </w:r>
      <w:proofErr w:type="spellStart"/>
      <w:r w:rsidRPr="004F244E">
        <w:rPr>
          <w:rStyle w:val="nfasissutil"/>
        </w:rPr>
        <w:t>Identifier</w:t>
      </w:r>
      <w:proofErr w:type="spellEnd"/>
      <w:r w:rsidRPr="004F244E">
        <w:rPr>
          <w:rStyle w:val="nfasissutil"/>
        </w:rPr>
        <w:t xml:space="preserve"> </w:t>
      </w:r>
      <w:proofErr w:type="spellStart"/>
      <w:r w:rsidRPr="004F244E">
        <w:rPr>
          <w:rStyle w:val="nfasissutil"/>
        </w:rPr>
        <w:t>type</w:t>
      </w:r>
      <w:proofErr w:type="spellEnd"/>
      <w:r w:rsidRPr="004F244E">
        <w:rPr>
          <w:rStyle w:val="nfasissutil"/>
        </w:rPr>
        <w:t xml:space="preserve">? ('=' </w:t>
      </w:r>
      <w:proofErr w:type="spellStart"/>
      <w:r w:rsidRPr="004F244E">
        <w:rPr>
          <w:rStyle w:val="nfasissutil"/>
        </w:rPr>
        <w:t>expr</w:t>
      </w:r>
      <w:proofErr w:type="spellEnd"/>
      <w:r w:rsidRPr="004F244E">
        <w:rPr>
          <w:rStyle w:val="nfasissutil"/>
        </w:rPr>
        <w:t>)? ;</w:t>
      </w:r>
    </w:p>
    <w:p w:rsidR="00FF0501" w:rsidRPr="00FF0501" w:rsidRDefault="00FF0501" w:rsidP="00FF0501">
      <w:pPr>
        <w:pStyle w:val="TEGCuerpo"/>
        <w:rPr>
          <w:rStyle w:val="nfasissutil"/>
          <w:rFonts w:ascii="Arial" w:hAnsi="Arial"/>
          <w:iCs w:val="0"/>
          <w:sz w:val="24"/>
        </w:rPr>
      </w:pPr>
      <w:r>
        <w:rPr>
          <w:rStyle w:val="nfasissutil"/>
          <w:rFonts w:ascii="Arial" w:hAnsi="Arial"/>
          <w:iCs w:val="0"/>
          <w:sz w:val="24"/>
        </w:rPr>
        <w:t>Las variables son identificadas únicamente por su nombre, por lo que declarar dos variables con el mismo identificador no está permitido.</w:t>
      </w:r>
      <w:r w:rsidR="00C821C1">
        <w:rPr>
          <w:rStyle w:val="nfasissutil"/>
          <w:rFonts w:ascii="Arial" w:hAnsi="Arial"/>
          <w:iCs w:val="0"/>
          <w:sz w:val="24"/>
        </w:rPr>
        <w:t xml:space="preserve"> Las variables no pueden ser ocultadas por otra declaración en un ámbito inferior. </w:t>
      </w:r>
    </w:p>
    <w:p w:rsidR="004F244E" w:rsidRDefault="004F244E" w:rsidP="00DB24CF">
      <w:pPr>
        <w:pStyle w:val="TEGCuerpo"/>
      </w:pPr>
      <w:r>
        <w:t xml:space="preserve">El tipo puede ser omitido y este será inferido del tipo de la expresión de inicialización. Si el tipo es omitido y la inicialización está errada o es omitida </w:t>
      </w:r>
      <w:r w:rsidR="004A3E1F">
        <w:t>no se puede inferir el tipo de dato de la variable, por lo tanto, no está permitido.</w:t>
      </w:r>
    </w:p>
    <w:p w:rsidR="004F244E" w:rsidRDefault="004F244E" w:rsidP="00DB24CF">
      <w:pPr>
        <w:pStyle w:val="TEGCuerpo"/>
      </w:pPr>
      <w:r>
        <w:t xml:space="preserve">Si se omite la inicialización la variable tomará el valor por defecto correspondiente a su tipo. Declarar una variable </w:t>
      </w:r>
      <w:r w:rsidR="008A6CD0">
        <w:t>del</w:t>
      </w:r>
      <w:r>
        <w:t xml:space="preserve"> tipo </w:t>
      </w:r>
      <w:proofErr w:type="spellStart"/>
      <w:r w:rsidRPr="004F244E">
        <w:rPr>
          <w:rFonts w:ascii="Courier New" w:hAnsi="Courier New" w:cs="Courier New"/>
        </w:rPr>
        <w:t>void</w:t>
      </w:r>
      <w:proofErr w:type="spellEnd"/>
      <w:r>
        <w:t xml:space="preserve"> </w:t>
      </w:r>
      <w:r w:rsidR="004A3E1F">
        <w:t>no está permitido.</w:t>
      </w:r>
    </w:p>
    <w:p w:rsidR="008A6CD0" w:rsidRDefault="008A6CD0" w:rsidP="00DB24CF">
      <w:pPr>
        <w:pStyle w:val="TEGCuerpo"/>
      </w:pPr>
      <w:r>
        <w:t>Las variables globales se declaran fuera de las funciones, son de ámbito global y estas son visibles y accesibles durante la ejecución de todo el programa. La declaración de variable global en notación de gramática de ANTLR:</w:t>
      </w:r>
    </w:p>
    <w:p w:rsidR="008A6CD0" w:rsidRPr="008A6CD0" w:rsidRDefault="008A6CD0" w:rsidP="008A6CD0">
      <w:pPr>
        <w:pStyle w:val="TEGCuerpo"/>
        <w:spacing w:after="0" w:line="240" w:lineRule="auto"/>
        <w:rPr>
          <w:rStyle w:val="nfasissutil"/>
        </w:rPr>
      </w:pPr>
      <w:proofErr w:type="spellStart"/>
      <w:proofErr w:type="gramStart"/>
      <w:r w:rsidRPr="008A6CD0">
        <w:rPr>
          <w:rStyle w:val="nfasissutil"/>
        </w:rPr>
        <w:t>glExpr</w:t>
      </w:r>
      <w:proofErr w:type="spellEnd"/>
      <w:proofErr w:type="gramEnd"/>
      <w:r w:rsidRPr="008A6CD0">
        <w:rPr>
          <w:rStyle w:val="nfasissutil"/>
        </w:rPr>
        <w:t xml:space="preserve">: </w:t>
      </w:r>
      <w:proofErr w:type="spellStart"/>
      <w:r w:rsidRPr="008A6CD0">
        <w:rPr>
          <w:rStyle w:val="nfasissutil"/>
        </w:rPr>
        <w:t>IntLit</w:t>
      </w:r>
      <w:proofErr w:type="spellEnd"/>
      <w:r w:rsidRPr="008A6CD0">
        <w:rPr>
          <w:rStyle w:val="nfasissutil"/>
        </w:rPr>
        <w:t xml:space="preserve"> | </w:t>
      </w:r>
      <w:proofErr w:type="spellStart"/>
      <w:r w:rsidRPr="008A6CD0">
        <w:rPr>
          <w:rStyle w:val="nfasissutil"/>
        </w:rPr>
        <w:t>FloatLit</w:t>
      </w:r>
      <w:proofErr w:type="spellEnd"/>
      <w:r w:rsidRPr="008A6CD0">
        <w:rPr>
          <w:rStyle w:val="nfasissutil"/>
        </w:rPr>
        <w:t xml:space="preserve"> | </w:t>
      </w:r>
      <w:proofErr w:type="spellStart"/>
      <w:r w:rsidRPr="008A6CD0">
        <w:rPr>
          <w:rStyle w:val="nfasissutil"/>
        </w:rPr>
        <w:t>BoolLit</w:t>
      </w:r>
      <w:proofErr w:type="spellEnd"/>
      <w:r w:rsidRPr="008A6CD0">
        <w:rPr>
          <w:rStyle w:val="nfasissutil"/>
        </w:rPr>
        <w:t xml:space="preserve"> | </w:t>
      </w:r>
      <w:proofErr w:type="spellStart"/>
      <w:r w:rsidRPr="008A6CD0">
        <w:rPr>
          <w:rStyle w:val="nfasissutil"/>
        </w:rPr>
        <w:t>StringLit</w:t>
      </w:r>
      <w:proofErr w:type="spellEnd"/>
      <w:r w:rsidRPr="008A6CD0">
        <w:rPr>
          <w:rStyle w:val="nfasissutil"/>
        </w:rPr>
        <w:t xml:space="preserve"> ;</w:t>
      </w:r>
    </w:p>
    <w:p w:rsidR="008A6CD0" w:rsidRPr="008A6CD0" w:rsidRDefault="008A6CD0" w:rsidP="008A6CD0">
      <w:pPr>
        <w:pStyle w:val="TEGCuerpo"/>
        <w:rPr>
          <w:rStyle w:val="nfasissutil"/>
        </w:rPr>
      </w:pPr>
      <w:proofErr w:type="spellStart"/>
      <w:proofErr w:type="gramStart"/>
      <w:r w:rsidRPr="008A6CD0">
        <w:rPr>
          <w:rStyle w:val="nfasissutil"/>
        </w:rPr>
        <w:t>glVarDec</w:t>
      </w:r>
      <w:proofErr w:type="spellEnd"/>
      <w:proofErr w:type="gramEnd"/>
      <w:r w:rsidRPr="008A6CD0">
        <w:rPr>
          <w:rStyle w:val="nfasissutil"/>
        </w:rPr>
        <w:t>: '</w:t>
      </w:r>
      <w:proofErr w:type="spellStart"/>
      <w:r w:rsidRPr="008A6CD0">
        <w:rPr>
          <w:rStyle w:val="nfasissutil"/>
        </w:rPr>
        <w:t>var</w:t>
      </w:r>
      <w:proofErr w:type="spellEnd"/>
      <w:r w:rsidRPr="008A6CD0">
        <w:rPr>
          <w:rStyle w:val="nfasissutil"/>
        </w:rPr>
        <w:t xml:space="preserve">' </w:t>
      </w:r>
      <w:proofErr w:type="spellStart"/>
      <w:r w:rsidRPr="008A6CD0">
        <w:rPr>
          <w:rStyle w:val="nfasissutil"/>
        </w:rPr>
        <w:t>Identifier</w:t>
      </w:r>
      <w:proofErr w:type="spellEnd"/>
      <w:r w:rsidRPr="008A6CD0">
        <w:rPr>
          <w:rStyle w:val="nfasissutil"/>
        </w:rPr>
        <w:t xml:space="preserve"> </w:t>
      </w:r>
      <w:proofErr w:type="spellStart"/>
      <w:r w:rsidRPr="008A6CD0">
        <w:rPr>
          <w:rStyle w:val="nfasissutil"/>
        </w:rPr>
        <w:t>type</w:t>
      </w:r>
      <w:proofErr w:type="spellEnd"/>
      <w:r w:rsidRPr="008A6CD0">
        <w:rPr>
          <w:rStyle w:val="nfasissutil"/>
        </w:rPr>
        <w:t xml:space="preserve"> ('=' </w:t>
      </w:r>
      <w:proofErr w:type="spellStart"/>
      <w:r w:rsidRPr="008A6CD0">
        <w:rPr>
          <w:rStyle w:val="nfasissutil"/>
        </w:rPr>
        <w:t>glExpr</w:t>
      </w:r>
      <w:proofErr w:type="spellEnd"/>
      <w:r w:rsidRPr="008A6CD0">
        <w:rPr>
          <w:rStyle w:val="nfasissutil"/>
        </w:rPr>
        <w:t>)? ;</w:t>
      </w:r>
    </w:p>
    <w:p w:rsidR="004F244E" w:rsidRDefault="008A6CD0" w:rsidP="00DB24CF">
      <w:pPr>
        <w:pStyle w:val="TEGCuerpo"/>
      </w:pPr>
      <w:r>
        <w:t>El tipo de dato en la declaración de variables globales es obligatorio. El valor inicial de las variables globales se establece durante el proceso de inicio del programa. L</w:t>
      </w:r>
      <w:r w:rsidR="0092304C">
        <w:t xml:space="preserve">as variables globales solo pueden inicializarse con literales de tipo </w:t>
      </w:r>
      <w:proofErr w:type="spellStart"/>
      <w:r w:rsidR="0092304C" w:rsidRPr="0092304C">
        <w:rPr>
          <w:rFonts w:ascii="Courier New" w:hAnsi="Courier New" w:cs="Courier New"/>
        </w:rPr>
        <w:t>int</w:t>
      </w:r>
      <w:proofErr w:type="spellEnd"/>
      <w:r w:rsidR="0092304C">
        <w:t xml:space="preserve">, </w:t>
      </w:r>
      <w:proofErr w:type="spellStart"/>
      <w:r w:rsidR="0092304C" w:rsidRPr="0092304C">
        <w:rPr>
          <w:rFonts w:ascii="Courier New" w:hAnsi="Courier New" w:cs="Courier New"/>
        </w:rPr>
        <w:t>float</w:t>
      </w:r>
      <w:proofErr w:type="spellEnd"/>
      <w:r w:rsidR="0092304C">
        <w:t xml:space="preserve">, </w:t>
      </w:r>
      <w:proofErr w:type="spellStart"/>
      <w:r w:rsidR="0092304C" w:rsidRPr="0092304C">
        <w:rPr>
          <w:rFonts w:ascii="Courier New" w:hAnsi="Courier New" w:cs="Courier New"/>
        </w:rPr>
        <w:t>bool</w:t>
      </w:r>
      <w:proofErr w:type="spellEnd"/>
      <w:r w:rsidR="0092304C">
        <w:t xml:space="preserve"> y </w:t>
      </w:r>
      <w:proofErr w:type="spellStart"/>
      <w:r w:rsidR="0092304C" w:rsidRPr="0092304C">
        <w:rPr>
          <w:rFonts w:ascii="Courier New" w:hAnsi="Courier New" w:cs="Courier New"/>
        </w:rPr>
        <w:t>string</w:t>
      </w:r>
      <w:proofErr w:type="spellEnd"/>
      <w:r w:rsidR="0092304C">
        <w:t>. De omitirse la inicialización en la declaración, una variable global tomará el valor por defecto correspondiente a su tipo de dato.</w:t>
      </w:r>
    </w:p>
    <w:p w:rsidR="008B15C9" w:rsidRDefault="008B15C9" w:rsidP="008B15C9">
      <w:pPr>
        <w:pStyle w:val="Ttulo2"/>
        <w:numPr>
          <w:ilvl w:val="0"/>
          <w:numId w:val="1"/>
        </w:numPr>
      </w:pPr>
      <w:bookmarkStart w:id="92" w:name="_Toc455855274"/>
      <w:r>
        <w:t>Funciones</w:t>
      </w:r>
      <w:bookmarkEnd w:id="92"/>
    </w:p>
    <w:p w:rsidR="008B15C9" w:rsidRDefault="002A7060" w:rsidP="002A7060">
      <w:pPr>
        <w:pStyle w:val="TEGCuerpo"/>
      </w:pPr>
      <w:r>
        <w:t xml:space="preserve">Las funciones son bloques de sentencias que, juntas, ejecutan una tarea. Las funciones son usadas para organizar código o simplemente para evitar repetición. En la gramática de </w:t>
      </w:r>
      <w:r w:rsidRPr="002A7060">
        <w:rPr>
          <w:i/>
        </w:rPr>
        <w:t>CG</w:t>
      </w:r>
      <w:r>
        <w:t>, una función está definida de la siguiente forma:</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lastRenderedPageBreak/>
        <w:t>arg</w:t>
      </w:r>
      <w:proofErr w:type="spellEnd"/>
      <w:proofErr w:type="gram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w:t>
      </w:r>
      <w:proofErr w:type="spellStart"/>
      <w:r w:rsidRPr="002A7060">
        <w:rPr>
          <w:rStyle w:val="nfasissutil"/>
        </w:rPr>
        <w:t>type</w:t>
      </w:r>
      <w:proofErr w:type="spellEnd"/>
      <w:r w:rsidRPr="002A7060">
        <w:rPr>
          <w:rStyle w:val="nfasissutil"/>
        </w:rPr>
        <w:t>;</w:t>
      </w:r>
    </w:p>
    <w:p w:rsidR="002A7060" w:rsidRPr="002A7060" w:rsidRDefault="002A7060" w:rsidP="002A7060">
      <w:pPr>
        <w:pStyle w:val="TEGCuerpo"/>
        <w:spacing w:after="0" w:line="240" w:lineRule="auto"/>
        <w:rPr>
          <w:rStyle w:val="nfasissutil"/>
        </w:rPr>
      </w:pPr>
      <w:proofErr w:type="spellStart"/>
      <w:proofErr w:type="gramStart"/>
      <w:r w:rsidRPr="002A7060">
        <w:rPr>
          <w:rStyle w:val="nfasissutil"/>
        </w:rPr>
        <w:t>argList</w:t>
      </w:r>
      <w:proofErr w:type="spellEnd"/>
      <w:proofErr w:type="gramEnd"/>
      <w:r w:rsidRPr="002A7060">
        <w:rPr>
          <w:rStyle w:val="nfasissutil"/>
        </w:rPr>
        <w:t>: (</w:t>
      </w:r>
      <w:proofErr w:type="spellStart"/>
      <w:r w:rsidRPr="002A7060">
        <w:rPr>
          <w:rStyle w:val="nfasissutil"/>
        </w:rPr>
        <w:t>arg</w:t>
      </w:r>
      <w:proofErr w:type="spellEnd"/>
      <w:r w:rsidRPr="002A7060">
        <w:rPr>
          <w:rStyle w:val="nfasissutil"/>
        </w:rPr>
        <w:t xml:space="preserve"> (',' </w:t>
      </w:r>
      <w:proofErr w:type="spellStart"/>
      <w:r w:rsidRPr="002A7060">
        <w:rPr>
          <w:rStyle w:val="nfasissutil"/>
        </w:rPr>
        <w:t>arg</w:t>
      </w:r>
      <w:proofErr w:type="spellEnd"/>
      <w:r w:rsidRPr="002A7060">
        <w:rPr>
          <w:rStyle w:val="nfasissutil"/>
        </w:rPr>
        <w:t>)*)?;</w:t>
      </w:r>
    </w:p>
    <w:p w:rsidR="002A7060" w:rsidRDefault="002A7060" w:rsidP="009F67AB">
      <w:pPr>
        <w:pStyle w:val="TEGCuerpo"/>
        <w:rPr>
          <w:rStyle w:val="nfasissutil"/>
        </w:rPr>
      </w:pPr>
      <w:proofErr w:type="spellStart"/>
      <w:proofErr w:type="gramStart"/>
      <w:r w:rsidRPr="002A7060">
        <w:rPr>
          <w:rStyle w:val="nfasissutil"/>
        </w:rPr>
        <w:t>funcDef</w:t>
      </w:r>
      <w:proofErr w:type="spellEnd"/>
      <w:proofErr w:type="gramEnd"/>
      <w:r w:rsidRPr="002A7060">
        <w:rPr>
          <w:rStyle w:val="nfasissutil"/>
        </w:rPr>
        <w:t>: '</w:t>
      </w:r>
      <w:proofErr w:type="spellStart"/>
      <w:r w:rsidRPr="002A7060">
        <w:rPr>
          <w:rStyle w:val="nfasissutil"/>
        </w:rPr>
        <w:t>func</w:t>
      </w:r>
      <w:proofErr w:type="spellEnd"/>
      <w:r w:rsidRPr="002A7060">
        <w:rPr>
          <w:rStyle w:val="nfasissutil"/>
        </w:rPr>
        <w:t xml:space="preserve">' </w:t>
      </w:r>
      <w:proofErr w:type="spellStart"/>
      <w:r w:rsidRPr="002A7060">
        <w:rPr>
          <w:rStyle w:val="nfasissutil"/>
        </w:rPr>
        <w:t>Identifier</w:t>
      </w:r>
      <w:proofErr w:type="spellEnd"/>
      <w:r w:rsidRPr="002A7060">
        <w:rPr>
          <w:rStyle w:val="nfasissutil"/>
        </w:rPr>
        <w:t xml:space="preserve"> '(' </w:t>
      </w:r>
      <w:proofErr w:type="spellStart"/>
      <w:r w:rsidRPr="002A7060">
        <w:rPr>
          <w:rStyle w:val="nfasissutil"/>
        </w:rPr>
        <w:t>argList</w:t>
      </w:r>
      <w:proofErr w:type="spellEnd"/>
      <w:r w:rsidRPr="002A7060">
        <w:rPr>
          <w:rStyle w:val="nfasissutil"/>
        </w:rPr>
        <w:t xml:space="preserve"> ')' </w:t>
      </w:r>
      <w:proofErr w:type="spellStart"/>
      <w:r w:rsidRPr="002A7060">
        <w:rPr>
          <w:rStyle w:val="nfasissutil"/>
        </w:rPr>
        <w:t>type</w:t>
      </w:r>
      <w:proofErr w:type="spellEnd"/>
      <w:r w:rsidRPr="002A7060">
        <w:rPr>
          <w:rStyle w:val="nfasissutil"/>
        </w:rPr>
        <w:t xml:space="preserve">? '{' </w:t>
      </w:r>
      <w:proofErr w:type="spellStart"/>
      <w:r w:rsidRPr="002A7060">
        <w:rPr>
          <w:rStyle w:val="nfasissutil"/>
        </w:rPr>
        <w:t>stmt</w:t>
      </w:r>
      <w:proofErr w:type="spellEnd"/>
      <w:r w:rsidRPr="002A7060">
        <w:rPr>
          <w:rStyle w:val="nfasissutil"/>
        </w:rPr>
        <w:t>* '}</w:t>
      </w:r>
      <w:proofErr w:type="gramStart"/>
      <w:r w:rsidRPr="002A7060">
        <w:rPr>
          <w:rStyle w:val="nfasissutil"/>
        </w:rPr>
        <w:t>' ;</w:t>
      </w:r>
      <w:proofErr w:type="gramEnd"/>
    </w:p>
    <w:p w:rsidR="009F67AB" w:rsidRDefault="004A3E1F" w:rsidP="009F67AB">
      <w:pPr>
        <w:pStyle w:val="TEGCuerpo"/>
      </w:pPr>
      <w:r>
        <w:t xml:space="preserve">Las funciones son identificadas únicamente por su nombre, por lo que declarar dos funciones que con el mismo identificador no está permitido. </w:t>
      </w:r>
      <w:r w:rsidR="009F67AB">
        <w:t xml:space="preserve">Si en la declaración de la función el tipo es omitido se debe asumir que el tipo de retorno de la función es </w:t>
      </w:r>
      <w:proofErr w:type="spellStart"/>
      <w:r w:rsidR="009F67AB" w:rsidRPr="004A3E1F">
        <w:rPr>
          <w:rFonts w:ascii="Courier New" w:hAnsi="Courier New" w:cs="Courier New"/>
        </w:rPr>
        <w:t>void</w:t>
      </w:r>
      <w:proofErr w:type="spellEnd"/>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Pr="009F67AB" w:rsidRDefault="00A53047" w:rsidP="009F67AB">
      <w:pPr>
        <w:pStyle w:val="TEGCuerpo"/>
      </w:pPr>
      <w:r>
        <w:t xml:space="preserve">Para toda función con tipo de retorno distinto a </w:t>
      </w:r>
      <w:proofErr w:type="spellStart"/>
      <w:r w:rsidRPr="00A53047">
        <w:rPr>
          <w:rFonts w:ascii="Courier New" w:hAnsi="Courier New" w:cs="Courier New"/>
        </w:rPr>
        <w:t>void</w:t>
      </w:r>
      <w:proofErr w:type="spellEnd"/>
      <w:r>
        <w:t xml:space="preserve"> el compilador debe garantizar que </w:t>
      </w:r>
      <w:r w:rsidR="003C2DC2">
        <w:t xml:space="preserve">la función </w:t>
      </w:r>
      <w:r>
        <w:t>retorna un valor. Si al menos una de las sentencias en la función retorna</w:t>
      </w:r>
      <w:r w:rsidR="00926FC8">
        <w:t xml:space="preserve"> un valor</w:t>
      </w:r>
      <w:r>
        <w:t xml:space="preserve">, </w:t>
      </w:r>
      <w:r w:rsidR="00926FC8">
        <w:t>se garantiza que la función retorna.</w:t>
      </w:r>
    </w:p>
    <w:p w:rsidR="008A6CD0" w:rsidRDefault="00123323" w:rsidP="00123323">
      <w:pPr>
        <w:pStyle w:val="Ttulo2"/>
        <w:numPr>
          <w:ilvl w:val="0"/>
          <w:numId w:val="1"/>
        </w:numPr>
      </w:pPr>
      <w:bookmarkStart w:id="93" w:name="_Toc455855275"/>
      <w:r>
        <w:t>Sentencias</w:t>
      </w:r>
      <w:bookmarkEnd w:id="93"/>
    </w:p>
    <w:p w:rsidR="002A6F61" w:rsidRDefault="002A6F61" w:rsidP="002A6F61">
      <w:pPr>
        <w:pStyle w:val="TEGCuerpo"/>
      </w:pPr>
      <w:r>
        <w:t xml:space="preserve">Las sentencias son las instrucciones que controlan la ejecución de los programas. Estas solo pueden usarse dentro de funciones. Las sentencias pueden ser simples o compuestas, y están </w:t>
      </w:r>
      <w:r w:rsidR="009F13F5">
        <w:t>en la gramática de la siguiente manera</w:t>
      </w:r>
      <w:r>
        <w:t>:</w:t>
      </w: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compoundStmt</w:t>
      </w:r>
      <w:proofErr w:type="spellEnd"/>
      <w:proofErr w:type="gramEnd"/>
      <w:r w:rsidRPr="00A376AF">
        <w:rPr>
          <w:rStyle w:val="nfasissutil"/>
        </w:rPr>
        <w:t xml:space="preserve">: </w:t>
      </w:r>
      <w:proofErr w:type="spellStart"/>
      <w:r w:rsidRPr="00A376AF">
        <w:rPr>
          <w:rStyle w:val="nfasissutil"/>
        </w:rPr>
        <w:t>ifc</w:t>
      </w:r>
      <w:proofErr w:type="spell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forc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whilec</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simpleStmt</w:t>
      </w:r>
      <w:proofErr w:type="spellEnd"/>
      <w:proofErr w:type="gramEnd"/>
      <w:r w:rsidRPr="00A376AF">
        <w:rPr>
          <w:rStyle w:val="nfasissutil"/>
        </w:rPr>
        <w:t xml:space="preserve">: </w:t>
      </w:r>
      <w:proofErr w:type="spellStart"/>
      <w:r w:rsidRPr="00A376AF">
        <w:rPr>
          <w:rStyle w:val="nfasissutil"/>
        </w:rPr>
        <w:t>varDec</w:t>
      </w:r>
      <w:proofErr w:type="spell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assignment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expr</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returnStmt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controlStmt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printStmt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assertStmt</w:t>
      </w:r>
      <w:proofErr w:type="spellEnd"/>
      <w:proofErr w:type="gramEnd"/>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proofErr w:type="spellStart"/>
      <w:proofErr w:type="gramStart"/>
      <w:r w:rsidRPr="00A376AF">
        <w:rPr>
          <w:rStyle w:val="nfasissutil"/>
        </w:rPr>
        <w:t>stmt</w:t>
      </w:r>
      <w:proofErr w:type="spellEnd"/>
      <w:proofErr w:type="gramEnd"/>
      <w:r w:rsidRPr="00A376AF">
        <w:rPr>
          <w:rStyle w:val="nfasissutil"/>
        </w:rPr>
        <w:t xml:space="preserve">: </w:t>
      </w:r>
      <w:proofErr w:type="spellStart"/>
      <w:r w:rsidRPr="00A376AF">
        <w:rPr>
          <w:rStyle w:val="nfasissutil"/>
        </w:rPr>
        <w:t>simpleStmt</w:t>
      </w:r>
      <w:proofErr w:type="spellEnd"/>
      <w:r w:rsidRPr="00A376AF">
        <w:rPr>
          <w:rStyle w:val="nfasissutil"/>
        </w:rPr>
        <w:t xml:space="preserve"> ';'</w:t>
      </w:r>
    </w:p>
    <w:p w:rsidR="002A6F61" w:rsidRPr="00A376AF" w:rsidRDefault="002A6F61" w:rsidP="00A376AF">
      <w:pPr>
        <w:pStyle w:val="TEGCuerpo"/>
        <w:spacing w:after="0" w:line="240" w:lineRule="auto"/>
        <w:rPr>
          <w:rStyle w:val="nfasissutil"/>
        </w:rPr>
      </w:pPr>
      <w:r w:rsidRPr="00A376AF">
        <w:rPr>
          <w:rStyle w:val="nfasissutil"/>
        </w:rPr>
        <w:t xml:space="preserve">    | </w:t>
      </w:r>
      <w:proofErr w:type="spellStart"/>
      <w:proofErr w:type="gramStart"/>
      <w:r w:rsidRPr="00A376AF">
        <w:rPr>
          <w:rStyle w:val="nfasissutil"/>
        </w:rPr>
        <w:t>compoundStmt</w:t>
      </w:r>
      <w:proofErr w:type="spellEnd"/>
      <w:proofErr w:type="gramEnd"/>
    </w:p>
    <w:p w:rsidR="002A6F61" w:rsidRDefault="002A6F61" w:rsidP="00A376AF">
      <w:pPr>
        <w:pStyle w:val="TEGCuerpo"/>
        <w:spacing w:line="240" w:lineRule="auto"/>
        <w:rPr>
          <w:rStyle w:val="nfasissutil"/>
        </w:rPr>
      </w:pPr>
      <w:r w:rsidRPr="00A376AF">
        <w:rPr>
          <w:rStyle w:val="nfasissutil"/>
        </w:rPr>
        <w:t xml:space="preserve">    ;</w:t>
      </w:r>
    </w:p>
    <w:p w:rsidR="009F13F5" w:rsidRPr="009F13F5" w:rsidRDefault="009F13F5" w:rsidP="009F13F5">
      <w:pPr>
        <w:pStyle w:val="TEGCuerpo"/>
        <w:rPr>
          <w:rStyle w:val="nfasissutil"/>
          <w:rFonts w:ascii="Arial" w:hAnsi="Arial"/>
          <w:iCs w:val="0"/>
          <w:sz w:val="24"/>
        </w:rPr>
      </w:pPr>
      <w:r>
        <w:rPr>
          <w:rStyle w:val="nfasissutil"/>
          <w:rFonts w:ascii="Arial" w:hAnsi="Arial"/>
          <w:iCs w:val="0"/>
          <w:sz w:val="24"/>
        </w:rPr>
        <w:t>Toda sentencia simple termina</w:t>
      </w:r>
      <w:r w:rsidR="00672916">
        <w:rPr>
          <w:rStyle w:val="nfasissutil"/>
          <w:rFonts w:ascii="Arial" w:hAnsi="Arial"/>
          <w:iCs w:val="0"/>
          <w:sz w:val="24"/>
        </w:rPr>
        <w:t>n</w:t>
      </w:r>
      <w:r>
        <w:rPr>
          <w:rStyle w:val="nfasissutil"/>
          <w:rFonts w:ascii="Arial" w:hAnsi="Arial"/>
          <w:iCs w:val="0"/>
          <w:sz w:val="24"/>
        </w:rPr>
        <w:t xml:space="preserve"> </w:t>
      </w:r>
      <w:r w:rsidR="00672916">
        <w:rPr>
          <w:rStyle w:val="nfasissutil"/>
          <w:rFonts w:ascii="Arial" w:hAnsi="Arial"/>
          <w:iCs w:val="0"/>
          <w:sz w:val="24"/>
        </w:rPr>
        <w:t>con el símbolo</w:t>
      </w:r>
      <w:r>
        <w:rPr>
          <w:rStyle w:val="nfasissutil"/>
          <w:rFonts w:ascii="Arial" w:hAnsi="Arial"/>
          <w:iCs w:val="0"/>
          <w:sz w:val="24"/>
        </w:rPr>
        <w:t xml:space="preserve"> </w:t>
      </w:r>
      <w:proofErr w:type="gramStart"/>
      <w:r w:rsidRPr="009F13F5">
        <w:rPr>
          <w:rStyle w:val="nfasissutil"/>
          <w:rFonts w:cs="Courier New"/>
          <w:iCs w:val="0"/>
          <w:sz w:val="24"/>
        </w:rPr>
        <w:t>;</w:t>
      </w:r>
      <w:r w:rsidRPr="009F13F5">
        <w:rPr>
          <w:rStyle w:val="nfasissutil"/>
          <w:rFonts w:ascii="Arial" w:hAnsi="Arial" w:cs="Arial"/>
          <w:iCs w:val="0"/>
          <w:sz w:val="24"/>
        </w:rPr>
        <w:t>.</w:t>
      </w:r>
      <w:proofErr w:type="gramEnd"/>
      <w:r w:rsidR="00672916">
        <w:rPr>
          <w:rStyle w:val="nfasissutil"/>
          <w:rFonts w:ascii="Arial" w:hAnsi="Arial" w:cs="Arial"/>
          <w:iCs w:val="0"/>
          <w:sz w:val="24"/>
        </w:rPr>
        <w:t xml:space="preserve"> Las sentencias compuestas están delimitadas por los símbolos </w:t>
      </w:r>
      <w:proofErr w:type="gramStart"/>
      <w:r w:rsidR="00F7136F" w:rsidRPr="00F7136F">
        <w:rPr>
          <w:rStyle w:val="nfasissutil"/>
          <w:rFonts w:cs="Courier New"/>
          <w:iCs w:val="0"/>
          <w:sz w:val="24"/>
        </w:rPr>
        <w:t>{</w:t>
      </w:r>
      <w:r w:rsidR="00F7136F">
        <w:rPr>
          <w:rStyle w:val="nfasissutil"/>
          <w:rFonts w:ascii="Arial" w:hAnsi="Arial" w:cs="Arial"/>
          <w:iCs w:val="0"/>
          <w:sz w:val="24"/>
        </w:rPr>
        <w:t xml:space="preserve"> y</w:t>
      </w:r>
      <w:proofErr w:type="gramEnd"/>
      <w:r w:rsidR="00F7136F">
        <w:rPr>
          <w:rStyle w:val="nfasissutil"/>
          <w:rFonts w:ascii="Arial" w:hAnsi="Arial" w:cs="Arial"/>
          <w:iCs w:val="0"/>
          <w:sz w:val="24"/>
        </w:rPr>
        <w:t xml:space="preserve"> </w:t>
      </w:r>
      <w:r w:rsidR="00F7136F" w:rsidRPr="00F7136F">
        <w:rPr>
          <w:rStyle w:val="nfasissutil"/>
          <w:rFonts w:cs="Courier New"/>
          <w:iCs w:val="0"/>
          <w:sz w:val="24"/>
        </w:rPr>
        <w:t>}</w:t>
      </w:r>
      <w:r w:rsidR="00F7136F">
        <w:rPr>
          <w:rStyle w:val="nfasissutil"/>
          <w:rFonts w:ascii="Arial" w:hAnsi="Arial" w:cs="Arial"/>
          <w:iCs w:val="0"/>
          <w:sz w:val="24"/>
        </w:rPr>
        <w:t>.</w:t>
      </w:r>
    </w:p>
    <w:p w:rsidR="00E6447C" w:rsidRDefault="008F2412" w:rsidP="008F2412">
      <w:pPr>
        <w:pStyle w:val="Ttulo2"/>
        <w:numPr>
          <w:ilvl w:val="1"/>
          <w:numId w:val="1"/>
        </w:numPr>
      </w:pPr>
      <w:bookmarkStart w:id="94" w:name="_Toc455855276"/>
      <w:r>
        <w:lastRenderedPageBreak/>
        <w:t>Asignaciones</w:t>
      </w:r>
      <w:bookmarkEnd w:id="94"/>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proofErr w:type="spellStart"/>
      <w:proofErr w:type="gramStart"/>
      <w:r w:rsidRPr="005F580B">
        <w:rPr>
          <w:rStyle w:val="nfasissutil"/>
        </w:rPr>
        <w:t>assignment</w:t>
      </w:r>
      <w:proofErr w:type="spellEnd"/>
      <w:proofErr w:type="gramEnd"/>
      <w:r w:rsidRPr="005F580B">
        <w:rPr>
          <w:rStyle w:val="nfasissutil"/>
        </w:rPr>
        <w:t xml:space="preserve">: </w:t>
      </w:r>
      <w:proofErr w:type="spellStart"/>
      <w:r w:rsidRPr="005F580B">
        <w:rPr>
          <w:rStyle w:val="nfasissutil"/>
        </w:rPr>
        <w:t>expr</w:t>
      </w:r>
      <w:proofErr w:type="spellEnd"/>
      <w:r w:rsidRPr="005F580B">
        <w:rPr>
          <w:rStyle w:val="nfasissutil"/>
        </w:rPr>
        <w:t xml:space="preserve"> ('='|'+='|'-='|'*='|'/='|'%='|'&amp;&amp;='|'||=') </w:t>
      </w:r>
      <w:proofErr w:type="spellStart"/>
      <w:r w:rsidRPr="005F580B">
        <w:rPr>
          <w:rStyle w:val="nfasissutil"/>
        </w:rPr>
        <w:t>expr</w:t>
      </w:r>
      <w:proofErr w:type="spellEnd"/>
      <w:r w:rsidRPr="005F580B">
        <w:rPr>
          <w:rStyle w:val="nfasissutil"/>
        </w:rPr>
        <w:t xml:space="preserve">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decir, un identificador de variable, de no serlo, el compilador debe reportar como error que el lado izquierdo al operador de asignación no es asignable.</w:t>
      </w:r>
    </w:p>
    <w:p w:rsidR="00F56A81" w:rsidRDefault="00F56A81" w:rsidP="00F56A81">
      <w:pPr>
        <w:pStyle w:val="TEGCuerpo"/>
      </w:pPr>
      <w:r>
        <w:t>Si el tipo del lado izquierdo del operador de asignación no coincide con el tipo del lado derecho, el compilador debe reportar incompatibilidad de tipos durante la asignación.</w:t>
      </w:r>
    </w:p>
    <w:p w:rsidR="00F56A81" w:rsidRDefault="008B15C9" w:rsidP="00F56A81">
      <w:pPr>
        <w:pStyle w:val="Ttulo2"/>
        <w:numPr>
          <w:ilvl w:val="1"/>
          <w:numId w:val="1"/>
        </w:numPr>
      </w:pPr>
      <w:bookmarkStart w:id="95" w:name="_Toc455855277"/>
      <w:r>
        <w:t>Sentencias de retorno</w:t>
      </w:r>
      <w:bookmarkEnd w:id="95"/>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proofErr w:type="spellStart"/>
      <w:proofErr w:type="gramStart"/>
      <w:r w:rsidRPr="002A6F61">
        <w:rPr>
          <w:rStyle w:val="nfasissutil"/>
        </w:rPr>
        <w:t>returnStmt</w:t>
      </w:r>
      <w:proofErr w:type="spellEnd"/>
      <w:proofErr w:type="gramEnd"/>
      <w:r w:rsidRPr="002A6F61">
        <w:rPr>
          <w:rStyle w:val="nfasissutil"/>
        </w:rPr>
        <w:t>: '</w:t>
      </w:r>
      <w:proofErr w:type="spellStart"/>
      <w:r w:rsidRPr="002A6F61">
        <w:rPr>
          <w:rStyle w:val="nfasissutil"/>
        </w:rPr>
        <w:t>return</w:t>
      </w:r>
      <w:proofErr w:type="spellEnd"/>
      <w:r w:rsidRPr="002A6F61">
        <w:rPr>
          <w:rStyle w:val="nfasissutil"/>
        </w:rPr>
        <w:t xml:space="preserve">' </w:t>
      </w:r>
      <w:proofErr w:type="spellStart"/>
      <w:r w:rsidRPr="002A6F61">
        <w:rPr>
          <w:rStyle w:val="nfasissutil"/>
        </w:rPr>
        <w:t>expr</w:t>
      </w:r>
      <w:proofErr w:type="spellEnd"/>
      <w:r w:rsidRPr="002A6F61">
        <w:rPr>
          <w:rStyle w:val="nfasissutil"/>
        </w:rPr>
        <w:t>? ;</w:t>
      </w:r>
    </w:p>
    <w:p w:rsidR="00F56A81" w:rsidRDefault="00A376AF" w:rsidP="005F0C0E">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proofErr w:type="spellStart"/>
      <w:r w:rsidR="002A6F61" w:rsidRPr="002A6F61">
        <w:rPr>
          <w:rFonts w:ascii="Courier New" w:hAnsi="Courier New" w:cs="Courier New"/>
        </w:rPr>
        <w:t>void</w:t>
      </w:r>
      <w:proofErr w:type="spellEnd"/>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proofErr w:type="spellStart"/>
      <w:r w:rsidRPr="00D17563">
        <w:rPr>
          <w:rFonts w:ascii="Courier New" w:hAnsi="Courier New" w:cs="Courier New"/>
        </w:rPr>
        <w:t>void</w:t>
      </w:r>
      <w:proofErr w:type="spellEnd"/>
      <w:r w:rsidR="00D17563">
        <w:t>.</w:t>
      </w:r>
    </w:p>
    <w:p w:rsidR="005F580B" w:rsidRDefault="008B15C9" w:rsidP="005F0C0E">
      <w:pPr>
        <w:pStyle w:val="Ttulo2"/>
        <w:numPr>
          <w:ilvl w:val="1"/>
          <w:numId w:val="1"/>
        </w:numPr>
      </w:pPr>
      <w:bookmarkStart w:id="96" w:name="_Toc455855278"/>
      <w:r>
        <w:t>Sentencia de control</w:t>
      </w:r>
      <w:bookmarkEnd w:id="96"/>
    </w:p>
    <w:p w:rsidR="005F0C0E" w:rsidRDefault="00DD3553" w:rsidP="005F0C0E">
      <w:pPr>
        <w:pStyle w:val="TEGCuerpo"/>
      </w:pPr>
      <w:r>
        <w:t xml:space="preserve">Existen dos tipos de sentencias de control: </w:t>
      </w:r>
      <w:proofErr w:type="spellStart"/>
      <w:r w:rsidRPr="00DD3553">
        <w:rPr>
          <w:rFonts w:ascii="Courier New" w:hAnsi="Courier New" w:cs="Courier New"/>
        </w:rPr>
        <w:t>continue</w:t>
      </w:r>
      <w:proofErr w:type="spellEnd"/>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proofErr w:type="spellStart"/>
      <w:proofErr w:type="gramStart"/>
      <w:r>
        <w:rPr>
          <w:rStyle w:val="nfasissutil"/>
        </w:rPr>
        <w:lastRenderedPageBreak/>
        <w:t>controlStmt</w:t>
      </w:r>
      <w:proofErr w:type="spellEnd"/>
      <w:proofErr w:type="gramEnd"/>
      <w:r>
        <w:rPr>
          <w:rStyle w:val="nfasissutil"/>
        </w:rPr>
        <w:t xml:space="preserve">: </w:t>
      </w:r>
      <w:r w:rsidR="00DD3553" w:rsidRPr="00DD3553">
        <w:rPr>
          <w:rStyle w:val="nfasissutil"/>
        </w:rPr>
        <w:t>('</w:t>
      </w:r>
      <w:proofErr w:type="spellStart"/>
      <w:r w:rsidR="00DD3553" w:rsidRPr="00DD3553">
        <w:rPr>
          <w:rStyle w:val="nfasissutil"/>
        </w:rPr>
        <w:t>continue</w:t>
      </w:r>
      <w:proofErr w:type="spellEnd"/>
      <w:r w:rsidR="00DD3553" w:rsidRPr="00DD3553">
        <w:rPr>
          <w:rStyle w:val="nfasissutil"/>
        </w:rPr>
        <w:t>'|'break') ;</w:t>
      </w:r>
    </w:p>
    <w:p w:rsidR="005F0C0E" w:rsidRDefault="00DD3553" w:rsidP="00DD3553">
      <w:pPr>
        <w:pStyle w:val="TEGCuerpo"/>
      </w:pPr>
      <w:r>
        <w:t xml:space="preserve">La sentencia </w:t>
      </w:r>
      <w:proofErr w:type="spellStart"/>
      <w:r w:rsidRPr="00E6212B">
        <w:rPr>
          <w:rFonts w:ascii="Courier New" w:hAnsi="Courier New" w:cs="Courier New"/>
        </w:rPr>
        <w:t>continue</w:t>
      </w:r>
      <w:proofErr w:type="spellEnd"/>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p>
    <w:p w:rsidR="00D17563" w:rsidRDefault="00D97D4F" w:rsidP="00D97D4F">
      <w:pPr>
        <w:pStyle w:val="Ttulo2"/>
        <w:numPr>
          <w:ilvl w:val="1"/>
          <w:numId w:val="1"/>
        </w:numPr>
      </w:pPr>
      <w:bookmarkStart w:id="97" w:name="_Toc455855279"/>
      <w:r>
        <w:t>Sentencia de impresión.</w:t>
      </w:r>
      <w:bookmarkEnd w:id="97"/>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Pr="00D97D4F" w:rsidRDefault="00D97D4F" w:rsidP="00D97D4F">
      <w:pPr>
        <w:pStyle w:val="TEGCuerpo"/>
        <w:rPr>
          <w:rStyle w:val="nfasissutil"/>
        </w:rPr>
      </w:pPr>
      <w:proofErr w:type="spellStart"/>
      <w:proofErr w:type="gramStart"/>
      <w:r w:rsidRPr="00D97D4F">
        <w:rPr>
          <w:rStyle w:val="nfasissutil"/>
        </w:rPr>
        <w:t>printStmt</w:t>
      </w:r>
      <w:proofErr w:type="spellEnd"/>
      <w:proofErr w:type="gramEnd"/>
      <w:r w:rsidRPr="00D97D4F">
        <w:rPr>
          <w:rStyle w:val="nfasissutil"/>
        </w:rPr>
        <w:t>: '</w:t>
      </w:r>
      <w:proofErr w:type="spellStart"/>
      <w:r w:rsidRPr="00D97D4F">
        <w:rPr>
          <w:rStyle w:val="nfasissutil"/>
        </w:rPr>
        <w:t>print</w:t>
      </w:r>
      <w:proofErr w:type="spellEnd"/>
      <w:r w:rsidRPr="00D97D4F">
        <w:rPr>
          <w:rStyle w:val="nfasissutil"/>
        </w:rPr>
        <w:t xml:space="preserve">' </w:t>
      </w:r>
      <w:proofErr w:type="spellStart"/>
      <w:r w:rsidRPr="00D97D4F">
        <w:rPr>
          <w:rStyle w:val="nfasissutil"/>
        </w:rPr>
        <w:t>expr</w:t>
      </w:r>
      <w:proofErr w:type="spellEnd"/>
      <w:r w:rsidRPr="00D97D4F">
        <w:rPr>
          <w:rStyle w:val="nfasissutil"/>
        </w:rPr>
        <w:t>;</w:t>
      </w:r>
    </w:p>
    <w:p w:rsidR="00D97D4F" w:rsidRDefault="00D97D4F" w:rsidP="00D97D4F">
      <w:pPr>
        <w:pStyle w:val="Ttulo2"/>
        <w:numPr>
          <w:ilvl w:val="1"/>
          <w:numId w:val="1"/>
        </w:numPr>
      </w:pPr>
      <w:bookmarkStart w:id="98" w:name="_Toc455855280"/>
      <w:r>
        <w:t>Sentencia de aserción</w:t>
      </w:r>
      <w:bookmarkEnd w:id="98"/>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proofErr w:type="spellStart"/>
      <w:proofErr w:type="gramStart"/>
      <w:r w:rsidRPr="00504497">
        <w:rPr>
          <w:rStyle w:val="nfasissutil"/>
        </w:rPr>
        <w:t>assertStmt</w:t>
      </w:r>
      <w:proofErr w:type="spellEnd"/>
      <w:proofErr w:type="gramEnd"/>
      <w:r w:rsidRPr="00504497">
        <w:rPr>
          <w:rStyle w:val="nfasissutil"/>
        </w:rPr>
        <w:t>: '</w:t>
      </w:r>
      <w:proofErr w:type="spellStart"/>
      <w:r w:rsidRPr="00504497">
        <w:rPr>
          <w:rStyle w:val="nfasissutil"/>
        </w:rPr>
        <w:t>assert</w:t>
      </w:r>
      <w:proofErr w:type="spellEnd"/>
      <w:r w:rsidRPr="00504497">
        <w:rPr>
          <w:rStyle w:val="nfasissutil"/>
        </w:rPr>
        <w:t xml:space="preserve">' </w:t>
      </w:r>
      <w:proofErr w:type="spellStart"/>
      <w:r w:rsidRPr="00504497">
        <w:rPr>
          <w:rStyle w:val="nfasissutil"/>
        </w:rPr>
        <w:t>expr</w:t>
      </w:r>
      <w:proofErr w:type="spellEnd"/>
      <w:r w:rsidRPr="00504497">
        <w:rPr>
          <w:rStyle w:val="nfasissutil"/>
        </w:rPr>
        <w:t>;</w:t>
      </w:r>
    </w:p>
    <w:p w:rsidR="00D97D4F" w:rsidRDefault="00504497" w:rsidP="00504497">
      <w:pPr>
        <w:pStyle w:val="TEGCuerpo"/>
      </w:pPr>
      <w:r>
        <w:t xml:space="preserve">La sentencia de aserción está compuesta por una expresión; esta expresión debe ser del tipo </w:t>
      </w:r>
      <w:proofErr w:type="spellStart"/>
      <w:r w:rsidRPr="00504497">
        <w:rPr>
          <w:rFonts w:ascii="Courier New" w:hAnsi="Courier New" w:cs="Courier New"/>
        </w:rPr>
        <w:t>bool</w:t>
      </w:r>
      <w:proofErr w:type="spellEnd"/>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3C2DC2" w:rsidRDefault="003C2DC2" w:rsidP="003C2DC2">
      <w:pPr>
        <w:pStyle w:val="Ttulo2"/>
        <w:numPr>
          <w:ilvl w:val="1"/>
          <w:numId w:val="1"/>
        </w:numPr>
      </w:pPr>
      <w:bookmarkStart w:id="99" w:name="_Toc455855281"/>
      <w:r>
        <w:t xml:space="preserve">Bloque </w:t>
      </w:r>
      <w:proofErr w:type="spellStart"/>
      <w:r w:rsidRPr="003C2DC2">
        <w:rPr>
          <w:rFonts w:ascii="Courier New" w:hAnsi="Courier New" w:cs="Courier New"/>
        </w:rPr>
        <w:t>if</w:t>
      </w:r>
      <w:bookmarkEnd w:id="99"/>
      <w:proofErr w:type="spellEnd"/>
    </w:p>
    <w:p w:rsidR="003C2DC2" w:rsidRDefault="003C2DC2" w:rsidP="003C2DC2">
      <w:pPr>
        <w:pStyle w:val="TEGCuerpo"/>
      </w:pPr>
      <w:r>
        <w:t xml:space="preserve">El bloque </w:t>
      </w:r>
      <w:proofErr w:type="spellStart"/>
      <w:r w:rsidRPr="003C2DC2">
        <w:rPr>
          <w:rFonts w:ascii="Courier New" w:hAnsi="Courier New" w:cs="Courier New"/>
        </w:rPr>
        <w:t>if</w:t>
      </w:r>
      <w:proofErr w:type="spellEnd"/>
      <w:r>
        <w:t xml:space="preserve"> es una sentencia compuesta por otras sentencias y está formado por un bloque </w:t>
      </w:r>
      <w:proofErr w:type="spellStart"/>
      <w:r w:rsidRPr="003C2DC2">
        <w:rPr>
          <w:rFonts w:ascii="Courier New" w:hAnsi="Courier New" w:cs="Courier New"/>
        </w:rPr>
        <w:t>if</w:t>
      </w:r>
      <w:proofErr w:type="spellEnd"/>
      <w:r>
        <w:t xml:space="preserve">, cero o más bloques </w:t>
      </w:r>
      <w:proofErr w:type="spellStart"/>
      <w:r w:rsidRPr="003C2DC2">
        <w:rPr>
          <w:rFonts w:ascii="Courier New" w:hAnsi="Courier New" w:cs="Courier New"/>
        </w:rPr>
        <w:t>elif</w:t>
      </w:r>
      <w:proofErr w:type="spellEnd"/>
      <w:r>
        <w:t xml:space="preserve"> y un bloque opcional </w:t>
      </w:r>
      <w:proofErr w:type="spellStart"/>
      <w:r w:rsidRPr="003C2DC2">
        <w:rPr>
          <w:rFonts w:ascii="Courier New" w:hAnsi="Courier New" w:cs="Courier New"/>
        </w:rPr>
        <w:t>else</w:t>
      </w:r>
      <w:proofErr w:type="spellEnd"/>
      <w:r>
        <w:t>. En la gramática está definido de la siguiente manera:</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ifc</w:t>
      </w:r>
      <w:proofErr w:type="spellEnd"/>
      <w:proofErr w:type="gramEnd"/>
      <w:r w:rsidRPr="003C2DC2">
        <w:rPr>
          <w:rStyle w:val="nfasissutil"/>
        </w:rPr>
        <w:t>: '</w:t>
      </w:r>
      <w:proofErr w:type="spellStart"/>
      <w:r w:rsidRPr="003C2DC2">
        <w:rPr>
          <w:rStyle w:val="nfasissutil"/>
        </w:rPr>
        <w:t>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xml:space="preserve">* '}' </w:t>
      </w:r>
      <w:proofErr w:type="spellStart"/>
      <w:r w:rsidRPr="003C2DC2">
        <w:rPr>
          <w:rStyle w:val="nfasissutil"/>
        </w:rPr>
        <w:t>elifc</w:t>
      </w:r>
      <w:proofErr w:type="spellEnd"/>
      <w:r w:rsidRPr="003C2DC2">
        <w:rPr>
          <w:rStyle w:val="nfasissutil"/>
        </w:rPr>
        <w:t xml:space="preserve">* </w:t>
      </w:r>
      <w:proofErr w:type="spellStart"/>
      <w:r w:rsidRPr="003C2DC2">
        <w:rPr>
          <w:rStyle w:val="nfasissutil"/>
        </w:rPr>
        <w:t>elsec</w:t>
      </w:r>
      <w:proofErr w:type="spellEnd"/>
      <w:r w:rsidRPr="003C2DC2">
        <w:rPr>
          <w:rStyle w:val="nfasissutil"/>
        </w:rPr>
        <w:t>? ;</w:t>
      </w:r>
    </w:p>
    <w:p w:rsidR="003C2DC2" w:rsidRPr="003C2DC2" w:rsidRDefault="003C2DC2" w:rsidP="003C2DC2">
      <w:pPr>
        <w:pStyle w:val="TEGCuerpo"/>
        <w:spacing w:after="0" w:line="240" w:lineRule="auto"/>
        <w:rPr>
          <w:rStyle w:val="nfasissutil"/>
        </w:rPr>
      </w:pPr>
      <w:proofErr w:type="spellStart"/>
      <w:proofErr w:type="gramStart"/>
      <w:r w:rsidRPr="003C2DC2">
        <w:rPr>
          <w:rStyle w:val="nfasissutil"/>
        </w:rPr>
        <w:t>elifc</w:t>
      </w:r>
      <w:proofErr w:type="spellEnd"/>
      <w:proofErr w:type="gramEnd"/>
      <w:r w:rsidRPr="003C2DC2">
        <w:rPr>
          <w:rStyle w:val="nfasissutil"/>
        </w:rPr>
        <w:t>: '</w:t>
      </w:r>
      <w:proofErr w:type="spellStart"/>
      <w:r w:rsidRPr="003C2DC2">
        <w:rPr>
          <w:rStyle w:val="nfasissutil"/>
        </w:rPr>
        <w:t>elif</w:t>
      </w:r>
      <w:proofErr w:type="spellEnd"/>
      <w:r w:rsidRPr="003C2DC2">
        <w:rPr>
          <w:rStyle w:val="nfasissutil"/>
        </w:rPr>
        <w:t xml:space="preserve">' '(' </w:t>
      </w:r>
      <w:proofErr w:type="spellStart"/>
      <w:r w:rsidRPr="003C2DC2">
        <w:rPr>
          <w:rStyle w:val="nfasissutil"/>
        </w:rPr>
        <w:t>expr</w:t>
      </w:r>
      <w:proofErr w:type="spellEnd"/>
      <w:r w:rsidRPr="003C2DC2">
        <w:rPr>
          <w:rStyle w:val="nfasissutil"/>
        </w:rPr>
        <w:t xml:space="preserve"> ')' '{' </w:t>
      </w:r>
      <w:proofErr w:type="spellStart"/>
      <w:r w:rsidRPr="003C2DC2">
        <w:rPr>
          <w:rStyle w:val="nfasissutil"/>
        </w:rPr>
        <w:t>stmt</w:t>
      </w:r>
      <w:proofErr w:type="spellEnd"/>
      <w:r w:rsidRPr="003C2DC2">
        <w:rPr>
          <w:rStyle w:val="nfasissutil"/>
        </w:rPr>
        <w:t>* '}' ;</w:t>
      </w:r>
    </w:p>
    <w:p w:rsidR="003C2DC2" w:rsidRPr="003C2DC2" w:rsidRDefault="003C2DC2" w:rsidP="003C2DC2">
      <w:pPr>
        <w:pStyle w:val="TEGCuerpo"/>
        <w:rPr>
          <w:rStyle w:val="nfasissutil"/>
        </w:rPr>
      </w:pPr>
      <w:proofErr w:type="spellStart"/>
      <w:proofErr w:type="gramStart"/>
      <w:r w:rsidRPr="003C2DC2">
        <w:rPr>
          <w:rStyle w:val="nfasissutil"/>
        </w:rPr>
        <w:t>elsec</w:t>
      </w:r>
      <w:proofErr w:type="spellEnd"/>
      <w:proofErr w:type="gramEnd"/>
      <w:r w:rsidRPr="003C2DC2">
        <w:rPr>
          <w:rStyle w:val="nfasissutil"/>
        </w:rPr>
        <w:t>: '</w:t>
      </w:r>
      <w:proofErr w:type="spellStart"/>
      <w:r w:rsidRPr="003C2DC2">
        <w:rPr>
          <w:rStyle w:val="nfasissutil"/>
        </w:rPr>
        <w:t>else</w:t>
      </w:r>
      <w:proofErr w:type="spellEnd"/>
      <w:r w:rsidRPr="003C2DC2">
        <w:rPr>
          <w:rStyle w:val="nfasissutil"/>
        </w:rPr>
        <w:t xml:space="preserve">' '{' </w:t>
      </w:r>
      <w:proofErr w:type="spellStart"/>
      <w:r w:rsidRPr="003C2DC2">
        <w:rPr>
          <w:rStyle w:val="nfasissutil"/>
        </w:rPr>
        <w:t>stmt</w:t>
      </w:r>
      <w:proofErr w:type="spellEnd"/>
      <w:r w:rsidRPr="003C2DC2">
        <w:rPr>
          <w:rStyle w:val="nfasissutil"/>
        </w:rPr>
        <w:t>* '}' ;</w:t>
      </w:r>
    </w:p>
    <w:p w:rsidR="00D97D4F" w:rsidRDefault="00F4343B" w:rsidP="00F4343B">
      <w:pPr>
        <w:pStyle w:val="TEGCuerpo"/>
      </w:pPr>
      <w:r>
        <w:lastRenderedPageBreak/>
        <w:t xml:space="preserve">Las expresiones de los bloques </w:t>
      </w:r>
      <w:proofErr w:type="spellStart"/>
      <w:r w:rsidRPr="00F4343B">
        <w:rPr>
          <w:rFonts w:ascii="Courier New" w:hAnsi="Courier New" w:cs="Courier New"/>
        </w:rPr>
        <w:t>if</w:t>
      </w:r>
      <w:proofErr w:type="spellEnd"/>
      <w:r>
        <w:t xml:space="preserve"> y </w:t>
      </w:r>
      <w:proofErr w:type="spellStart"/>
      <w:r w:rsidRPr="00F4343B">
        <w:rPr>
          <w:rFonts w:ascii="Courier New" w:hAnsi="Courier New" w:cs="Courier New"/>
        </w:rPr>
        <w:t>elif</w:t>
      </w:r>
      <w:proofErr w:type="spellEnd"/>
      <w:r>
        <w:t xml:space="preserve"> deben ser del tipo </w:t>
      </w:r>
      <w:proofErr w:type="spellStart"/>
      <w:r w:rsidRPr="00F4343B">
        <w:rPr>
          <w:rFonts w:ascii="Courier New" w:hAnsi="Courier New" w:cs="Courier New"/>
        </w:rPr>
        <w:t>bool</w:t>
      </w:r>
      <w:proofErr w:type="spellEnd"/>
      <w:r>
        <w:t xml:space="preserve">. </w:t>
      </w:r>
      <w:r w:rsidR="00DC2907">
        <w:t xml:space="preserve">Al ejecutar un bloque </w:t>
      </w:r>
      <w:proofErr w:type="spellStart"/>
      <w:r w:rsidR="00DC2907" w:rsidRPr="00DC2907">
        <w:rPr>
          <w:rFonts w:ascii="Courier New" w:hAnsi="Courier New" w:cs="Courier New"/>
        </w:rPr>
        <w:t>if</w:t>
      </w:r>
      <w:proofErr w:type="spellEnd"/>
      <w:r w:rsidR="00DC2907">
        <w:t xml:space="preserve">, su expresión es evaluada; las sentencias de este bloque solo se ejecutaran si el resultado es true, si no, se pasa al siguiente bloque </w:t>
      </w:r>
      <w:proofErr w:type="spellStart"/>
      <w:r w:rsidR="00DC2907" w:rsidRPr="00DC2907">
        <w:rPr>
          <w:rFonts w:ascii="Courier New" w:hAnsi="Courier New" w:cs="Courier New"/>
        </w:rPr>
        <w:t>elif</w:t>
      </w:r>
      <w:proofErr w:type="spellEnd"/>
      <w:r w:rsidR="00DC2907">
        <w:t xml:space="preserve"> (en caso de existir) y su expresión es evaluada de la misma forma que la del bloque </w:t>
      </w:r>
      <w:proofErr w:type="spellStart"/>
      <w:r w:rsidR="00DC2907" w:rsidRPr="00DC2907">
        <w:rPr>
          <w:rFonts w:ascii="Courier New" w:hAnsi="Courier New" w:cs="Courier New"/>
        </w:rPr>
        <w:t>if</w:t>
      </w:r>
      <w:proofErr w:type="spellEnd"/>
      <w:r w:rsidR="00DC2907">
        <w:t xml:space="preserve">. Si no se cumple ninguna de las condiciones de los bloques </w:t>
      </w:r>
      <w:proofErr w:type="spellStart"/>
      <w:r w:rsidR="00DC2907" w:rsidRPr="00DC2907">
        <w:rPr>
          <w:rFonts w:ascii="Courier New" w:hAnsi="Courier New" w:cs="Courier New"/>
        </w:rPr>
        <w:t>if</w:t>
      </w:r>
      <w:proofErr w:type="spellEnd"/>
      <w:r w:rsidR="00DC2907">
        <w:t xml:space="preserve"> o </w:t>
      </w:r>
      <w:proofErr w:type="spellStart"/>
      <w:r w:rsidR="00DC2907" w:rsidRPr="00DC2907">
        <w:rPr>
          <w:rFonts w:ascii="Courier New" w:hAnsi="Courier New" w:cs="Courier New"/>
        </w:rPr>
        <w:t>elif</w:t>
      </w:r>
      <w:proofErr w:type="spellEnd"/>
      <w:r w:rsidR="00DC2907">
        <w:t xml:space="preserve"> se ejecutan las sentencias del bloque </w:t>
      </w:r>
      <w:proofErr w:type="spellStart"/>
      <w:r w:rsidR="00DC2907" w:rsidRPr="00DC2907">
        <w:rPr>
          <w:rFonts w:ascii="Courier New" w:hAnsi="Courier New" w:cs="Courier New"/>
        </w:rPr>
        <w:t>else</w:t>
      </w:r>
      <w:proofErr w:type="spellEnd"/>
      <w:r w:rsidR="00DC2907">
        <w:t xml:space="preserve"> (en caso de existir).</w:t>
      </w:r>
    </w:p>
    <w:p w:rsidR="00504497" w:rsidRDefault="00077917" w:rsidP="00DC2907">
      <w:pPr>
        <w:pStyle w:val="TEGCuerpo"/>
      </w:pPr>
      <w:r>
        <w:t xml:space="preserve">Se considera que un bloque </w:t>
      </w:r>
      <w:proofErr w:type="spellStart"/>
      <w:r w:rsidRPr="00077917">
        <w:rPr>
          <w:rFonts w:ascii="Courier New" w:hAnsi="Courier New" w:cs="Courier New"/>
        </w:rPr>
        <w:t>if</w:t>
      </w:r>
      <w:proofErr w:type="spellEnd"/>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proofErr w:type="spellStart"/>
      <w:r w:rsidRPr="005A4294">
        <w:rPr>
          <w:rFonts w:ascii="Courier New" w:hAnsi="Courier New" w:cs="Courier New"/>
        </w:rPr>
        <w:t>if</w:t>
      </w:r>
      <w:proofErr w:type="spellEnd"/>
      <w:r>
        <w:t xml:space="preserve"> retorna.</w:t>
      </w:r>
    </w:p>
    <w:p w:rsidR="005A4294" w:rsidRDefault="005A4294" w:rsidP="005A4294">
      <w:pPr>
        <w:pStyle w:val="TEGCuerpo"/>
        <w:numPr>
          <w:ilvl w:val="0"/>
          <w:numId w:val="15"/>
        </w:numPr>
        <w:spacing w:line="240" w:lineRule="auto"/>
      </w:pPr>
      <w:r>
        <w:t xml:space="preserve">Tiene un bloque </w:t>
      </w:r>
      <w:proofErr w:type="spellStart"/>
      <w:r w:rsidRPr="005A4294">
        <w:rPr>
          <w:rFonts w:ascii="Courier New" w:hAnsi="Courier New" w:cs="Courier New"/>
        </w:rPr>
        <w:t>else</w:t>
      </w:r>
      <w:proofErr w:type="spellEnd"/>
      <w:r>
        <w:t xml:space="preserve"> y al menos una de las sentencias de este retorna.</w:t>
      </w:r>
    </w:p>
    <w:p w:rsidR="005A4294" w:rsidRDefault="005A4294" w:rsidP="005A4294">
      <w:pPr>
        <w:pStyle w:val="TEGCuerpo"/>
        <w:numPr>
          <w:ilvl w:val="0"/>
          <w:numId w:val="15"/>
        </w:numPr>
      </w:pPr>
      <w:r>
        <w:t xml:space="preserve">Para todo bloque </w:t>
      </w:r>
      <w:proofErr w:type="spellStart"/>
      <w:r w:rsidRPr="005A4294">
        <w:rPr>
          <w:rFonts w:ascii="Courier New" w:hAnsi="Courier New" w:cs="Courier New"/>
        </w:rPr>
        <w:t>elif</w:t>
      </w:r>
      <w:proofErr w:type="spellEnd"/>
      <w:r>
        <w:t xml:space="preserve"> que exista, al menos una de las sentencias de cada uno retorna.</w:t>
      </w:r>
    </w:p>
    <w:p w:rsidR="00DC2907" w:rsidRDefault="005A4294" w:rsidP="00DC2907">
      <w:pPr>
        <w:pStyle w:val="TEGCuerpo"/>
        <w:rPr>
          <w:rFonts w:cs="Arial"/>
        </w:rPr>
      </w:pPr>
      <w:r>
        <w:t xml:space="preserve">El bloque </w:t>
      </w:r>
      <w:proofErr w:type="spellStart"/>
      <w:r w:rsidRPr="005A4294">
        <w:rPr>
          <w:rFonts w:ascii="Courier New" w:hAnsi="Courier New" w:cs="Courier New"/>
        </w:rPr>
        <w:t>if</w:t>
      </w:r>
      <w:proofErr w:type="spellEnd"/>
      <w:r w:rsidRPr="005A4294">
        <w:rPr>
          <w:rFonts w:cs="Arial"/>
        </w:rPr>
        <w:t xml:space="preserve"> </w:t>
      </w:r>
      <w:r>
        <w:rPr>
          <w:rFonts w:cs="Arial"/>
        </w:rPr>
        <w:t>es la única sentencia compuesta que se puede garantizar que retorna un valor.</w:t>
      </w:r>
    </w:p>
    <w:p w:rsidR="005A4294" w:rsidRPr="005A4294" w:rsidRDefault="005A4294" w:rsidP="005A4294">
      <w:pPr>
        <w:pStyle w:val="Ttulo2"/>
        <w:numPr>
          <w:ilvl w:val="1"/>
          <w:numId w:val="1"/>
        </w:numPr>
      </w:pPr>
      <w:bookmarkStart w:id="100" w:name="_Toc455855282"/>
      <w:r>
        <w:t xml:space="preserve">Bloque </w:t>
      </w:r>
      <w:proofErr w:type="spellStart"/>
      <w:r w:rsidRPr="005A4294">
        <w:rPr>
          <w:rFonts w:ascii="Courier New" w:hAnsi="Courier New" w:cs="Courier New"/>
        </w:rPr>
        <w:t>while</w:t>
      </w:r>
      <w:bookmarkEnd w:id="100"/>
      <w:proofErr w:type="spellEnd"/>
    </w:p>
    <w:p w:rsidR="00077917" w:rsidRDefault="005A4294" w:rsidP="005A4294">
      <w:pPr>
        <w:pStyle w:val="TEGCuerpo"/>
      </w:pPr>
      <w:r>
        <w:t xml:space="preserve">El bloque </w:t>
      </w:r>
      <w:proofErr w:type="spellStart"/>
      <w:r w:rsidRPr="005A4294">
        <w:rPr>
          <w:rFonts w:ascii="Courier New" w:hAnsi="Courier New" w:cs="Courier New"/>
        </w:rPr>
        <w:t>while</w:t>
      </w:r>
      <w:proofErr w:type="spellEnd"/>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w:t>
      </w:r>
      <w:proofErr w:type="spellStart"/>
      <w:r>
        <w:t>bool</w:t>
      </w:r>
      <w:proofErr w:type="spellEnd"/>
      <w:r>
        <w:t xml:space="preserve">)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proofErr w:type="spellStart"/>
      <w:proofErr w:type="gramStart"/>
      <w:r w:rsidRPr="005A4294">
        <w:rPr>
          <w:rStyle w:val="nfasissutil"/>
        </w:rPr>
        <w:t>whilec</w:t>
      </w:r>
      <w:proofErr w:type="spellEnd"/>
      <w:proofErr w:type="gramEnd"/>
      <w:r w:rsidRPr="005A4294">
        <w:rPr>
          <w:rStyle w:val="nfasissutil"/>
        </w:rPr>
        <w:t>: '</w:t>
      </w:r>
      <w:proofErr w:type="spellStart"/>
      <w:r w:rsidRPr="005A4294">
        <w:rPr>
          <w:rStyle w:val="nfasissutil"/>
        </w:rPr>
        <w:t>while</w:t>
      </w:r>
      <w:proofErr w:type="spellEnd"/>
      <w:r w:rsidRPr="005A4294">
        <w:rPr>
          <w:rStyle w:val="nfasissutil"/>
        </w:rPr>
        <w:t xml:space="preserve">' '(' </w:t>
      </w:r>
      <w:proofErr w:type="spellStart"/>
      <w:r w:rsidRPr="005A4294">
        <w:rPr>
          <w:rStyle w:val="nfasissutil"/>
        </w:rPr>
        <w:t>expr</w:t>
      </w:r>
      <w:proofErr w:type="spellEnd"/>
      <w:r w:rsidRPr="005A4294">
        <w:rPr>
          <w:rStyle w:val="nfasissutil"/>
        </w:rPr>
        <w:t xml:space="preserve"> ')' '{' </w:t>
      </w:r>
      <w:proofErr w:type="spellStart"/>
      <w:r w:rsidRPr="005A4294">
        <w:rPr>
          <w:rStyle w:val="nfasissutil"/>
        </w:rPr>
        <w:t>stmt</w:t>
      </w:r>
      <w:proofErr w:type="spellEnd"/>
      <w:r w:rsidRPr="005A4294">
        <w:rPr>
          <w:rStyle w:val="nfasissutil"/>
        </w:rPr>
        <w:t>* '}' ;</w:t>
      </w:r>
    </w:p>
    <w:p w:rsidR="002665E6" w:rsidRPr="002665E6" w:rsidRDefault="002665E6" w:rsidP="002665E6">
      <w:pPr>
        <w:pStyle w:val="TEGCuerpo"/>
      </w:pPr>
      <w:r>
        <w:t xml:space="preserve">Al comienzo de un bloque </w:t>
      </w:r>
      <w:proofErr w:type="spellStart"/>
      <w:r w:rsidRPr="002665E6">
        <w:rPr>
          <w:rFonts w:ascii="Courier New" w:hAnsi="Courier New" w:cs="Courier New"/>
        </w:rPr>
        <w:t>while</w:t>
      </w:r>
      <w:proofErr w:type="spellEnd"/>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proofErr w:type="spellStart"/>
      <w:r w:rsidRPr="002665E6">
        <w:rPr>
          <w:rFonts w:ascii="Courier New" w:hAnsi="Courier New" w:cs="Courier New"/>
        </w:rPr>
        <w:t>while</w:t>
      </w:r>
      <w:proofErr w:type="spellEnd"/>
      <w:r>
        <w:t xml:space="preserve"> puede controlarse con las sentencias de control.</w:t>
      </w:r>
    </w:p>
    <w:p w:rsidR="005A4294" w:rsidRDefault="00A62140" w:rsidP="00DC2907">
      <w:pPr>
        <w:pStyle w:val="TEGCuerpo"/>
      </w:pPr>
      <w:r>
        <w:t xml:space="preserve">Al no poder garantizar en tiempo de compilación que un bloque </w:t>
      </w:r>
      <w:proofErr w:type="spellStart"/>
      <w:r w:rsidRPr="00A62140">
        <w:rPr>
          <w:rFonts w:ascii="Courier New" w:hAnsi="Courier New" w:cs="Courier New"/>
        </w:rPr>
        <w:t>while</w:t>
      </w:r>
      <w:proofErr w:type="spellEnd"/>
      <w:r>
        <w:t xml:space="preserve"> se ejecuta, este no se puede utilizar para garantizar que una función retorne.</w:t>
      </w:r>
    </w:p>
    <w:p w:rsidR="005A4294" w:rsidRDefault="00A62140" w:rsidP="00A62140">
      <w:pPr>
        <w:pStyle w:val="Ttulo2"/>
        <w:numPr>
          <w:ilvl w:val="1"/>
          <w:numId w:val="1"/>
        </w:numPr>
      </w:pPr>
      <w:bookmarkStart w:id="101" w:name="_Toc455855283"/>
      <w:r>
        <w:lastRenderedPageBreak/>
        <w:t xml:space="preserve">Bloque </w:t>
      </w:r>
      <w:proofErr w:type="spellStart"/>
      <w:r w:rsidRPr="00A62140">
        <w:rPr>
          <w:rFonts w:ascii="Courier New" w:hAnsi="Courier New" w:cs="Courier New"/>
        </w:rPr>
        <w:t>for</w:t>
      </w:r>
      <w:proofErr w:type="spellEnd"/>
      <w:r>
        <w:t>.</w:t>
      </w:r>
      <w:bookmarkEnd w:id="101"/>
    </w:p>
    <w:p w:rsidR="00A62140" w:rsidRDefault="00006AA1" w:rsidP="00A62140">
      <w:pPr>
        <w:pStyle w:val="TEGCuerpo"/>
      </w:pPr>
      <w:r>
        <w:t xml:space="preserve">El bloque </w:t>
      </w:r>
      <w:proofErr w:type="spellStart"/>
      <w:r w:rsidRPr="00995049">
        <w:rPr>
          <w:rFonts w:ascii="Courier New" w:hAnsi="Courier New" w:cs="Courier New"/>
        </w:rPr>
        <w:t>for</w:t>
      </w:r>
      <w:proofErr w:type="spellEnd"/>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proofErr w:type="spellStart"/>
      <w:r w:rsidRPr="00006AA1">
        <w:rPr>
          <w:rFonts w:ascii="Courier New" w:hAnsi="Courier New" w:cs="Courier New"/>
        </w:rPr>
        <w:t>bool</w:t>
      </w:r>
      <w:proofErr w:type="spellEnd"/>
      <w:r>
        <w:t>) y un modificador (asignación). Está definido en la gramática de la siguiente manera:</w:t>
      </w:r>
    </w:p>
    <w:p w:rsidR="00006AA1" w:rsidRPr="00995049" w:rsidRDefault="00006AA1" w:rsidP="00A62140">
      <w:pPr>
        <w:pStyle w:val="TEGCuerpo"/>
        <w:rPr>
          <w:rStyle w:val="nfasissutil"/>
        </w:rPr>
      </w:pPr>
      <w:proofErr w:type="spellStart"/>
      <w:proofErr w:type="gramStart"/>
      <w:r w:rsidRPr="00995049">
        <w:rPr>
          <w:rStyle w:val="nfasissutil"/>
        </w:rPr>
        <w:t>forc</w:t>
      </w:r>
      <w:proofErr w:type="spellEnd"/>
      <w:proofErr w:type="gramEnd"/>
      <w:r w:rsidRPr="00995049">
        <w:rPr>
          <w:rStyle w:val="nfasissutil"/>
        </w:rPr>
        <w:t>: '</w:t>
      </w:r>
      <w:proofErr w:type="spellStart"/>
      <w:r w:rsidRPr="00995049">
        <w:rPr>
          <w:rStyle w:val="nfasissutil"/>
        </w:rPr>
        <w:t>for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w:t>
      </w:r>
      <w:proofErr w:type="spellStart"/>
      <w:r w:rsidRPr="00995049">
        <w:rPr>
          <w:rStyle w:val="nfasissutil"/>
        </w:rPr>
        <w:t>expr</w:t>
      </w:r>
      <w:proofErr w:type="spellEnd"/>
      <w:r w:rsidRPr="00995049">
        <w:rPr>
          <w:rStyle w:val="nfasissutil"/>
        </w:rPr>
        <w:t xml:space="preserve"> ';' </w:t>
      </w:r>
      <w:proofErr w:type="spellStart"/>
      <w:r w:rsidRPr="00995049">
        <w:rPr>
          <w:rStyle w:val="nfasissutil"/>
        </w:rPr>
        <w:t>assignment</w:t>
      </w:r>
      <w:proofErr w:type="spellEnd"/>
      <w:r w:rsidRPr="00995049">
        <w:rPr>
          <w:rStyle w:val="nfasissutil"/>
        </w:rPr>
        <w:t xml:space="preserve"> ')' '{' </w:t>
      </w:r>
      <w:proofErr w:type="spellStart"/>
      <w:r w:rsidRPr="00995049">
        <w:rPr>
          <w:rStyle w:val="nfasissutil"/>
        </w:rPr>
        <w:t>stmt</w:t>
      </w:r>
      <w:proofErr w:type="spellEnd"/>
      <w:r w:rsidRPr="00995049">
        <w:rPr>
          <w:rStyle w:val="nfasissutil"/>
        </w:rPr>
        <w:t>* '}' ;</w:t>
      </w:r>
    </w:p>
    <w:p w:rsidR="00A62140" w:rsidRPr="00E666C6" w:rsidRDefault="00995049" w:rsidP="00E666C6">
      <w:pPr>
        <w:pStyle w:val="TEGCuerpo"/>
        <w:rPr>
          <w:rFonts w:cs="Arial"/>
        </w:rPr>
      </w:pPr>
      <w:r>
        <w:t xml:space="preserve">Al comienzo de la ejecución de un bloque </w:t>
      </w:r>
      <w:proofErr w:type="spellStart"/>
      <w:r w:rsidRPr="00995049">
        <w:rPr>
          <w:rFonts w:ascii="Courier New" w:hAnsi="Courier New" w:cs="Courier New"/>
        </w:rPr>
        <w:t>for</w:t>
      </w:r>
      <w:proofErr w:type="spellEnd"/>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proofErr w:type="spellStart"/>
      <w:r w:rsidR="00E666C6" w:rsidRPr="00E666C6">
        <w:rPr>
          <w:rFonts w:ascii="Courier New" w:hAnsi="Courier New" w:cs="Courier New"/>
        </w:rPr>
        <w:t>continue</w:t>
      </w:r>
      <w:proofErr w:type="spellEnd"/>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proofErr w:type="spellStart"/>
      <w:r>
        <w:rPr>
          <w:rFonts w:ascii="Courier New" w:hAnsi="Courier New" w:cs="Courier New"/>
        </w:rPr>
        <w:t>for</w:t>
      </w:r>
      <w:proofErr w:type="spellEnd"/>
      <w:r>
        <w:t xml:space="preserve"> se ejecuta, este no se puede utilizar para garantizar que una función retorne.</w:t>
      </w:r>
    </w:p>
    <w:p w:rsidR="00387630" w:rsidRDefault="00387630" w:rsidP="00387630">
      <w:pPr>
        <w:pStyle w:val="Ttulo2"/>
        <w:numPr>
          <w:ilvl w:val="0"/>
          <w:numId w:val="1"/>
        </w:numPr>
      </w:pPr>
      <w:bookmarkStart w:id="102" w:name="_Toc455855284"/>
      <w:r>
        <w:t>Librería estándar</w:t>
      </w:r>
      <w:bookmarkEnd w:id="102"/>
    </w:p>
    <w:p w:rsidR="00387630" w:rsidRDefault="00387630" w:rsidP="00387630">
      <w:pPr>
        <w:pStyle w:val="TEGCuerpo"/>
      </w:pPr>
      <w:r>
        <w:t xml:space="preserve">Una implementación del lenguaje de programación </w:t>
      </w:r>
      <w:r w:rsidRPr="00387630">
        <w:rPr>
          <w:i/>
        </w:rPr>
        <w:t>CG</w:t>
      </w:r>
      <w:r>
        <w:rPr>
          <w:i/>
        </w:rPr>
        <w:t xml:space="preserve"> </w:t>
      </w:r>
      <w:r>
        <w:t>debe contener las funciones explicadas en esta sección.</w:t>
      </w:r>
      <w:r w:rsidR="002B7346">
        <w:t xml:space="preserve"> Las funciones se clasifican por funcionalidad y se representan de la siguiente manera:</w:t>
      </w:r>
    </w:p>
    <w:p w:rsidR="002B7346" w:rsidRDefault="002B7346" w:rsidP="00387630">
      <w:pPr>
        <w:pStyle w:val="TEGCuerpo"/>
        <w:rPr>
          <w:rFonts w:ascii="Courier New" w:hAnsi="Courier New" w:cs="Courier New"/>
        </w:rPr>
      </w:pPr>
      <w:proofErr w:type="spellStart"/>
      <w:r>
        <w:rPr>
          <w:rFonts w:ascii="Courier New" w:hAnsi="Courier New" w:cs="Courier New"/>
        </w:rPr>
        <w:t>nombre_de_</w:t>
      </w:r>
      <w:proofErr w:type="gramStart"/>
      <w:r>
        <w:rPr>
          <w:rFonts w:ascii="Courier New" w:hAnsi="Courier New" w:cs="Courier New"/>
        </w:rPr>
        <w:t>función</w:t>
      </w:r>
      <w:proofErr w:type="spellEnd"/>
      <w:r>
        <w:rPr>
          <w:rFonts w:ascii="Courier New" w:hAnsi="Courier New" w:cs="Courier New"/>
        </w:rPr>
        <w:t>(</w:t>
      </w:r>
      <w:proofErr w:type="gramEnd"/>
      <w:r>
        <w:rPr>
          <w:rFonts w:ascii="Courier New" w:hAnsi="Courier New" w:cs="Courier New"/>
        </w:rPr>
        <w:t xml:space="preserve">argumentos) </w:t>
      </w:r>
      <w:proofErr w:type="spellStart"/>
      <w:r>
        <w:rPr>
          <w:rFonts w:ascii="Courier New" w:hAnsi="Courier New" w:cs="Courier New"/>
        </w:rPr>
        <w:t>tipo_retorno</w:t>
      </w:r>
      <w:proofErr w:type="spellEnd"/>
    </w:p>
    <w:p w:rsidR="00D60D9E" w:rsidRPr="00D60D9E" w:rsidRDefault="00D60D9E" w:rsidP="00D60D9E">
      <w:pPr>
        <w:pStyle w:val="TEGCuerpo"/>
      </w:pPr>
      <w:r>
        <w:t>Las funciones que apliquen a grafos y sus propiedades tienen dos versiones: una para grafos dirigidos y otra para grafos no dirigidos.</w:t>
      </w:r>
    </w:p>
    <w:p w:rsidR="00387630" w:rsidRDefault="00387630" w:rsidP="00387630">
      <w:pPr>
        <w:pStyle w:val="Ttulo2"/>
        <w:numPr>
          <w:ilvl w:val="1"/>
          <w:numId w:val="1"/>
        </w:numPr>
      </w:pPr>
      <w:bookmarkStart w:id="103" w:name="_Toc455855285"/>
      <w:r>
        <w:t>Control de errores</w:t>
      </w:r>
      <w:bookmarkEnd w:id="103"/>
    </w:p>
    <w:p w:rsidR="00E666C6" w:rsidRDefault="00DB2420" w:rsidP="002B7346">
      <w:pPr>
        <w:pStyle w:val="TEGCuerpo"/>
      </w:pPr>
      <w:proofErr w:type="gramStart"/>
      <w:r>
        <w:rPr>
          <w:rFonts w:ascii="Courier New" w:hAnsi="Courier New" w:cs="Courier New"/>
        </w:rPr>
        <w:t>error</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w:t>
      </w:r>
      <w:r>
        <w:t xml:space="preserve">: Devuelve </w:t>
      </w:r>
      <w:r w:rsidRPr="00DB2420">
        <w:rPr>
          <w:rFonts w:ascii="Courier New" w:hAnsi="Courier New" w:cs="Courier New"/>
        </w:rPr>
        <w:t>true</w:t>
      </w:r>
      <w:r>
        <w:t xml:space="preserve"> si el </w:t>
      </w:r>
      <w:r w:rsidRPr="002B7346">
        <w:t>estado</w:t>
      </w:r>
      <w:r>
        <w:t xml:space="preserve"> de error es distinto a “No hay error”; </w:t>
      </w:r>
      <w:r w:rsidRPr="00DB2420">
        <w:rPr>
          <w:rFonts w:ascii="Courier New" w:hAnsi="Courier New" w:cs="Courier New"/>
        </w:rPr>
        <w:t>false</w:t>
      </w:r>
      <w:r>
        <w:t xml:space="preserve"> en caso contrario.</w:t>
      </w:r>
    </w:p>
    <w:p w:rsidR="00DB2420" w:rsidRDefault="00DB2420" w:rsidP="002B7346">
      <w:pPr>
        <w:pStyle w:val="TEGCuerpo"/>
      </w:pPr>
      <w:proofErr w:type="spellStart"/>
      <w:proofErr w:type="gramStart"/>
      <w:r w:rsidRPr="00DB2420">
        <w:rPr>
          <w:rFonts w:ascii="Courier New" w:hAnsi="Courier New" w:cs="Courier New"/>
        </w:rPr>
        <w:t>serror</w:t>
      </w:r>
      <w:proofErr w:type="spellEnd"/>
      <w:proofErr w:type="gramEnd"/>
      <w:r w:rsidRPr="00DB2420">
        <w:rPr>
          <w:rFonts w:ascii="Courier New" w:hAnsi="Courier New" w:cs="Courier New"/>
        </w:rPr>
        <w:t>(</w:t>
      </w:r>
      <w:r>
        <w:rPr>
          <w:rFonts w:ascii="Courier New" w:hAnsi="Courier New" w:cs="Courier New"/>
        </w:rPr>
        <w:t xml:space="preserve">) </w:t>
      </w:r>
      <w:proofErr w:type="spellStart"/>
      <w:r w:rsidRPr="00DB2420">
        <w:rPr>
          <w:rFonts w:ascii="Courier New" w:hAnsi="Courier New" w:cs="Courier New"/>
        </w:rPr>
        <w:t>string</w:t>
      </w:r>
      <w:proofErr w:type="spellEnd"/>
      <w:r>
        <w:t xml:space="preserve"> : </w:t>
      </w:r>
      <w:r w:rsidRPr="002B7346">
        <w:t>Devuelve</w:t>
      </w:r>
      <w:r>
        <w:t xml:space="preserve"> el mensaje de error en forma de cadena de texto.</w:t>
      </w:r>
    </w:p>
    <w:p w:rsidR="00DB2420" w:rsidRDefault="00DB2420" w:rsidP="002B7346">
      <w:pPr>
        <w:pStyle w:val="TEGCuerpo"/>
      </w:pPr>
      <w:proofErr w:type="spellStart"/>
      <w:proofErr w:type="gramStart"/>
      <w:r w:rsidRPr="00DB2420">
        <w:rPr>
          <w:rFonts w:ascii="Courier New" w:hAnsi="Courier New" w:cs="Courier New"/>
        </w:rPr>
        <w:t>perror</w:t>
      </w:r>
      <w:proofErr w:type="spellEnd"/>
      <w:proofErr w:type="gramEnd"/>
      <w:r w:rsidRPr="00DB2420">
        <w:rPr>
          <w:rFonts w:ascii="Courier New" w:hAnsi="Courier New" w:cs="Courier New"/>
        </w:rPr>
        <w:t xml:space="preserve">() </w:t>
      </w:r>
      <w:proofErr w:type="spellStart"/>
      <w:r w:rsidRPr="00DB2420">
        <w:rPr>
          <w:rFonts w:ascii="Courier New" w:hAnsi="Courier New" w:cs="Courier New"/>
        </w:rPr>
        <w:t>void</w:t>
      </w:r>
      <w:proofErr w:type="spellEnd"/>
      <w:r>
        <w:t xml:space="preserve"> : Imprime el mensaje de error por salida estándar.</w:t>
      </w:r>
    </w:p>
    <w:p w:rsidR="00DB2420" w:rsidRDefault="00DB2420" w:rsidP="00DB2420">
      <w:pPr>
        <w:pStyle w:val="Ttulo2"/>
        <w:numPr>
          <w:ilvl w:val="1"/>
          <w:numId w:val="1"/>
        </w:numPr>
      </w:pPr>
      <w:bookmarkStart w:id="104" w:name="_Toc455855286"/>
      <w:r>
        <w:lastRenderedPageBreak/>
        <w:t>Lectura por pantalla</w:t>
      </w:r>
      <w:bookmarkEnd w:id="104"/>
    </w:p>
    <w:p w:rsidR="00DB2420" w:rsidRPr="00DB2420" w:rsidRDefault="00DB2420" w:rsidP="002B7346">
      <w:pPr>
        <w:pStyle w:val="TEGCuerpo"/>
      </w:pPr>
      <w:proofErr w:type="spellStart"/>
      <w:proofErr w:type="gramStart"/>
      <w:r w:rsidRPr="00DB2420">
        <w:rPr>
          <w:rFonts w:ascii="Courier New" w:hAnsi="Courier New" w:cs="Courier New"/>
        </w:rPr>
        <w:t>read</w:t>
      </w:r>
      <w:proofErr w:type="spellEnd"/>
      <w:proofErr w:type="gramEnd"/>
      <w:r w:rsidRPr="00DB2420">
        <w:rPr>
          <w:rFonts w:ascii="Courier New" w:hAnsi="Courier New" w:cs="Courier New"/>
        </w:rPr>
        <w:t xml:space="preserve">() </w:t>
      </w:r>
      <w:proofErr w:type="spellStart"/>
      <w:r w:rsidRPr="00DB2420">
        <w:rPr>
          <w:rFonts w:ascii="Courier New" w:hAnsi="Courier New" w:cs="Courier New"/>
        </w:rPr>
        <w:t>string</w:t>
      </w:r>
      <w:proofErr w:type="spellEnd"/>
      <w:r>
        <w:t xml:space="preserve"> : Lee </w:t>
      </w:r>
      <w:r w:rsidRPr="002B7346">
        <w:t>una</w:t>
      </w:r>
      <w:r>
        <w:t xml:space="preserve"> línea de texto por pantalla y la devuelve como valor de tipo </w:t>
      </w:r>
      <w:proofErr w:type="spellStart"/>
      <w:r w:rsidRPr="00DB2420">
        <w:rPr>
          <w:rFonts w:ascii="Courier New" w:hAnsi="Courier New" w:cs="Courier New"/>
        </w:rPr>
        <w:t>string</w:t>
      </w:r>
      <w:proofErr w:type="spellEnd"/>
      <w:r>
        <w:t>.</w:t>
      </w:r>
      <w:r w:rsidR="0051223B">
        <w:t xml:space="preserve"> Si ocurre un error durante la lectura, debe retornarse la cadena vacía y actualizarse el estado de error.</w:t>
      </w:r>
    </w:p>
    <w:p w:rsidR="00DB2420" w:rsidRDefault="002B7346" w:rsidP="002B7346">
      <w:pPr>
        <w:pStyle w:val="Ttulo2"/>
        <w:numPr>
          <w:ilvl w:val="1"/>
          <w:numId w:val="1"/>
        </w:numPr>
      </w:pPr>
      <w:bookmarkStart w:id="105" w:name="_Toc455855287"/>
      <w:r>
        <w:t>Tamaño de un grafo</w:t>
      </w:r>
      <w:bookmarkEnd w:id="105"/>
    </w:p>
    <w:p w:rsidR="00D60D9E" w:rsidRPr="00D60D9E" w:rsidRDefault="00D60D9E" w:rsidP="00D60D9E">
      <w:pPr>
        <w:pStyle w:val="TEGCuerpo"/>
        <w:spacing w:after="0" w:line="240" w:lineRule="auto"/>
        <w:ind w:left="284" w:firstLine="0"/>
        <w:rPr>
          <w:rStyle w:val="nfasissutil"/>
        </w:rPr>
      </w:pPr>
      <w:proofErr w:type="spellStart"/>
      <w:r w:rsidRPr="00D60D9E">
        <w:rPr>
          <w:rStyle w:val="nfasissutil"/>
        </w:rPr>
        <w:t>g_</w:t>
      </w:r>
      <w:proofErr w:type="gramStart"/>
      <w:r w:rsidRPr="00D60D9E">
        <w:rPr>
          <w:rStyle w:val="nfasissutil"/>
        </w:rPr>
        <w:t>size</w:t>
      </w:r>
      <w:proofErr w:type="spellEnd"/>
      <w:r w:rsidRPr="00D60D9E">
        <w:rPr>
          <w:rStyle w:val="nfasissutil"/>
        </w:rPr>
        <w:t>(</w:t>
      </w:r>
      <w:proofErr w:type="gramEnd"/>
      <w:r w:rsidRPr="00D60D9E">
        <w:rPr>
          <w:rStyle w:val="nfasissutil"/>
        </w:rPr>
        <w:t xml:space="preserve">g </w:t>
      </w:r>
      <w:proofErr w:type="spellStart"/>
      <w:r w:rsidRPr="00D60D9E">
        <w:rPr>
          <w:rStyle w:val="nfasissutil"/>
        </w:rPr>
        <w:t>graph</w:t>
      </w:r>
      <w:proofErr w:type="spellEnd"/>
      <w:r w:rsidRPr="00D60D9E">
        <w:rPr>
          <w:rStyle w:val="nfasissutil"/>
        </w:rPr>
        <w:t xml:space="preserve">) </w:t>
      </w:r>
      <w:proofErr w:type="spellStart"/>
      <w:r w:rsidRPr="00D60D9E">
        <w:rPr>
          <w:rStyle w:val="nfasissutil"/>
        </w:rPr>
        <w:t>int</w:t>
      </w:r>
      <w:proofErr w:type="spellEnd"/>
    </w:p>
    <w:p w:rsidR="00D60D9E" w:rsidRPr="00D60D9E" w:rsidRDefault="00D60D9E" w:rsidP="00D60D9E">
      <w:pPr>
        <w:pStyle w:val="TEGCuerpo"/>
        <w:ind w:left="284" w:firstLine="0"/>
        <w:rPr>
          <w:rStyle w:val="nfasissutil"/>
        </w:rPr>
      </w:pPr>
      <w:proofErr w:type="spellStart"/>
      <w:r w:rsidRPr="00D60D9E">
        <w:rPr>
          <w:rStyle w:val="nfasissutil"/>
        </w:rPr>
        <w:t>dg_</w:t>
      </w:r>
      <w:proofErr w:type="gramStart"/>
      <w:r w:rsidRPr="00D60D9E">
        <w:rPr>
          <w:rStyle w:val="nfasissutil"/>
        </w:rPr>
        <w:t>size</w:t>
      </w:r>
      <w:proofErr w:type="spellEnd"/>
      <w:r w:rsidRPr="00D60D9E">
        <w:rPr>
          <w:rStyle w:val="nfasissutil"/>
        </w:rPr>
        <w:t>(</w:t>
      </w:r>
      <w:proofErr w:type="gramEnd"/>
      <w:r w:rsidRPr="00D60D9E">
        <w:rPr>
          <w:rStyle w:val="nfasissutil"/>
        </w:rPr>
        <w:t xml:space="preserve">g </w:t>
      </w:r>
      <w:proofErr w:type="spellStart"/>
      <w:r w:rsidRPr="00D60D9E">
        <w:rPr>
          <w:rStyle w:val="nfasissutil"/>
        </w:rPr>
        <w:t>digraph</w:t>
      </w:r>
      <w:proofErr w:type="spellEnd"/>
      <w:r w:rsidRPr="00D60D9E">
        <w:rPr>
          <w:rStyle w:val="nfasissutil"/>
        </w:rPr>
        <w:t xml:space="preserve">) </w:t>
      </w:r>
      <w:proofErr w:type="spellStart"/>
      <w:r w:rsidRPr="00D60D9E">
        <w:rPr>
          <w:rStyle w:val="nfasissutil"/>
        </w:rPr>
        <w:t>int</w:t>
      </w:r>
      <w:proofErr w:type="spellEnd"/>
    </w:p>
    <w:p w:rsidR="002B7346" w:rsidRDefault="002B7346" w:rsidP="002B7346">
      <w:pPr>
        <w:pStyle w:val="TEGCuerpo"/>
      </w:pPr>
      <w:r>
        <w:t>Devuelve e</w:t>
      </w:r>
      <w:r w:rsidR="00E03DDC">
        <w:t>l número de nodos de un grafo</w:t>
      </w:r>
      <w:r>
        <w:t>.</w:t>
      </w:r>
      <w:r w:rsidR="00E03DDC">
        <w:t xml:space="preserve"> </w:t>
      </w:r>
      <w:r w:rsidR="0078033F">
        <w:t>Recibe como parámetro el grafo cuyo tamaño se desea conocer.</w:t>
      </w:r>
    </w:p>
    <w:p w:rsidR="00DB2420" w:rsidRDefault="00E03DDC" w:rsidP="00E03DDC">
      <w:pPr>
        <w:pStyle w:val="Ttulo2"/>
        <w:numPr>
          <w:ilvl w:val="1"/>
          <w:numId w:val="1"/>
        </w:numPr>
      </w:pPr>
      <w:bookmarkStart w:id="106" w:name="_Toc455855288"/>
      <w:r>
        <w:t xml:space="preserve">Existencia de </w:t>
      </w:r>
      <w:r w:rsidR="00CC56DC">
        <w:t>nodos</w:t>
      </w:r>
      <w:r w:rsidR="00D60D9E">
        <w:t xml:space="preserve"> en un grafo</w:t>
      </w:r>
      <w:bookmarkEnd w:id="106"/>
    </w:p>
    <w:p w:rsidR="00D60D9E" w:rsidRDefault="00D60D9E" w:rsidP="00D60D9E">
      <w:pPr>
        <w:spacing w:after="0" w:line="240" w:lineRule="auto"/>
        <w:ind w:firstLine="284"/>
        <w:rPr>
          <w:rStyle w:val="nfasissutil"/>
        </w:rPr>
      </w:pPr>
      <w:proofErr w:type="spellStart"/>
      <w:r>
        <w:rPr>
          <w:rStyle w:val="nfasissutil"/>
        </w:rPr>
        <w:t>g_contains_</w:t>
      </w:r>
      <w:proofErr w:type="gramStart"/>
      <w:r>
        <w:rPr>
          <w:rStyle w:val="nfasissutil"/>
        </w:rPr>
        <w:t>node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bool</w:t>
      </w:r>
      <w:proofErr w:type="spellEnd"/>
    </w:p>
    <w:p w:rsidR="00D60D9E" w:rsidRPr="00D60D9E" w:rsidRDefault="00D60D9E" w:rsidP="00D60D9E">
      <w:pPr>
        <w:ind w:firstLine="284"/>
        <w:rPr>
          <w:rStyle w:val="nfasissutil"/>
        </w:rPr>
      </w:pPr>
      <w:proofErr w:type="spellStart"/>
      <w:r>
        <w:rPr>
          <w:rStyle w:val="nfasissutil"/>
        </w:rPr>
        <w:t>dg_contains_</w:t>
      </w:r>
      <w:proofErr w:type="gramStart"/>
      <w:r>
        <w:rPr>
          <w:rStyle w:val="nfasissutil"/>
        </w:rPr>
        <w:t>node</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bool</w:t>
      </w:r>
      <w:proofErr w:type="spellEnd"/>
    </w:p>
    <w:p w:rsidR="002B7346" w:rsidRDefault="00CC56DC" w:rsidP="001666B3">
      <w:pPr>
        <w:pStyle w:val="TEGCuerpo"/>
      </w:pPr>
      <w:r>
        <w:t>Sirven para probar la existencia de un nodo en un grafo</w:t>
      </w:r>
      <w:r w:rsidR="00D60D9E">
        <w:t xml:space="preserve">. Recibe como parámetros </w:t>
      </w:r>
      <w:r w:rsidR="00542CB5">
        <w:t>un</w:t>
      </w:r>
      <w:r w:rsidR="00D60D9E">
        <w:t xml:space="preserve"> grafo</w:t>
      </w:r>
      <w:r w:rsidR="00542CB5">
        <w:t xml:space="preserve"> </w:t>
      </w:r>
      <w:r w:rsidR="00542CB5" w:rsidRPr="00542CB5">
        <w:rPr>
          <w:rFonts w:ascii="Courier New" w:hAnsi="Courier New" w:cs="Courier New"/>
        </w:rPr>
        <w:t>g</w:t>
      </w:r>
      <w:r w:rsidR="00542CB5">
        <w:t xml:space="preserve"> y un</w:t>
      </w:r>
      <w:r w:rsidR="00D60D9E">
        <w:t xml:space="preserve"> índice </w:t>
      </w:r>
      <w:r w:rsidR="00542CB5" w:rsidRPr="00300AFC">
        <w:rPr>
          <w:rFonts w:ascii="Courier New" w:hAnsi="Courier New" w:cs="Courier New"/>
          <w:szCs w:val="24"/>
        </w:rPr>
        <w:t>n</w:t>
      </w:r>
      <w:r w:rsidR="00542CB5">
        <w:t xml:space="preserve"> </w:t>
      </w:r>
      <w:r w:rsidR="00D60D9E">
        <w:t xml:space="preserve">del nodo </w:t>
      </w:r>
      <w:r w:rsidR="00542CB5">
        <w:t>cuya existencia</w:t>
      </w:r>
      <w:r w:rsidR="00D60D9E">
        <w:t xml:space="preserve"> se quiere probar.</w:t>
      </w:r>
    </w:p>
    <w:p w:rsidR="00D60D9E" w:rsidRDefault="00D60D9E" w:rsidP="00D60D9E">
      <w:pPr>
        <w:pStyle w:val="Ttulo2"/>
        <w:numPr>
          <w:ilvl w:val="1"/>
          <w:numId w:val="1"/>
        </w:numPr>
      </w:pPr>
      <w:bookmarkStart w:id="107" w:name="_Toc455855289"/>
      <w:r>
        <w:t>Agregar nodos a un grafo</w:t>
      </w:r>
      <w:bookmarkEnd w:id="107"/>
    </w:p>
    <w:p w:rsidR="00D60D9E" w:rsidRDefault="00D60D9E" w:rsidP="00D60D9E">
      <w:pPr>
        <w:pStyle w:val="TEGCuerpo"/>
        <w:spacing w:after="0" w:line="240" w:lineRule="auto"/>
        <w:rPr>
          <w:rStyle w:val="nfasissutil"/>
        </w:rPr>
      </w:pPr>
      <w:proofErr w:type="spellStart"/>
      <w:r>
        <w:rPr>
          <w:rStyle w:val="nfasissutil"/>
        </w:rPr>
        <w:t>g_add_</w:t>
      </w:r>
      <w:proofErr w:type="gramStart"/>
      <w:r>
        <w:rPr>
          <w:rStyle w:val="nfasissutil"/>
        </w:rPr>
        <w:t>nodes</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graph</w:t>
      </w:r>
      <w:proofErr w:type="spellEnd"/>
    </w:p>
    <w:p w:rsidR="00D60D9E" w:rsidRPr="00D60D9E" w:rsidRDefault="00D60D9E" w:rsidP="00D60D9E">
      <w:pPr>
        <w:pStyle w:val="TEGCuerpo"/>
        <w:rPr>
          <w:rStyle w:val="nfasissutil"/>
        </w:rPr>
      </w:pPr>
      <w:proofErr w:type="spellStart"/>
      <w:r>
        <w:rPr>
          <w:rStyle w:val="nfasissutil"/>
        </w:rPr>
        <w:t>dg_add_</w:t>
      </w:r>
      <w:proofErr w:type="gramStart"/>
      <w:r>
        <w:rPr>
          <w:rStyle w:val="nfasissutil"/>
        </w:rPr>
        <w:t>nodes</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digraph</w:t>
      </w:r>
      <w:proofErr w:type="spellEnd"/>
    </w:p>
    <w:p w:rsidR="00542CB5" w:rsidRDefault="00542CB5" w:rsidP="00542CB5">
      <w:pPr>
        <w:pStyle w:val="TEGCuerpo"/>
      </w:pPr>
      <w:r>
        <w:t xml:space="preserve">Recibe por </w:t>
      </w:r>
      <w:r w:rsidR="00300AFC">
        <w:t>parámetros</w:t>
      </w:r>
      <w:r>
        <w:t xml:space="preserve">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p w:rsidR="00E03DDC" w:rsidRDefault="00197ED2" w:rsidP="00197ED2">
      <w:pPr>
        <w:pStyle w:val="Ttulo2"/>
        <w:numPr>
          <w:ilvl w:val="1"/>
          <w:numId w:val="1"/>
        </w:numPr>
      </w:pPr>
      <w:bookmarkStart w:id="108" w:name="_Toc455855290"/>
      <w:r>
        <w:t>Agregar aristas a un grafo</w:t>
      </w:r>
      <w:bookmarkEnd w:id="108"/>
    </w:p>
    <w:p w:rsidR="00197ED2" w:rsidRDefault="0051223B" w:rsidP="0051223B">
      <w:pPr>
        <w:pStyle w:val="TEGCuerpo"/>
        <w:spacing w:after="0" w:line="240" w:lineRule="auto"/>
        <w:rPr>
          <w:rStyle w:val="nfasissutil"/>
        </w:rPr>
      </w:pPr>
      <w:proofErr w:type="spellStart"/>
      <w:r>
        <w:rPr>
          <w:rStyle w:val="nfasissutil"/>
        </w:rPr>
        <w:t>g_add_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Default="0051223B" w:rsidP="0051223B">
      <w:pPr>
        <w:pStyle w:val="TEGCuerpo"/>
        <w:rPr>
          <w:rStyle w:val="nfasissutil"/>
        </w:rPr>
      </w:pPr>
      <w:proofErr w:type="spellStart"/>
      <w:r>
        <w:rPr>
          <w:rStyle w:val="nfasissutil"/>
        </w:rPr>
        <w:t>dg_add_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g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p w:rsidR="00197ED2" w:rsidRDefault="0051223B" w:rsidP="0051223B">
      <w:pPr>
        <w:pStyle w:val="Ttulo2"/>
        <w:numPr>
          <w:ilvl w:val="1"/>
          <w:numId w:val="1"/>
        </w:numPr>
      </w:pPr>
      <w:bookmarkStart w:id="109" w:name="_Toc455855291"/>
      <w:r>
        <w:lastRenderedPageBreak/>
        <w:t>Eliminar aristas de un grafo</w:t>
      </w:r>
      <w:bookmarkEnd w:id="109"/>
    </w:p>
    <w:p w:rsidR="0051223B" w:rsidRDefault="0051223B" w:rsidP="0051223B">
      <w:pPr>
        <w:pStyle w:val="TEGCuerpo"/>
        <w:spacing w:after="0" w:line="240" w:lineRule="auto"/>
        <w:rPr>
          <w:rStyle w:val="nfasissutil"/>
        </w:rPr>
      </w:pPr>
      <w:proofErr w:type="spellStart"/>
      <w:r>
        <w:rPr>
          <w:rStyle w:val="nfasissutil"/>
        </w:rPr>
        <w:t>g_remove_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Default="0051223B" w:rsidP="0051223B">
      <w:pPr>
        <w:pStyle w:val="TEGCuerpo"/>
        <w:rPr>
          <w:rStyle w:val="nfasissutil"/>
        </w:rPr>
      </w:pPr>
      <w:proofErr w:type="spellStart"/>
      <w:r>
        <w:rPr>
          <w:rStyle w:val="nfasissutil"/>
        </w:rPr>
        <w:t>dg_remove_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Pr>
          <w:rStyle w:val="nfasissutil"/>
        </w:rPr>
        <w:t>void</w:t>
      </w:r>
      <w:proofErr w:type="spellEnd"/>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w:t>
      </w:r>
      <w:r w:rsidR="006B077D">
        <w:t xml:space="preserve"> Si alguno de los nodos no existe, la función no tiene efecto y se actualiza el estado de error.</w:t>
      </w:r>
    </w:p>
    <w:p w:rsidR="0051223B" w:rsidRDefault="0051223B" w:rsidP="0051223B">
      <w:pPr>
        <w:pStyle w:val="Ttulo2"/>
        <w:numPr>
          <w:ilvl w:val="1"/>
          <w:numId w:val="1"/>
        </w:numPr>
      </w:pPr>
      <w:bookmarkStart w:id="110" w:name="_Toc455855292"/>
      <w:r>
        <w:t>Existencia de aristas en un grafo</w:t>
      </w:r>
      <w:bookmarkEnd w:id="110"/>
    </w:p>
    <w:p w:rsidR="0051223B" w:rsidRDefault="0051223B" w:rsidP="0051223B">
      <w:pPr>
        <w:pStyle w:val="TEGCuerpo"/>
        <w:spacing w:after="0" w:line="240" w:lineRule="auto"/>
        <w:rPr>
          <w:rStyle w:val="nfasissutil"/>
        </w:rPr>
      </w:pPr>
      <w:proofErr w:type="spellStart"/>
      <w:r>
        <w:rPr>
          <w:rStyle w:val="nfasissutil"/>
        </w:rPr>
        <w:t>g_</w:t>
      </w:r>
      <w:r w:rsidR="006B077D">
        <w:rPr>
          <w:rStyle w:val="nfasissutil"/>
        </w:rPr>
        <w:t>contains</w:t>
      </w:r>
      <w:r>
        <w:rPr>
          <w:rStyle w:val="nfasissutil"/>
        </w:rPr>
        <w:t>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sidR="006B077D">
        <w:rPr>
          <w:rStyle w:val="nfasissutil"/>
        </w:rPr>
        <w:t>bool</w:t>
      </w:r>
      <w:proofErr w:type="spellEnd"/>
    </w:p>
    <w:p w:rsidR="0051223B" w:rsidRPr="0051223B" w:rsidRDefault="0051223B" w:rsidP="0051223B">
      <w:pPr>
        <w:pStyle w:val="TEGCuerpo"/>
        <w:rPr>
          <w:rStyle w:val="nfasissutil"/>
        </w:rPr>
      </w:pPr>
      <w:proofErr w:type="spellStart"/>
      <w:r>
        <w:rPr>
          <w:rStyle w:val="nfasissutil"/>
        </w:rPr>
        <w:t>dg_</w:t>
      </w:r>
      <w:r w:rsidR="006B077D">
        <w:rPr>
          <w:rStyle w:val="nfasissutil"/>
        </w:rPr>
        <w:t>contains</w:t>
      </w:r>
      <w:r>
        <w:rPr>
          <w:rStyle w:val="nfasissutil"/>
        </w:rPr>
        <w:t>_</w:t>
      </w:r>
      <w:proofErr w:type="gramStart"/>
      <w:r>
        <w:rPr>
          <w:rStyle w:val="nfasissutil"/>
        </w:rPr>
        <w:t>edge</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a </w:t>
      </w:r>
      <w:proofErr w:type="spellStart"/>
      <w:r>
        <w:rPr>
          <w:rStyle w:val="nfasissutil"/>
        </w:rPr>
        <w:t>int</w:t>
      </w:r>
      <w:proofErr w:type="spellEnd"/>
      <w:r>
        <w:rPr>
          <w:rStyle w:val="nfasissutil"/>
        </w:rPr>
        <w:t xml:space="preserve">, b </w:t>
      </w:r>
      <w:proofErr w:type="spellStart"/>
      <w:r>
        <w:rPr>
          <w:rStyle w:val="nfasissutil"/>
        </w:rPr>
        <w:t>int</w:t>
      </w:r>
      <w:proofErr w:type="spellEnd"/>
      <w:r>
        <w:rPr>
          <w:rStyle w:val="nfasissutil"/>
        </w:rPr>
        <w:t xml:space="preserve">) </w:t>
      </w:r>
      <w:proofErr w:type="spellStart"/>
      <w:r w:rsidR="006B077D">
        <w:rPr>
          <w:rStyle w:val="nfasissutil"/>
        </w:rPr>
        <w:t>bool</w:t>
      </w:r>
      <w:proofErr w:type="spellEnd"/>
    </w:p>
    <w:p w:rsidR="006B077D" w:rsidRDefault="006B077D" w:rsidP="006B077D">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Devuelve </w:t>
      </w:r>
      <w:r w:rsidRPr="006B077D">
        <w:rPr>
          <w:rFonts w:ascii="Courier New" w:hAnsi="Courier New" w:cs="Courier New"/>
        </w:rPr>
        <w:t>true</w:t>
      </w:r>
      <w:r>
        <w:t xml:space="preserve"> si en el grafo </w:t>
      </w:r>
      <w:r w:rsidRPr="006B077D">
        <w:rPr>
          <w:rFonts w:ascii="Courier New" w:hAnsi="Courier New" w:cs="Courier New"/>
        </w:rPr>
        <w:t>g</w:t>
      </w:r>
      <w:r>
        <w:t xml:space="preserve"> existe un arista desde </w:t>
      </w:r>
      <w:r w:rsidRPr="006B077D">
        <w:rPr>
          <w:rFonts w:ascii="Courier New" w:hAnsi="Courier New" w:cs="Courier New"/>
        </w:rPr>
        <w:t>a</w:t>
      </w:r>
      <w:r>
        <w:t xml:space="preserve"> hasta </w:t>
      </w:r>
      <w:r w:rsidRPr="006B077D">
        <w:rPr>
          <w:rFonts w:ascii="Courier New" w:hAnsi="Courier New" w:cs="Courier New"/>
        </w:rPr>
        <w:t>b</w:t>
      </w:r>
      <w:r>
        <w:t xml:space="preserve">, si no, </w:t>
      </w:r>
      <w:r w:rsidRPr="006B077D">
        <w:rPr>
          <w:rFonts w:ascii="Courier New" w:hAnsi="Courier New" w:cs="Courier New"/>
        </w:rPr>
        <w:t>false</w:t>
      </w:r>
      <w:r>
        <w:t>.</w:t>
      </w:r>
      <w:r w:rsidR="009643E8">
        <w:t xml:space="preserve"> Si alguno de los nodos de un grafo </w:t>
      </w:r>
      <w:r w:rsidR="004B6DF6">
        <w:t xml:space="preserve">no existe, </w:t>
      </w:r>
      <w:r w:rsidR="009643E8">
        <w:t>devuelve</w:t>
      </w:r>
      <w:r w:rsidR="004B6DF6">
        <w:t xml:space="preserve"> </w:t>
      </w:r>
      <w:r w:rsidR="004B6DF6" w:rsidRPr="004B6DF6">
        <w:rPr>
          <w:rFonts w:ascii="Courier New" w:hAnsi="Courier New" w:cs="Courier New"/>
        </w:rPr>
        <w:t>false</w:t>
      </w:r>
      <w:r w:rsidR="004B6DF6">
        <w:t>.</w:t>
      </w:r>
    </w:p>
    <w:p w:rsidR="0051223B" w:rsidRDefault="004B6DF6" w:rsidP="004B6DF6">
      <w:pPr>
        <w:pStyle w:val="Ttulo2"/>
        <w:numPr>
          <w:ilvl w:val="1"/>
          <w:numId w:val="1"/>
        </w:numPr>
      </w:pPr>
      <w:bookmarkStart w:id="111" w:name="_Toc455855293"/>
      <w:r>
        <w:t>Eliminar bucles de un grafo</w:t>
      </w:r>
      <w:bookmarkEnd w:id="111"/>
    </w:p>
    <w:p w:rsidR="0074715A" w:rsidRDefault="0074715A" w:rsidP="0074715A">
      <w:pPr>
        <w:pStyle w:val="TEGCuerpo"/>
        <w:spacing w:after="0" w:line="240" w:lineRule="auto"/>
        <w:rPr>
          <w:rStyle w:val="nfasissutil"/>
        </w:rPr>
      </w:pPr>
      <w:proofErr w:type="spellStart"/>
      <w:r>
        <w:rPr>
          <w:rStyle w:val="nfasissutil"/>
        </w:rPr>
        <w:t>g_remove_</w:t>
      </w:r>
      <w:proofErr w:type="gramStart"/>
      <w:r>
        <w:rPr>
          <w:rStyle w:val="nfasissutil"/>
        </w:rPr>
        <w:t>loops</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w:t>
      </w:r>
      <w:proofErr w:type="spellStart"/>
      <w:r>
        <w:rPr>
          <w:rStyle w:val="nfasissutil"/>
        </w:rPr>
        <w:t>void</w:t>
      </w:r>
      <w:proofErr w:type="spellEnd"/>
    </w:p>
    <w:p w:rsidR="0074715A" w:rsidRPr="0074715A" w:rsidRDefault="0074715A" w:rsidP="0074715A">
      <w:pPr>
        <w:pStyle w:val="TEGCuerpo"/>
        <w:rPr>
          <w:rStyle w:val="nfasissutil"/>
        </w:rPr>
      </w:pPr>
      <w:proofErr w:type="spellStart"/>
      <w:r>
        <w:rPr>
          <w:rStyle w:val="nfasissutil"/>
        </w:rPr>
        <w:t>dg_remove_</w:t>
      </w:r>
      <w:proofErr w:type="gramStart"/>
      <w:r>
        <w:rPr>
          <w:rStyle w:val="nfasissutil"/>
        </w:rPr>
        <w:t>loops</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w:t>
      </w:r>
      <w:proofErr w:type="spellStart"/>
      <w:r>
        <w:rPr>
          <w:rStyle w:val="nfasissutil"/>
        </w:rPr>
        <w:t>void</w:t>
      </w:r>
      <w:proofErr w:type="spellEnd"/>
    </w:p>
    <w:p w:rsidR="0051223B" w:rsidRDefault="0074715A" w:rsidP="0051223B">
      <w:pPr>
        <w:pStyle w:val="TEGCuerpo"/>
      </w:pPr>
      <w:r>
        <w:t xml:space="preserve">Recibe como parámetro un grafo </w:t>
      </w:r>
      <w:r w:rsidRPr="0074715A">
        <w:rPr>
          <w:rFonts w:ascii="Courier New" w:hAnsi="Courier New" w:cs="Courier New"/>
        </w:rPr>
        <w:t>g</w:t>
      </w:r>
      <w:r>
        <w:t xml:space="preserve"> y modifica este eliminando todos los bucles que contenga.</w:t>
      </w:r>
    </w:p>
    <w:p w:rsidR="0074715A" w:rsidRDefault="0074715A" w:rsidP="0074715A">
      <w:pPr>
        <w:pStyle w:val="Ttulo2"/>
        <w:numPr>
          <w:ilvl w:val="1"/>
          <w:numId w:val="1"/>
        </w:numPr>
      </w:pPr>
      <w:bookmarkStart w:id="112" w:name="_Toc455855294"/>
      <w:r>
        <w:t>Caminos más cortos</w:t>
      </w:r>
      <w:bookmarkEnd w:id="112"/>
    </w:p>
    <w:p w:rsidR="0074715A" w:rsidRDefault="0074715A" w:rsidP="0074715A">
      <w:pPr>
        <w:pStyle w:val="TEGCuerpo"/>
        <w:spacing w:after="0" w:line="240" w:lineRule="auto"/>
        <w:rPr>
          <w:rStyle w:val="nfasissutil"/>
        </w:rPr>
      </w:pPr>
      <w:proofErr w:type="spellStart"/>
      <w:r>
        <w:rPr>
          <w:rStyle w:val="nfasissutil"/>
        </w:rPr>
        <w:t>g_shortest_</w:t>
      </w:r>
      <w:proofErr w:type="gramStart"/>
      <w:r>
        <w:rPr>
          <w:rStyle w:val="nfasissutil"/>
        </w:rPr>
        <w:t>path</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n </w:t>
      </w:r>
      <w:proofErr w:type="spellStart"/>
      <w:r>
        <w:rPr>
          <w:rStyle w:val="nfasissutil"/>
        </w:rPr>
        <w:t>int</w:t>
      </w:r>
      <w:proofErr w:type="spellEnd"/>
      <w:r>
        <w:rPr>
          <w:rStyle w:val="nfasissutil"/>
        </w:rPr>
        <w:t xml:space="preserve">) </w:t>
      </w:r>
      <w:proofErr w:type="spellStart"/>
      <w:r>
        <w:rPr>
          <w:rStyle w:val="nfasissutil"/>
        </w:rPr>
        <w:t>graph</w:t>
      </w:r>
      <w:proofErr w:type="spellEnd"/>
    </w:p>
    <w:p w:rsidR="0074715A" w:rsidRDefault="0074715A" w:rsidP="0074715A">
      <w:pPr>
        <w:pStyle w:val="TEGCuerpo"/>
        <w:rPr>
          <w:rStyle w:val="nfasissutil"/>
        </w:rPr>
      </w:pPr>
      <w:proofErr w:type="spellStart"/>
      <w:r>
        <w:rPr>
          <w:rStyle w:val="nfasissutil"/>
        </w:rPr>
        <w:t>dg_shortest_</w:t>
      </w:r>
      <w:proofErr w:type="gramStart"/>
      <w:r>
        <w:rPr>
          <w:rStyle w:val="nfasissutil"/>
        </w:rPr>
        <w:t>path</w:t>
      </w:r>
      <w:proofErr w:type="spellEnd"/>
      <w:r>
        <w:rPr>
          <w:rStyle w:val="nfasissutil"/>
        </w:rPr>
        <w:t>(</w:t>
      </w:r>
      <w:proofErr w:type="gramEnd"/>
      <w:r>
        <w:rPr>
          <w:rStyle w:val="nfasissutil"/>
        </w:rPr>
        <w:t xml:space="preserve">g </w:t>
      </w:r>
      <w:proofErr w:type="spellStart"/>
      <w:r>
        <w:rPr>
          <w:rStyle w:val="nfasissutil"/>
        </w:rPr>
        <w:t>digraph</w:t>
      </w:r>
      <w:proofErr w:type="spellEnd"/>
      <w:r w:rsidR="00647B9A">
        <w:rPr>
          <w:rStyle w:val="nfasissutil"/>
        </w:rPr>
        <w:t xml:space="preserve">, n </w:t>
      </w:r>
      <w:proofErr w:type="spellStart"/>
      <w:r w:rsidR="00647B9A">
        <w:rPr>
          <w:rStyle w:val="nfasissutil"/>
        </w:rPr>
        <w:t>int</w:t>
      </w:r>
      <w:proofErr w:type="spellEnd"/>
      <w:r>
        <w:rPr>
          <w:rStyle w:val="nfasissutil"/>
        </w:rPr>
        <w:t xml:space="preserve">) </w:t>
      </w:r>
      <w:proofErr w:type="spellStart"/>
      <w:r>
        <w:rPr>
          <w:rStyle w:val="nfasissutil"/>
        </w:rPr>
        <w:t>digraph</w:t>
      </w:r>
      <w:proofErr w:type="spellEnd"/>
    </w:p>
    <w:p w:rsidR="0074715A" w:rsidRDefault="0074715A" w:rsidP="0074715A">
      <w:pPr>
        <w:pStyle w:val="TEGCuerpo"/>
      </w:pPr>
      <w:r>
        <w:t xml:space="preserve">Recibe como parámetro un grafo </w:t>
      </w:r>
      <w:r w:rsidRPr="0074715A">
        <w:rPr>
          <w:rFonts w:ascii="Courier New" w:hAnsi="Courier New" w:cs="Courier New"/>
        </w:rPr>
        <w:t>g</w:t>
      </w:r>
      <w:r>
        <w:t xml:space="preserve"> y el índice </w:t>
      </w:r>
      <w:r w:rsidRPr="0074715A">
        <w:rPr>
          <w:rFonts w:ascii="Courier New" w:hAnsi="Courier New" w:cs="Courier New"/>
        </w:rPr>
        <w:t>n</w:t>
      </w:r>
      <w:r>
        <w:t xml:space="preserve"> de un nodo. Devuelve un grafo nuevo con los caminos más cortos desde el nodo de índice </w:t>
      </w:r>
      <w:r w:rsidRPr="0074715A">
        <w:rPr>
          <w:rFonts w:ascii="Courier New" w:hAnsi="Courier New" w:cs="Courier New"/>
        </w:rPr>
        <w:t>n</w:t>
      </w:r>
      <w:r>
        <w:t xml:space="preserve"> hasta los demás nodos alcanzables desde él. Si el nodo no existe, se devuelve un grafo vacío y se actualiza el estado de error.</w:t>
      </w:r>
    </w:p>
    <w:p w:rsidR="0074715A" w:rsidRDefault="00786CC2" w:rsidP="00AF567D">
      <w:pPr>
        <w:pStyle w:val="Ttulo2"/>
        <w:numPr>
          <w:ilvl w:val="1"/>
          <w:numId w:val="1"/>
        </w:numPr>
      </w:pPr>
      <w:bookmarkStart w:id="113" w:name="_Toc455855295"/>
      <w:r>
        <w:t>Clausura de t</w:t>
      </w:r>
      <w:r w:rsidR="0074715A">
        <w:t>ransitividad</w:t>
      </w:r>
      <w:bookmarkEnd w:id="113"/>
    </w:p>
    <w:p w:rsidR="00AF567D" w:rsidRDefault="00363D1A" w:rsidP="00363D1A">
      <w:pPr>
        <w:pStyle w:val="TEGCuerpo"/>
        <w:spacing w:after="0" w:line="240" w:lineRule="auto"/>
        <w:rPr>
          <w:rStyle w:val="nfasissutil"/>
        </w:rPr>
      </w:pPr>
      <w:proofErr w:type="spellStart"/>
      <w:r>
        <w:rPr>
          <w:rStyle w:val="nfasissutil"/>
        </w:rPr>
        <w:t>g_</w:t>
      </w:r>
      <w:proofErr w:type="gramStart"/>
      <w:r>
        <w:rPr>
          <w:rStyle w:val="nfasissutil"/>
        </w:rPr>
        <w:t>transitivity</w:t>
      </w:r>
      <w:proofErr w:type="spellEnd"/>
      <w:r>
        <w:rPr>
          <w:rStyle w:val="nfasissutil"/>
        </w:rPr>
        <w:t>(</w:t>
      </w:r>
      <w:proofErr w:type="gramEnd"/>
      <w:r>
        <w:rPr>
          <w:rStyle w:val="nfasissutil"/>
        </w:rPr>
        <w:t xml:space="preserve">g </w:t>
      </w:r>
      <w:proofErr w:type="spellStart"/>
      <w:r>
        <w:rPr>
          <w:rStyle w:val="nfasissutil"/>
        </w:rPr>
        <w:t>graph</w:t>
      </w:r>
      <w:proofErr w:type="spellEnd"/>
      <w:r>
        <w:rPr>
          <w:rStyle w:val="nfasissutil"/>
        </w:rPr>
        <w:t xml:space="preserve">) </w:t>
      </w:r>
      <w:proofErr w:type="spellStart"/>
      <w:r>
        <w:rPr>
          <w:rStyle w:val="nfasissutil"/>
        </w:rPr>
        <w:t>graph</w:t>
      </w:r>
      <w:proofErr w:type="spellEnd"/>
    </w:p>
    <w:p w:rsidR="00363D1A" w:rsidRPr="00363D1A" w:rsidRDefault="00363D1A" w:rsidP="00363D1A">
      <w:pPr>
        <w:pStyle w:val="TEGCuerpo"/>
        <w:rPr>
          <w:rStyle w:val="nfasissutil"/>
        </w:rPr>
      </w:pPr>
      <w:proofErr w:type="spellStart"/>
      <w:r>
        <w:rPr>
          <w:rStyle w:val="nfasissutil"/>
        </w:rPr>
        <w:t>dg_</w:t>
      </w:r>
      <w:proofErr w:type="gramStart"/>
      <w:r>
        <w:rPr>
          <w:rStyle w:val="nfasissutil"/>
        </w:rPr>
        <w:t>transitivity</w:t>
      </w:r>
      <w:proofErr w:type="spellEnd"/>
      <w:r>
        <w:rPr>
          <w:rStyle w:val="nfasissutil"/>
        </w:rPr>
        <w:t>(</w:t>
      </w:r>
      <w:proofErr w:type="gramEnd"/>
      <w:r>
        <w:rPr>
          <w:rStyle w:val="nfasissutil"/>
        </w:rPr>
        <w:t xml:space="preserve">g </w:t>
      </w:r>
      <w:proofErr w:type="spellStart"/>
      <w:r>
        <w:rPr>
          <w:rStyle w:val="nfasissutil"/>
        </w:rPr>
        <w:t>digraph</w:t>
      </w:r>
      <w:proofErr w:type="spellEnd"/>
      <w:r>
        <w:rPr>
          <w:rStyle w:val="nfasissutil"/>
        </w:rPr>
        <w:t xml:space="preserve">) </w:t>
      </w:r>
      <w:proofErr w:type="spellStart"/>
      <w:r>
        <w:rPr>
          <w:rStyle w:val="nfasissutil"/>
        </w:rPr>
        <w:t>digraph</w:t>
      </w:r>
      <w:proofErr w:type="spellEnd"/>
    </w:p>
    <w:p w:rsidR="0074715A" w:rsidRDefault="00363D1A" w:rsidP="00363D1A">
      <w:pPr>
        <w:pStyle w:val="TEGCuerpo"/>
      </w:pPr>
      <w:r>
        <w:lastRenderedPageBreak/>
        <w:t xml:space="preserve">Recibe como parámetro un grafo </w:t>
      </w:r>
      <w:r w:rsidRPr="00786CC2">
        <w:rPr>
          <w:rFonts w:ascii="Courier New" w:hAnsi="Courier New" w:cs="Courier New"/>
        </w:rPr>
        <w:t>g</w:t>
      </w:r>
      <w:r>
        <w:t xml:space="preserve"> y calcula la clausura de transitividad de este. Por cada nodo </w:t>
      </w:r>
      <m:oMath>
        <m:r>
          <w:rPr>
            <w:rFonts w:ascii="Cambria Math" w:hAnsi="Cambria Math"/>
          </w:rPr>
          <m:t>u</m:t>
        </m:r>
      </m:oMath>
      <w:r>
        <w:t xml:space="preserve"> del grafo se c</w:t>
      </w:r>
      <w:r w:rsidR="00AA55E6">
        <w:t xml:space="preserve">reara un arista hasta otro nodo </w:t>
      </w:r>
      <m:oMath>
        <m:r>
          <w:rPr>
            <w:rFonts w:ascii="Cambria Math" w:hAnsi="Cambria Math"/>
          </w:rPr>
          <m:t>v</m:t>
        </m:r>
      </m:oMath>
      <w:r>
        <w:t xml:space="preserve"> del</w:t>
      </w:r>
      <w:r w:rsidR="00AA55E6">
        <w:t xml:space="preserve"> grafo si y solo si el nodo </w:t>
      </w:r>
      <m:oMath>
        <m:r>
          <w:rPr>
            <w:rFonts w:ascii="Cambria Math" w:hAnsi="Cambria Math"/>
          </w:rPr>
          <m:t>v</m:t>
        </m:r>
      </m:oMath>
      <w:r w:rsidR="00AA55E6">
        <w:t xml:space="preserve"> es alcanzable desde </w:t>
      </w:r>
      <m:oMath>
        <m:r>
          <w:rPr>
            <w:rFonts w:ascii="Cambria Math" w:hAnsi="Cambria Math"/>
          </w:rPr>
          <m:t>u</m:t>
        </m:r>
      </m:oMath>
      <w:r w:rsidR="00AA55E6">
        <w:t>.</w:t>
      </w:r>
    </w:p>
    <w:p w:rsidR="00363D1A" w:rsidRDefault="00363D1A" w:rsidP="00363D1A">
      <w:pPr>
        <w:pStyle w:val="TEGCuerpo"/>
      </w:pPr>
    </w:p>
    <w:p w:rsidR="0087762D" w:rsidRDefault="0087762D" w:rsidP="00363D1A">
      <w:pPr>
        <w:pStyle w:val="TEGCuerpo"/>
        <w:sectPr w:rsidR="0087762D" w:rsidSect="000F2B4C">
          <w:pgSz w:w="12240" w:h="15840" w:code="1"/>
          <w:pgMar w:top="1985" w:right="1134" w:bottom="1134" w:left="1701" w:header="720" w:footer="720" w:gutter="0"/>
          <w:cols w:space="720"/>
          <w:titlePg/>
          <w:docGrid w:linePitch="360"/>
        </w:sectPr>
      </w:pPr>
    </w:p>
    <w:p w:rsidR="00363D1A" w:rsidRDefault="0087762D" w:rsidP="0087762D">
      <w:pPr>
        <w:pStyle w:val="Ttulo1"/>
        <w:spacing w:after="240"/>
      </w:pPr>
      <w:bookmarkStart w:id="114" w:name="_Toc455855296"/>
      <w:r>
        <w:lastRenderedPageBreak/>
        <w:t>CAPÍTULO V</w:t>
      </w:r>
      <w:bookmarkEnd w:id="114"/>
    </w:p>
    <w:p w:rsidR="0087762D" w:rsidRDefault="0087762D" w:rsidP="0087762D">
      <w:pPr>
        <w:pStyle w:val="Ttulo1"/>
        <w:spacing w:after="200"/>
        <w:rPr>
          <w:i/>
        </w:rPr>
      </w:pPr>
      <w:bookmarkStart w:id="115" w:name="_Toc455855297"/>
      <w:r>
        <w:t xml:space="preserve">El compilador </w:t>
      </w:r>
      <w:proofErr w:type="spellStart"/>
      <w:r w:rsidRPr="0087762D">
        <w:rPr>
          <w:i/>
        </w:rPr>
        <w:t>cgc</w:t>
      </w:r>
      <w:bookmarkEnd w:id="115"/>
      <w:proofErr w:type="spellEnd"/>
    </w:p>
    <w:p w:rsidR="0087762D" w:rsidRDefault="0087762D" w:rsidP="0087762D">
      <w:pPr>
        <w:pStyle w:val="TEGCuerpo"/>
      </w:pPr>
      <w:r>
        <w:t xml:space="preserve">Como parte de este trabajo se diseñó e implementó un compilador para el lenguaje </w:t>
      </w:r>
      <w:r w:rsidRPr="0087762D">
        <w:rPr>
          <w:i/>
        </w:rPr>
        <w:t>CG</w:t>
      </w:r>
      <w:r w:rsidR="005E0BA7">
        <w:rPr>
          <w:i/>
        </w:rPr>
        <w:t xml:space="preserve"> </w:t>
      </w:r>
      <w:r w:rsidR="005E0BA7">
        <w:t xml:space="preserve">llamado </w:t>
      </w:r>
      <w:proofErr w:type="spellStart"/>
      <w:r w:rsidR="005E0BA7" w:rsidRPr="005E0BA7">
        <w:rPr>
          <w:i/>
        </w:rPr>
        <w:t>cgc</w:t>
      </w:r>
      <w:proofErr w:type="spellEnd"/>
      <w:r w:rsidR="005E0BA7">
        <w:rPr>
          <w:i/>
        </w:rPr>
        <w:t xml:space="preserve">. </w:t>
      </w:r>
      <w:r w:rsidR="005E0BA7">
        <w:t>Este recibe como parámetro de línea de comando la ubicación de un archivo de código fuente y crea ejecutables nativos para la máquina virtual de Java (JVM).</w:t>
      </w:r>
    </w:p>
    <w:p w:rsidR="005E0BA7" w:rsidRDefault="005E0BA7" w:rsidP="005E0BA7">
      <w:pPr>
        <w:pStyle w:val="Ttulo2"/>
        <w:numPr>
          <w:ilvl w:val="0"/>
          <w:numId w:val="20"/>
        </w:numPr>
      </w:pPr>
      <w:bookmarkStart w:id="116" w:name="_Toc455855298"/>
      <w:r>
        <w:t>Opciones de línea de comandos</w:t>
      </w:r>
      <w:bookmarkEnd w:id="116"/>
    </w:p>
    <w:p w:rsidR="005E0BA7" w:rsidRDefault="005E0BA7" w:rsidP="005E0BA7">
      <w:pPr>
        <w:pStyle w:val="TEGCuerpo"/>
        <w:numPr>
          <w:ilvl w:val="0"/>
          <w:numId w:val="21"/>
        </w:numPr>
      </w:pPr>
      <w:r w:rsidRPr="005E0BA7">
        <w:rPr>
          <w:rFonts w:ascii="Courier New" w:hAnsi="Courier New" w:cs="Courier New"/>
        </w:rPr>
        <w:t>-c -</w:t>
      </w:r>
      <w:proofErr w:type="spellStart"/>
      <w:r w:rsidRPr="005E0BA7">
        <w:rPr>
          <w:rFonts w:ascii="Courier New" w:hAnsi="Courier New" w:cs="Courier New"/>
        </w:rPr>
        <w:t>check</w:t>
      </w:r>
      <w:proofErr w:type="spellEnd"/>
      <w:r>
        <w:t>: el código fuente solo se verificará en busca de errores, no se generará ejecutable.</w:t>
      </w:r>
    </w:p>
    <w:p w:rsidR="005E0BA7" w:rsidRDefault="005E0BA7" w:rsidP="005E0BA7">
      <w:pPr>
        <w:pStyle w:val="TEGCuerpo"/>
        <w:numPr>
          <w:ilvl w:val="0"/>
          <w:numId w:val="21"/>
        </w:numPr>
      </w:pPr>
      <w:r w:rsidRPr="005E0BA7">
        <w:rPr>
          <w:rFonts w:ascii="Courier New" w:hAnsi="Courier New" w:cs="Courier New"/>
        </w:rPr>
        <w:t>-d -</w:t>
      </w:r>
      <w:proofErr w:type="spellStart"/>
      <w:r w:rsidRPr="005E0BA7">
        <w:rPr>
          <w:rFonts w:ascii="Courier New" w:hAnsi="Courier New" w:cs="Courier New"/>
        </w:rPr>
        <w:t>debug</w:t>
      </w:r>
      <w:proofErr w:type="spellEnd"/>
      <w:r>
        <w:t>: imprimirá mensajes de depuración a la salida estándar durante el proceso de compilación.</w:t>
      </w:r>
    </w:p>
    <w:p w:rsidR="005E0BA7" w:rsidRDefault="005E0BA7" w:rsidP="005E0BA7">
      <w:pPr>
        <w:pStyle w:val="TEGCuerpo"/>
        <w:numPr>
          <w:ilvl w:val="0"/>
          <w:numId w:val="21"/>
        </w:numPr>
      </w:pPr>
      <w:r w:rsidRPr="005E0BA7">
        <w:rPr>
          <w:rFonts w:ascii="Courier New" w:hAnsi="Courier New" w:cs="Courier New"/>
        </w:rPr>
        <w:t>-h -</w:t>
      </w:r>
      <w:proofErr w:type="spellStart"/>
      <w:r w:rsidRPr="005E0BA7">
        <w:rPr>
          <w:rFonts w:ascii="Courier New" w:hAnsi="Courier New" w:cs="Courier New"/>
        </w:rPr>
        <w:t>help</w:t>
      </w:r>
      <w:proofErr w:type="spellEnd"/>
      <w:r>
        <w:t>: muestra un mensaje de ayuda describiendo las opciones de línea de comandos y el uso del programa.</w:t>
      </w:r>
    </w:p>
    <w:p w:rsidR="005E0BA7" w:rsidRDefault="005E0BA7" w:rsidP="005E0BA7">
      <w:pPr>
        <w:pStyle w:val="TEGCuerpo"/>
        <w:numPr>
          <w:ilvl w:val="0"/>
          <w:numId w:val="21"/>
        </w:numPr>
      </w:pPr>
      <w:r w:rsidRPr="005E0BA7">
        <w:rPr>
          <w:rFonts w:ascii="Courier New" w:hAnsi="Courier New" w:cs="Courier New"/>
        </w:rPr>
        <w:t>-o -output</w:t>
      </w:r>
      <w:r>
        <w:t>:</w:t>
      </w:r>
      <w:r w:rsidR="00F53D6E">
        <w:t xml:space="preserve"> especifica el nombre del ejecutable a producir.</w:t>
      </w:r>
    </w:p>
    <w:p w:rsidR="00F53D6E" w:rsidRDefault="00F53D6E" w:rsidP="00F53D6E">
      <w:pPr>
        <w:pStyle w:val="Ttulo2"/>
        <w:numPr>
          <w:ilvl w:val="0"/>
          <w:numId w:val="20"/>
        </w:numPr>
      </w:pPr>
      <w:bookmarkStart w:id="117" w:name="_Toc455855299"/>
      <w:r>
        <w:t>Arquitectura del compilador</w:t>
      </w:r>
      <w:bookmarkEnd w:id="117"/>
    </w:p>
    <w:p w:rsidR="00C13713" w:rsidRDefault="00C13713" w:rsidP="00C13713">
      <w:pPr>
        <w:spacing w:after="0"/>
      </w:pPr>
      <w:r>
        <w:rPr>
          <w:noProof/>
          <w:lang w:val="en-US"/>
        </w:rPr>
        <w:drawing>
          <wp:inline distT="0" distB="0" distL="0" distR="0" wp14:anchorId="0A89DE8E" wp14:editId="662BA063">
            <wp:extent cx="5972175" cy="86614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 nb.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866140"/>
                    </a:xfrm>
                    <a:prstGeom prst="rect">
                      <a:avLst/>
                    </a:prstGeom>
                  </pic:spPr>
                </pic:pic>
              </a:graphicData>
            </a:graphic>
          </wp:inline>
        </w:drawing>
      </w:r>
    </w:p>
    <w:p w:rsidR="00C13713" w:rsidRPr="00C13713" w:rsidRDefault="00C13713" w:rsidP="00C13713">
      <w:pPr>
        <w:jc w:val="center"/>
        <w:rPr>
          <w:rFonts w:ascii="Arial" w:hAnsi="Arial" w:cs="Arial"/>
          <w:sz w:val="20"/>
        </w:rPr>
      </w:pPr>
      <w:r>
        <w:rPr>
          <w:rFonts w:ascii="Arial" w:hAnsi="Arial" w:cs="Arial"/>
          <w:sz w:val="20"/>
        </w:rPr>
        <w:t xml:space="preserve">Arquitectura del compilador </w:t>
      </w:r>
      <w:proofErr w:type="spellStart"/>
      <w:r w:rsidRPr="00C13713">
        <w:rPr>
          <w:rFonts w:ascii="Arial" w:hAnsi="Arial" w:cs="Arial"/>
          <w:i/>
          <w:sz w:val="20"/>
        </w:rPr>
        <w:t>cgc</w:t>
      </w:r>
      <w:proofErr w:type="spellEnd"/>
      <w:r>
        <w:rPr>
          <w:rFonts w:ascii="Arial" w:hAnsi="Arial" w:cs="Arial"/>
          <w:sz w:val="20"/>
        </w:rPr>
        <w:t>. Fuente: propia, 2016.</w:t>
      </w:r>
    </w:p>
    <w:p w:rsidR="00F53D6E" w:rsidRDefault="00C13713" w:rsidP="00F53D6E">
      <w:pPr>
        <w:pStyle w:val="TEGCuerpo"/>
      </w:pPr>
      <w:r>
        <w:t xml:space="preserve">El compilador </w:t>
      </w:r>
      <w:proofErr w:type="spellStart"/>
      <w:r>
        <w:t>cgc</w:t>
      </w:r>
      <w:proofErr w:type="spellEnd"/>
      <w:r>
        <w:t xml:space="preserve"> está dividido en siete etapas</w:t>
      </w:r>
      <w:r w:rsidR="00C670B7">
        <w:t xml:space="preserve">, </w:t>
      </w:r>
      <w:r w:rsidR="00187AE4">
        <w:t>esta</w:t>
      </w:r>
      <w:r w:rsidR="00C670B7">
        <w:t>s transforman el código fuente hasta convertirlo en un ejecutable.</w:t>
      </w:r>
    </w:p>
    <w:p w:rsidR="00C670B7" w:rsidRPr="00F53D6E" w:rsidRDefault="00187AE4" w:rsidP="00187AE4">
      <w:pPr>
        <w:pStyle w:val="Ttulo2"/>
        <w:numPr>
          <w:ilvl w:val="1"/>
          <w:numId w:val="20"/>
        </w:numPr>
      </w:pPr>
      <w:bookmarkStart w:id="118" w:name="_Toc455855300"/>
      <w:r>
        <w:t>Análisis léxico</w:t>
      </w:r>
      <w:bookmarkEnd w:id="118"/>
    </w:p>
    <w:p w:rsidR="0087762D" w:rsidRDefault="00DF3324" w:rsidP="00DF3324">
      <w:pPr>
        <w:pStyle w:val="TEGCuerpo"/>
      </w:pPr>
      <w:r>
        <w:t xml:space="preserve">Es la primera </w:t>
      </w:r>
      <w:r w:rsidR="00D563DC">
        <w:t xml:space="preserve">etapa de compilación, en ella el código fuente se separa en </w:t>
      </w:r>
      <w:proofErr w:type="spellStart"/>
      <w:r w:rsidR="00D563DC" w:rsidRPr="00D563DC">
        <w:rPr>
          <w:i/>
        </w:rPr>
        <w:t>tokens</w:t>
      </w:r>
      <w:proofErr w:type="spellEnd"/>
      <w:r w:rsidR="00D563DC">
        <w:rPr>
          <w:i/>
        </w:rPr>
        <w:t xml:space="preserve"> </w:t>
      </w:r>
      <w:r w:rsidR="00D563DC">
        <w:t xml:space="preserve">que luego son enviados a la siguiente etapa. Esta etapa se genera a </w:t>
      </w:r>
      <w:r w:rsidR="009B387F">
        <w:t>partir de la gramática de ANTLR.</w:t>
      </w:r>
    </w:p>
    <w:p w:rsidR="009B387F" w:rsidRDefault="009B387F" w:rsidP="009B387F">
      <w:pPr>
        <w:pStyle w:val="Ttulo2"/>
        <w:numPr>
          <w:ilvl w:val="1"/>
          <w:numId w:val="20"/>
        </w:numPr>
      </w:pPr>
      <w:r>
        <w:lastRenderedPageBreak/>
        <w:t>Análisis sintáctico</w:t>
      </w:r>
    </w:p>
    <w:p w:rsidR="009B387F" w:rsidRDefault="009B387F" w:rsidP="009B387F">
      <w:pPr>
        <w:pStyle w:val="TEGCuerpo"/>
      </w:pPr>
      <w:r>
        <w:t xml:space="preserve">Recibe los </w:t>
      </w:r>
      <w:proofErr w:type="spellStart"/>
      <w:r w:rsidRPr="009B387F">
        <w:rPr>
          <w:i/>
        </w:rPr>
        <w:t>tokens</w:t>
      </w:r>
      <w:proofErr w:type="spellEnd"/>
      <w:r>
        <w:t xml:space="preserve"> resultantes del análisis léxico y verifica que el orden de estos cumpla con la estructura gramatical del lenguaje. El resultado de esta etapa es un árbol de sintaxis abstracto (AST).</w:t>
      </w:r>
    </w:p>
    <w:p w:rsidR="009B387F" w:rsidRDefault="009B387F" w:rsidP="009B387F">
      <w:pPr>
        <w:pStyle w:val="Ttulo2"/>
        <w:numPr>
          <w:ilvl w:val="1"/>
          <w:numId w:val="20"/>
        </w:numPr>
      </w:pPr>
      <w:r>
        <w:t>Chequeo de globales</w:t>
      </w:r>
    </w:p>
    <w:p w:rsidR="009B387F" w:rsidRDefault="009B387F" w:rsidP="009B387F">
      <w:pPr>
        <w:pStyle w:val="TEGCuerpo"/>
      </w:pPr>
      <w:r>
        <w:t xml:space="preserve">Durante esta etapa se recorre el AST </w:t>
      </w:r>
      <w:r w:rsidR="00F61470">
        <w:t>resultante del análisis sintáctico y se meten en la tabla de símbolos las variables globales y funciones (con sus respectivos parámetros). La re-declaraciones y re-definiciones se reportan como errores de compilación.</w:t>
      </w:r>
    </w:p>
    <w:p w:rsidR="00F61470" w:rsidRDefault="00F61470" w:rsidP="00F61470">
      <w:pPr>
        <w:pStyle w:val="Ttulo2"/>
        <w:numPr>
          <w:ilvl w:val="1"/>
          <w:numId w:val="20"/>
        </w:numPr>
      </w:pPr>
      <w:r>
        <w:t>Chequeo estructural</w:t>
      </w:r>
    </w:p>
    <w:p w:rsidR="00F61470" w:rsidRDefault="00290DC2" w:rsidP="00F61470">
      <w:pPr>
        <w:pStyle w:val="TEGCuerpo"/>
      </w:pPr>
      <w:r>
        <w:t>Durante esta etapa se vuelve a recorrer el AST y se verifican que todas las sentencias de control (</w:t>
      </w:r>
      <w:proofErr w:type="spellStart"/>
      <w:r w:rsidRPr="00290DC2">
        <w:rPr>
          <w:rFonts w:ascii="Courier New" w:hAnsi="Courier New" w:cs="Courier New"/>
        </w:rPr>
        <w:t>continue</w:t>
      </w:r>
      <w:proofErr w:type="spellEnd"/>
      <w:r>
        <w:t xml:space="preserve"> y </w:t>
      </w:r>
      <w:r w:rsidRPr="00290DC2">
        <w:rPr>
          <w:rFonts w:ascii="Courier New" w:hAnsi="Courier New" w:cs="Courier New"/>
        </w:rPr>
        <w:t>break</w:t>
      </w:r>
      <w:r>
        <w:t xml:space="preserve">) se encuentran dentro de bloques </w:t>
      </w:r>
      <w:proofErr w:type="spellStart"/>
      <w:r w:rsidRPr="00290DC2">
        <w:rPr>
          <w:rFonts w:ascii="Courier New" w:hAnsi="Courier New" w:cs="Courier New"/>
        </w:rPr>
        <w:t>for</w:t>
      </w:r>
      <w:proofErr w:type="spellEnd"/>
      <w:r>
        <w:t xml:space="preserve"> o </w:t>
      </w:r>
      <w:proofErr w:type="spellStart"/>
      <w:r w:rsidRPr="00290DC2">
        <w:rPr>
          <w:rFonts w:ascii="Courier New" w:hAnsi="Courier New" w:cs="Courier New"/>
        </w:rPr>
        <w:t>while</w:t>
      </w:r>
      <w:proofErr w:type="spellEnd"/>
      <w:r>
        <w:t xml:space="preserve">. También se verifica que todas las funciones con tipo de retorno distinto de </w:t>
      </w:r>
      <w:proofErr w:type="spellStart"/>
      <w:r w:rsidRPr="00290DC2">
        <w:rPr>
          <w:rFonts w:ascii="Courier New" w:hAnsi="Courier New" w:cs="Courier New"/>
        </w:rPr>
        <w:t>void</w:t>
      </w:r>
      <w:proofErr w:type="spellEnd"/>
      <w:r>
        <w:t xml:space="preserve"> retornen un valor.</w:t>
      </w:r>
    </w:p>
    <w:p w:rsidR="00290DC2" w:rsidRDefault="00290DC2" w:rsidP="00290DC2">
      <w:pPr>
        <w:pStyle w:val="Ttulo2"/>
        <w:numPr>
          <w:ilvl w:val="1"/>
          <w:numId w:val="20"/>
        </w:numPr>
      </w:pPr>
      <w:r>
        <w:t>Verificación de tipos</w:t>
      </w:r>
    </w:p>
    <w:p w:rsidR="0079460D" w:rsidRPr="00290DC2" w:rsidRDefault="0079460D" w:rsidP="0079460D">
      <w:pPr>
        <w:pStyle w:val="TEGCuerpo"/>
      </w:pPr>
      <w:r>
        <w:t xml:space="preserve">Durante esta etapa se realizan múltiples verificaciones para asegurar la consistencia del programa con respecto al estricto sistema de tipos de </w:t>
      </w:r>
      <w:r w:rsidRPr="0079460D">
        <w:rPr>
          <w:i/>
        </w:rPr>
        <w:t>CG</w:t>
      </w:r>
      <w:r>
        <w:t>. Se verifican los tipos de todas las operaciones y expresiones</w:t>
      </w:r>
      <w:r w:rsidR="003F0FA6">
        <w:t xml:space="preserve"> así como la</w:t>
      </w:r>
      <w:r>
        <w:t xml:space="preserve"> consistencia </w:t>
      </w:r>
      <w:r w:rsidR="003F0FA6">
        <w:t>en</w:t>
      </w:r>
      <w:r>
        <w:t xml:space="preserve"> las llamadas a funciones, sentencias de retorno</w:t>
      </w:r>
      <w:r w:rsidR="003F0FA6">
        <w:t xml:space="preserve"> y</w:t>
      </w:r>
      <w:r>
        <w:t xml:space="preserve"> las expresiones de los bloques </w:t>
      </w:r>
      <w:proofErr w:type="spellStart"/>
      <w:r w:rsidRPr="0079460D">
        <w:rPr>
          <w:rFonts w:ascii="Courier New" w:hAnsi="Courier New" w:cs="Courier New"/>
        </w:rPr>
        <w:t>if</w:t>
      </w:r>
      <w:proofErr w:type="spellEnd"/>
      <w:r>
        <w:t xml:space="preserve">, </w:t>
      </w:r>
      <w:proofErr w:type="spellStart"/>
      <w:r w:rsidRPr="0079460D">
        <w:rPr>
          <w:rFonts w:ascii="Courier New" w:hAnsi="Courier New" w:cs="Courier New"/>
        </w:rPr>
        <w:t>for</w:t>
      </w:r>
      <w:proofErr w:type="spellEnd"/>
      <w:r>
        <w:t xml:space="preserve"> y </w:t>
      </w:r>
      <w:proofErr w:type="spellStart"/>
      <w:r w:rsidRPr="0079460D">
        <w:rPr>
          <w:rFonts w:ascii="Courier New" w:hAnsi="Courier New" w:cs="Courier New"/>
        </w:rPr>
        <w:t>while</w:t>
      </w:r>
      <w:proofErr w:type="spellEnd"/>
      <w:r>
        <w:t>.</w:t>
      </w:r>
    </w:p>
    <w:p w:rsidR="00DF3324" w:rsidRDefault="003F0FA6" w:rsidP="003F0FA6">
      <w:pPr>
        <w:pStyle w:val="Ttulo2"/>
        <w:numPr>
          <w:ilvl w:val="1"/>
          <w:numId w:val="20"/>
        </w:numPr>
      </w:pPr>
      <w:r>
        <w:t>Pre-generación</w:t>
      </w:r>
    </w:p>
    <w:p w:rsidR="003F0FA6" w:rsidRDefault="003F0FA6" w:rsidP="003F0FA6">
      <w:pPr>
        <w:pStyle w:val="TEGCuerpo"/>
      </w:pPr>
      <w:r>
        <w:t>En esta etapa se asigna un índice a cada variable declarada dentro de las funciones. Este paso es necesario pues la JVM requiere esta información</w:t>
      </w:r>
      <w:r w:rsidR="00CB568E">
        <w:t xml:space="preserve"> para verificar los ejecutables</w:t>
      </w:r>
      <w:r>
        <w:t>.</w:t>
      </w:r>
      <w:r w:rsidR="00CB568E">
        <w:t xml:space="preserve"> Desde esta etapa se asume que el programa no tiene errores.</w:t>
      </w:r>
    </w:p>
    <w:p w:rsidR="003F0FA6" w:rsidRDefault="00CB568E" w:rsidP="00CB568E">
      <w:pPr>
        <w:pStyle w:val="Ttulo2"/>
        <w:numPr>
          <w:ilvl w:val="1"/>
          <w:numId w:val="20"/>
        </w:numPr>
      </w:pPr>
      <w:r>
        <w:t>Generación</w:t>
      </w:r>
    </w:p>
    <w:p w:rsidR="00CB568E" w:rsidRDefault="00CB568E" w:rsidP="00CB568E">
      <w:pPr>
        <w:pStyle w:val="TEGCuerpo"/>
      </w:pPr>
      <w:r>
        <w:t>Durante esta etapa se crean los ejecutables del programa.</w:t>
      </w:r>
    </w:p>
    <w:p w:rsidR="00CB568E" w:rsidRDefault="00CB568E" w:rsidP="00CB568E">
      <w:pPr>
        <w:pStyle w:val="Ttulo2"/>
        <w:numPr>
          <w:ilvl w:val="1"/>
          <w:numId w:val="20"/>
        </w:numPr>
      </w:pPr>
      <w:r>
        <w:lastRenderedPageBreak/>
        <w:t>Diagrama de clases</w:t>
      </w:r>
    </w:p>
    <w:p w:rsidR="00CB568E" w:rsidRPr="00CB568E" w:rsidRDefault="00CB568E" w:rsidP="00CB568E"/>
    <w:p w:rsidR="00DF3324" w:rsidRDefault="00DF3324" w:rsidP="0087762D">
      <w:pPr>
        <w:pStyle w:val="TEGCuerpo"/>
      </w:pPr>
    </w:p>
    <w:p w:rsidR="003F0FA6" w:rsidRPr="0087762D" w:rsidRDefault="003F0FA6" w:rsidP="0087762D">
      <w:pPr>
        <w:pStyle w:val="TEGCuerpo"/>
        <w:sectPr w:rsidR="003F0FA6" w:rsidRPr="0087762D"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119" w:name="_Toc455855301"/>
      <w:r w:rsidRPr="004D46D4">
        <w:lastRenderedPageBreak/>
        <w:t>ÍNDICE DE REFERENCIAS</w:t>
      </w:r>
      <w:bookmarkEnd w:id="72"/>
      <w:bookmarkEnd w:id="73"/>
      <w:bookmarkEnd w:id="74"/>
      <w:bookmarkEnd w:id="119"/>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 xml:space="preserve">Addison </w:t>
      </w:r>
      <w:proofErr w:type="spellStart"/>
      <w:r w:rsidR="006E2EBB">
        <w:rPr>
          <w:rFonts w:ascii="Arial" w:eastAsia="Times New Roman" w:hAnsi="Arial" w:cs="Arial"/>
          <w:sz w:val="24"/>
          <w:szCs w:val="24"/>
        </w:rPr>
        <w:t>Weaslie</w:t>
      </w:r>
      <w:proofErr w:type="spellEnd"/>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Barabási</w:t>
      </w:r>
      <w:proofErr w:type="spellEnd"/>
      <w:r w:rsidRPr="004D46D4">
        <w:rPr>
          <w:rFonts w:ascii="Arial" w:eastAsia="Times New Roman" w:hAnsi="Arial" w:cs="Arial"/>
          <w:sz w:val="24"/>
          <w:szCs w:val="24"/>
        </w:rPr>
        <w:t xml:space="preserve">,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 xml:space="preserve">Primera edición. Cambridge, Estados Unidos. </w:t>
      </w:r>
      <w:proofErr w:type="spellStart"/>
      <w:r w:rsidRPr="004D46D4">
        <w:rPr>
          <w:rFonts w:ascii="Arial" w:eastAsia="Times New Roman" w:hAnsi="Arial" w:cs="Arial"/>
          <w:sz w:val="24"/>
          <w:szCs w:val="24"/>
        </w:rPr>
        <w:t>Perseus</w:t>
      </w:r>
      <w:proofErr w:type="spellEnd"/>
      <w:r w:rsidRPr="004D46D4">
        <w:rPr>
          <w:rFonts w:ascii="Arial" w:eastAsia="Times New Roman" w:hAnsi="Arial" w:cs="Arial"/>
          <w:sz w:val="24"/>
          <w:szCs w:val="24"/>
        </w:rPr>
        <w:t xml:space="preserve">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7E" w:rsidRDefault="001D4D7E" w:rsidP="004C0648">
      <w:pPr>
        <w:spacing w:after="0" w:line="240" w:lineRule="auto"/>
      </w:pPr>
      <w:r>
        <w:separator/>
      </w:r>
    </w:p>
  </w:endnote>
  <w:endnote w:type="continuationSeparator" w:id="0">
    <w:p w:rsidR="001D4D7E" w:rsidRDefault="001D4D7E"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7E" w:rsidRDefault="001D4D7E" w:rsidP="004C0648">
      <w:pPr>
        <w:spacing w:after="0" w:line="240" w:lineRule="auto"/>
      </w:pPr>
      <w:r>
        <w:separator/>
      </w:r>
    </w:p>
  </w:footnote>
  <w:footnote w:type="continuationSeparator" w:id="0">
    <w:p w:rsidR="001D4D7E" w:rsidRDefault="001D4D7E"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Content>
      <w:p w:rsidR="00D563DC" w:rsidRDefault="00D563DC" w:rsidP="000A04C5">
        <w:pPr>
          <w:pStyle w:val="Encabezado"/>
          <w:jc w:val="right"/>
        </w:pPr>
        <w:r>
          <w:fldChar w:fldCharType="begin"/>
        </w:r>
        <w:r>
          <w:instrText>PAGE   \* MERGEFORMAT</w:instrText>
        </w:r>
        <w:r>
          <w:fldChar w:fldCharType="separate"/>
        </w:r>
        <w:r w:rsidR="000870A5" w:rsidRPr="000870A5">
          <w:rPr>
            <w:noProof/>
            <w:lang w:val="es-ES"/>
          </w:rPr>
          <w:t>21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4226C1"/>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8220DEB"/>
    <w:multiLevelType w:val="hybridMultilevel"/>
    <w:tmpl w:val="554499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446F9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37AC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2717F"/>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712255"/>
    <w:multiLevelType w:val="hybridMultilevel"/>
    <w:tmpl w:val="9C562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11"/>
  </w:num>
  <w:num w:numId="2">
    <w:abstractNumId w:val="10"/>
  </w:num>
  <w:num w:numId="3">
    <w:abstractNumId w:val="6"/>
  </w:num>
  <w:num w:numId="4">
    <w:abstractNumId w:val="15"/>
  </w:num>
  <w:num w:numId="5">
    <w:abstractNumId w:val="21"/>
  </w:num>
  <w:num w:numId="6">
    <w:abstractNumId w:val="8"/>
  </w:num>
  <w:num w:numId="7">
    <w:abstractNumId w:val="18"/>
  </w:num>
  <w:num w:numId="8">
    <w:abstractNumId w:val="2"/>
  </w:num>
  <w:num w:numId="9">
    <w:abstractNumId w:val="13"/>
  </w:num>
  <w:num w:numId="10">
    <w:abstractNumId w:val="19"/>
  </w:num>
  <w:num w:numId="11">
    <w:abstractNumId w:val="12"/>
  </w:num>
  <w:num w:numId="12">
    <w:abstractNumId w:val="5"/>
  </w:num>
  <w:num w:numId="13">
    <w:abstractNumId w:val="0"/>
  </w:num>
  <w:num w:numId="14">
    <w:abstractNumId w:val="4"/>
  </w:num>
  <w:num w:numId="15">
    <w:abstractNumId w:val="17"/>
  </w:num>
  <w:num w:numId="16">
    <w:abstractNumId w:val="3"/>
  </w:num>
  <w:num w:numId="17">
    <w:abstractNumId w:val="20"/>
  </w:num>
  <w:num w:numId="18">
    <w:abstractNumId w:val="14"/>
  </w:num>
  <w:num w:numId="19">
    <w:abstractNumId w:val="1"/>
  </w:num>
  <w:num w:numId="20">
    <w:abstractNumId w:val="9"/>
  </w:num>
  <w:num w:numId="21">
    <w:abstractNumId w:val="16"/>
  </w:num>
  <w:num w:numId="2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AA1"/>
    <w:rsid w:val="00006B95"/>
    <w:rsid w:val="00016E43"/>
    <w:rsid w:val="00017F3E"/>
    <w:rsid w:val="00022712"/>
    <w:rsid w:val="000231E6"/>
    <w:rsid w:val="00025EE9"/>
    <w:rsid w:val="0005103D"/>
    <w:rsid w:val="0005126F"/>
    <w:rsid w:val="000602CF"/>
    <w:rsid w:val="00071C64"/>
    <w:rsid w:val="0007466C"/>
    <w:rsid w:val="00077917"/>
    <w:rsid w:val="000870A5"/>
    <w:rsid w:val="00091676"/>
    <w:rsid w:val="00095589"/>
    <w:rsid w:val="000A04C5"/>
    <w:rsid w:val="000B460B"/>
    <w:rsid w:val="000C275C"/>
    <w:rsid w:val="000E51C2"/>
    <w:rsid w:val="000F1AFF"/>
    <w:rsid w:val="000F2B4C"/>
    <w:rsid w:val="00104C3A"/>
    <w:rsid w:val="001206E3"/>
    <w:rsid w:val="00123323"/>
    <w:rsid w:val="001362EC"/>
    <w:rsid w:val="00140958"/>
    <w:rsid w:val="0014446A"/>
    <w:rsid w:val="001466CE"/>
    <w:rsid w:val="00150F3D"/>
    <w:rsid w:val="0015480B"/>
    <w:rsid w:val="001620F1"/>
    <w:rsid w:val="001664EB"/>
    <w:rsid w:val="001666B3"/>
    <w:rsid w:val="00171564"/>
    <w:rsid w:val="00187AE4"/>
    <w:rsid w:val="0019208F"/>
    <w:rsid w:val="00192CA6"/>
    <w:rsid w:val="00197ED2"/>
    <w:rsid w:val="001A3D3B"/>
    <w:rsid w:val="001D4D7E"/>
    <w:rsid w:val="001F5958"/>
    <w:rsid w:val="00202C86"/>
    <w:rsid w:val="00205DF6"/>
    <w:rsid w:val="0020674C"/>
    <w:rsid w:val="002242C3"/>
    <w:rsid w:val="00231876"/>
    <w:rsid w:val="0023258D"/>
    <w:rsid w:val="002418DC"/>
    <w:rsid w:val="00241DB4"/>
    <w:rsid w:val="00247084"/>
    <w:rsid w:val="00252E89"/>
    <w:rsid w:val="00261C70"/>
    <w:rsid w:val="002665E6"/>
    <w:rsid w:val="002672AA"/>
    <w:rsid w:val="0027344E"/>
    <w:rsid w:val="00275758"/>
    <w:rsid w:val="0027751E"/>
    <w:rsid w:val="0028171A"/>
    <w:rsid w:val="00290DC2"/>
    <w:rsid w:val="00292985"/>
    <w:rsid w:val="00295709"/>
    <w:rsid w:val="002A6F61"/>
    <w:rsid w:val="002A7060"/>
    <w:rsid w:val="002B3B13"/>
    <w:rsid w:val="002B7346"/>
    <w:rsid w:val="002C08B4"/>
    <w:rsid w:val="002C740F"/>
    <w:rsid w:val="002E4ABD"/>
    <w:rsid w:val="00300AFC"/>
    <w:rsid w:val="00301617"/>
    <w:rsid w:val="00303F31"/>
    <w:rsid w:val="003118B4"/>
    <w:rsid w:val="00323C0F"/>
    <w:rsid w:val="00325C03"/>
    <w:rsid w:val="0033122A"/>
    <w:rsid w:val="00331AEA"/>
    <w:rsid w:val="00332F2C"/>
    <w:rsid w:val="00351F4B"/>
    <w:rsid w:val="00363D1A"/>
    <w:rsid w:val="00387630"/>
    <w:rsid w:val="003A2EFE"/>
    <w:rsid w:val="003A384F"/>
    <w:rsid w:val="003A527D"/>
    <w:rsid w:val="003B3EFC"/>
    <w:rsid w:val="003C2DC2"/>
    <w:rsid w:val="003C3F83"/>
    <w:rsid w:val="003C4EF1"/>
    <w:rsid w:val="003D03DD"/>
    <w:rsid w:val="003E5A75"/>
    <w:rsid w:val="003F0FA6"/>
    <w:rsid w:val="0040317F"/>
    <w:rsid w:val="00406F6A"/>
    <w:rsid w:val="0040700B"/>
    <w:rsid w:val="00417FDC"/>
    <w:rsid w:val="00423C98"/>
    <w:rsid w:val="0042451F"/>
    <w:rsid w:val="00425667"/>
    <w:rsid w:val="00436233"/>
    <w:rsid w:val="00437ADD"/>
    <w:rsid w:val="00450137"/>
    <w:rsid w:val="004535C0"/>
    <w:rsid w:val="0047471E"/>
    <w:rsid w:val="00476BBF"/>
    <w:rsid w:val="0049038E"/>
    <w:rsid w:val="004953F9"/>
    <w:rsid w:val="004A11A6"/>
    <w:rsid w:val="004A30D9"/>
    <w:rsid w:val="004A3E1F"/>
    <w:rsid w:val="004B6DF6"/>
    <w:rsid w:val="004C0648"/>
    <w:rsid w:val="004C081F"/>
    <w:rsid w:val="004D2ADE"/>
    <w:rsid w:val="004D46D4"/>
    <w:rsid w:val="004F244E"/>
    <w:rsid w:val="004F321A"/>
    <w:rsid w:val="0050190C"/>
    <w:rsid w:val="00504497"/>
    <w:rsid w:val="00504D98"/>
    <w:rsid w:val="0051223B"/>
    <w:rsid w:val="005174A6"/>
    <w:rsid w:val="00542CB5"/>
    <w:rsid w:val="00545726"/>
    <w:rsid w:val="00563A0C"/>
    <w:rsid w:val="0057591C"/>
    <w:rsid w:val="00576994"/>
    <w:rsid w:val="00584C5E"/>
    <w:rsid w:val="00590950"/>
    <w:rsid w:val="00590AB9"/>
    <w:rsid w:val="00595EA7"/>
    <w:rsid w:val="0059741C"/>
    <w:rsid w:val="005975AB"/>
    <w:rsid w:val="005A1300"/>
    <w:rsid w:val="005A4294"/>
    <w:rsid w:val="005A6C30"/>
    <w:rsid w:val="005C46A7"/>
    <w:rsid w:val="005C7D97"/>
    <w:rsid w:val="005E0BA7"/>
    <w:rsid w:val="005F0C0E"/>
    <w:rsid w:val="005F3F3B"/>
    <w:rsid w:val="005F580B"/>
    <w:rsid w:val="006063BF"/>
    <w:rsid w:val="006066B6"/>
    <w:rsid w:val="006271E0"/>
    <w:rsid w:val="00627D76"/>
    <w:rsid w:val="00647B9A"/>
    <w:rsid w:val="00670ED3"/>
    <w:rsid w:val="00672916"/>
    <w:rsid w:val="00691DA6"/>
    <w:rsid w:val="0069312C"/>
    <w:rsid w:val="00693D2C"/>
    <w:rsid w:val="006B077D"/>
    <w:rsid w:val="006B5111"/>
    <w:rsid w:val="006B5A27"/>
    <w:rsid w:val="006C02A1"/>
    <w:rsid w:val="006D74B7"/>
    <w:rsid w:val="006E2EBB"/>
    <w:rsid w:val="006E76A5"/>
    <w:rsid w:val="0070490A"/>
    <w:rsid w:val="00704D34"/>
    <w:rsid w:val="00715754"/>
    <w:rsid w:val="00725523"/>
    <w:rsid w:val="00732811"/>
    <w:rsid w:val="00736D5B"/>
    <w:rsid w:val="0074656A"/>
    <w:rsid w:val="0074715A"/>
    <w:rsid w:val="0076611B"/>
    <w:rsid w:val="0076631F"/>
    <w:rsid w:val="00775E02"/>
    <w:rsid w:val="0078033F"/>
    <w:rsid w:val="00786CC2"/>
    <w:rsid w:val="00790A01"/>
    <w:rsid w:val="00793C61"/>
    <w:rsid w:val="0079460D"/>
    <w:rsid w:val="007B00B4"/>
    <w:rsid w:val="007B2D87"/>
    <w:rsid w:val="007B6DE7"/>
    <w:rsid w:val="007C098B"/>
    <w:rsid w:val="007D2FF0"/>
    <w:rsid w:val="007E4078"/>
    <w:rsid w:val="007F71F0"/>
    <w:rsid w:val="0082554F"/>
    <w:rsid w:val="008274CA"/>
    <w:rsid w:val="00830474"/>
    <w:rsid w:val="0083411E"/>
    <w:rsid w:val="008377C1"/>
    <w:rsid w:val="0084391C"/>
    <w:rsid w:val="00851007"/>
    <w:rsid w:val="00867CF5"/>
    <w:rsid w:val="00872B1B"/>
    <w:rsid w:val="0087762D"/>
    <w:rsid w:val="00885100"/>
    <w:rsid w:val="00886338"/>
    <w:rsid w:val="00886B99"/>
    <w:rsid w:val="00894329"/>
    <w:rsid w:val="00895CFE"/>
    <w:rsid w:val="008A531A"/>
    <w:rsid w:val="008A6CD0"/>
    <w:rsid w:val="008B0449"/>
    <w:rsid w:val="008B15C9"/>
    <w:rsid w:val="008B53FA"/>
    <w:rsid w:val="008D3DB3"/>
    <w:rsid w:val="008E0D99"/>
    <w:rsid w:val="008E44E4"/>
    <w:rsid w:val="008F2412"/>
    <w:rsid w:val="008F72CB"/>
    <w:rsid w:val="00903D53"/>
    <w:rsid w:val="00915585"/>
    <w:rsid w:val="009158E0"/>
    <w:rsid w:val="00922CE5"/>
    <w:rsid w:val="0092304C"/>
    <w:rsid w:val="00926FC8"/>
    <w:rsid w:val="00947A27"/>
    <w:rsid w:val="009568BC"/>
    <w:rsid w:val="009604AE"/>
    <w:rsid w:val="009609F7"/>
    <w:rsid w:val="00961852"/>
    <w:rsid w:val="00962590"/>
    <w:rsid w:val="009643E8"/>
    <w:rsid w:val="009767B3"/>
    <w:rsid w:val="009853D7"/>
    <w:rsid w:val="0098779F"/>
    <w:rsid w:val="00987F8F"/>
    <w:rsid w:val="00995049"/>
    <w:rsid w:val="009970DD"/>
    <w:rsid w:val="009A00D6"/>
    <w:rsid w:val="009A2718"/>
    <w:rsid w:val="009B387F"/>
    <w:rsid w:val="009B614D"/>
    <w:rsid w:val="009B65B4"/>
    <w:rsid w:val="009C2084"/>
    <w:rsid w:val="009C4DBA"/>
    <w:rsid w:val="009D1716"/>
    <w:rsid w:val="009F13F5"/>
    <w:rsid w:val="009F3800"/>
    <w:rsid w:val="009F54D2"/>
    <w:rsid w:val="009F67AB"/>
    <w:rsid w:val="00A00664"/>
    <w:rsid w:val="00A00F9A"/>
    <w:rsid w:val="00A04D07"/>
    <w:rsid w:val="00A13908"/>
    <w:rsid w:val="00A340C4"/>
    <w:rsid w:val="00A376AF"/>
    <w:rsid w:val="00A44584"/>
    <w:rsid w:val="00A53047"/>
    <w:rsid w:val="00A57CCE"/>
    <w:rsid w:val="00A62140"/>
    <w:rsid w:val="00A66D3A"/>
    <w:rsid w:val="00A7584E"/>
    <w:rsid w:val="00A76A21"/>
    <w:rsid w:val="00AA55E6"/>
    <w:rsid w:val="00AA5EF0"/>
    <w:rsid w:val="00AD2AB2"/>
    <w:rsid w:val="00AF26D6"/>
    <w:rsid w:val="00AF567D"/>
    <w:rsid w:val="00B04E3E"/>
    <w:rsid w:val="00B0562F"/>
    <w:rsid w:val="00B1064C"/>
    <w:rsid w:val="00B12FE0"/>
    <w:rsid w:val="00B2544C"/>
    <w:rsid w:val="00B25517"/>
    <w:rsid w:val="00B3156F"/>
    <w:rsid w:val="00B47C26"/>
    <w:rsid w:val="00B5722F"/>
    <w:rsid w:val="00B7614A"/>
    <w:rsid w:val="00B91F43"/>
    <w:rsid w:val="00B967D8"/>
    <w:rsid w:val="00B96856"/>
    <w:rsid w:val="00BA50A4"/>
    <w:rsid w:val="00BF19CC"/>
    <w:rsid w:val="00BF60E4"/>
    <w:rsid w:val="00BF7C63"/>
    <w:rsid w:val="00C03FE0"/>
    <w:rsid w:val="00C1105E"/>
    <w:rsid w:val="00C13713"/>
    <w:rsid w:val="00C2117D"/>
    <w:rsid w:val="00C2292F"/>
    <w:rsid w:val="00C260AC"/>
    <w:rsid w:val="00C26107"/>
    <w:rsid w:val="00C31E48"/>
    <w:rsid w:val="00C3536D"/>
    <w:rsid w:val="00C50530"/>
    <w:rsid w:val="00C63D7D"/>
    <w:rsid w:val="00C670B7"/>
    <w:rsid w:val="00C807A1"/>
    <w:rsid w:val="00C821C1"/>
    <w:rsid w:val="00C95821"/>
    <w:rsid w:val="00C95995"/>
    <w:rsid w:val="00CB0204"/>
    <w:rsid w:val="00CB568E"/>
    <w:rsid w:val="00CC01AF"/>
    <w:rsid w:val="00CC2507"/>
    <w:rsid w:val="00CC56DC"/>
    <w:rsid w:val="00CD11A4"/>
    <w:rsid w:val="00CD48F7"/>
    <w:rsid w:val="00CE32BF"/>
    <w:rsid w:val="00CE7756"/>
    <w:rsid w:val="00CF3C07"/>
    <w:rsid w:val="00CF6AE6"/>
    <w:rsid w:val="00D021FE"/>
    <w:rsid w:val="00D055BE"/>
    <w:rsid w:val="00D05808"/>
    <w:rsid w:val="00D07890"/>
    <w:rsid w:val="00D17077"/>
    <w:rsid w:val="00D17563"/>
    <w:rsid w:val="00D325B4"/>
    <w:rsid w:val="00D45DE5"/>
    <w:rsid w:val="00D50B05"/>
    <w:rsid w:val="00D53028"/>
    <w:rsid w:val="00D563DC"/>
    <w:rsid w:val="00D56FDB"/>
    <w:rsid w:val="00D60D9E"/>
    <w:rsid w:val="00D66CF7"/>
    <w:rsid w:val="00D71F1B"/>
    <w:rsid w:val="00D77462"/>
    <w:rsid w:val="00D85F1F"/>
    <w:rsid w:val="00D9022F"/>
    <w:rsid w:val="00D9545E"/>
    <w:rsid w:val="00D96872"/>
    <w:rsid w:val="00D978C8"/>
    <w:rsid w:val="00D97D4F"/>
    <w:rsid w:val="00DA2D3B"/>
    <w:rsid w:val="00DB2420"/>
    <w:rsid w:val="00DB24CF"/>
    <w:rsid w:val="00DB3D07"/>
    <w:rsid w:val="00DC2907"/>
    <w:rsid w:val="00DC453D"/>
    <w:rsid w:val="00DD2FAE"/>
    <w:rsid w:val="00DD3553"/>
    <w:rsid w:val="00DD74E0"/>
    <w:rsid w:val="00DE6771"/>
    <w:rsid w:val="00DF3324"/>
    <w:rsid w:val="00DF3424"/>
    <w:rsid w:val="00E0276B"/>
    <w:rsid w:val="00E03DDC"/>
    <w:rsid w:val="00E161C0"/>
    <w:rsid w:val="00E32932"/>
    <w:rsid w:val="00E37CF8"/>
    <w:rsid w:val="00E40E2E"/>
    <w:rsid w:val="00E53418"/>
    <w:rsid w:val="00E6212B"/>
    <w:rsid w:val="00E6252A"/>
    <w:rsid w:val="00E63AB2"/>
    <w:rsid w:val="00E6447C"/>
    <w:rsid w:val="00E648F3"/>
    <w:rsid w:val="00E666C6"/>
    <w:rsid w:val="00E67FBB"/>
    <w:rsid w:val="00EA01E9"/>
    <w:rsid w:val="00EA6FF3"/>
    <w:rsid w:val="00ED0F46"/>
    <w:rsid w:val="00ED70CE"/>
    <w:rsid w:val="00EE43E6"/>
    <w:rsid w:val="00EF478D"/>
    <w:rsid w:val="00EF5D58"/>
    <w:rsid w:val="00F00AB6"/>
    <w:rsid w:val="00F05C03"/>
    <w:rsid w:val="00F2274B"/>
    <w:rsid w:val="00F23D69"/>
    <w:rsid w:val="00F25116"/>
    <w:rsid w:val="00F26074"/>
    <w:rsid w:val="00F37A2B"/>
    <w:rsid w:val="00F412B0"/>
    <w:rsid w:val="00F4343B"/>
    <w:rsid w:val="00F44D82"/>
    <w:rsid w:val="00F50620"/>
    <w:rsid w:val="00F52EA3"/>
    <w:rsid w:val="00F53D6E"/>
    <w:rsid w:val="00F56A81"/>
    <w:rsid w:val="00F61470"/>
    <w:rsid w:val="00F70C8A"/>
    <w:rsid w:val="00F7136F"/>
    <w:rsid w:val="00F76653"/>
    <w:rsid w:val="00F80B9E"/>
    <w:rsid w:val="00F8382B"/>
    <w:rsid w:val="00F90172"/>
    <w:rsid w:val="00F902F4"/>
    <w:rsid w:val="00F90E0F"/>
    <w:rsid w:val="00FA0CC1"/>
    <w:rsid w:val="00FC084D"/>
    <w:rsid w:val="00FC5099"/>
    <w:rsid w:val="00FC5509"/>
    <w:rsid w:val="00FD0D56"/>
    <w:rsid w:val="00FE4B46"/>
    <w:rsid w:val="00FE5CC0"/>
    <w:rsid w:val="00FF0501"/>
    <w:rsid w:val="00FF4BF8"/>
    <w:rsid w:val="00FF4E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05"/>
    <w:rsid w:val="000C24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240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24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8DB0C9-C061-4DF4-8EE1-082B7A75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5046</TotalTime>
  <Pages>40</Pages>
  <Words>7732</Words>
  <Characters>44079</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29</cp:revision>
  <cp:lastPrinted>2016-07-08T12:46:00Z</cp:lastPrinted>
  <dcterms:created xsi:type="dcterms:W3CDTF">2016-03-27T21:19:00Z</dcterms:created>
  <dcterms:modified xsi:type="dcterms:W3CDTF">2016-07-10T02:59:00Z</dcterms:modified>
</cp:coreProperties>
</file>