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7640A" w14:textId="7B70309B" w:rsidR="006C12ED" w:rsidRDefault="006C12ED" w:rsidP="008B4E93">
      <w:pPr>
        <w:spacing w:line="480" w:lineRule="auto"/>
        <w:ind w:firstLine="720"/>
        <w:jc w:val="center"/>
        <w:rPr>
          <w:rFonts w:ascii="Times New Roman" w:hAnsi="Times New Roman" w:cs="Times New Roman"/>
          <w:b/>
          <w:bCs/>
          <w:sz w:val="24"/>
          <w:szCs w:val="24"/>
        </w:rPr>
      </w:pPr>
      <w:r w:rsidRPr="006C12ED">
        <w:rPr>
          <w:rFonts w:ascii="Times New Roman" w:hAnsi="Times New Roman" w:cs="Times New Roman"/>
          <w:b/>
          <w:bCs/>
          <w:sz w:val="24"/>
          <w:szCs w:val="24"/>
        </w:rPr>
        <w:t xml:space="preserve">Life Shocks: Catalyst to Shake Financial </w:t>
      </w:r>
      <w:r w:rsidR="00A22CAA">
        <w:rPr>
          <w:rFonts w:ascii="Times New Roman" w:hAnsi="Times New Roman" w:cs="Times New Roman"/>
          <w:b/>
          <w:bCs/>
          <w:sz w:val="24"/>
          <w:szCs w:val="24"/>
        </w:rPr>
        <w:t>W</w:t>
      </w:r>
      <w:r w:rsidRPr="006C12ED">
        <w:rPr>
          <w:rFonts w:ascii="Times New Roman" w:hAnsi="Times New Roman" w:cs="Times New Roman"/>
          <w:b/>
          <w:bCs/>
          <w:sz w:val="24"/>
          <w:szCs w:val="24"/>
        </w:rPr>
        <w:t>ell-</w:t>
      </w:r>
      <w:r w:rsidR="00A22CAA">
        <w:rPr>
          <w:rFonts w:ascii="Times New Roman" w:hAnsi="Times New Roman" w:cs="Times New Roman"/>
          <w:b/>
          <w:bCs/>
          <w:sz w:val="24"/>
          <w:szCs w:val="24"/>
        </w:rPr>
        <w:t>B</w:t>
      </w:r>
      <w:r w:rsidRPr="006C12ED">
        <w:rPr>
          <w:rFonts w:ascii="Times New Roman" w:hAnsi="Times New Roman" w:cs="Times New Roman"/>
          <w:b/>
          <w:bCs/>
          <w:sz w:val="24"/>
          <w:szCs w:val="24"/>
        </w:rPr>
        <w:t>eing</w:t>
      </w:r>
    </w:p>
    <w:p w14:paraId="1777EBD0" w14:textId="026154EA" w:rsidR="00791E3D" w:rsidRPr="00512A6E" w:rsidRDefault="00791E3D"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The purpose of this research is to explore different factors responsible for the discrepancy in the financial well-being of men and women. With the use of data from the </w:t>
      </w:r>
      <w:r w:rsidR="00E35F93">
        <w:rPr>
          <w:rFonts w:ascii="Times New Roman" w:hAnsi="Times New Roman" w:cs="Times New Roman"/>
          <w:sz w:val="24"/>
          <w:szCs w:val="24"/>
        </w:rPr>
        <w:t>N</w:t>
      </w:r>
      <w:r w:rsidRPr="00512A6E">
        <w:rPr>
          <w:rFonts w:ascii="Times New Roman" w:hAnsi="Times New Roman" w:cs="Times New Roman"/>
          <w:sz w:val="24"/>
          <w:szCs w:val="24"/>
        </w:rPr>
        <w:t xml:space="preserve">ational </w:t>
      </w:r>
      <w:r w:rsidR="00E35F93">
        <w:rPr>
          <w:rFonts w:ascii="Times New Roman" w:hAnsi="Times New Roman" w:cs="Times New Roman"/>
          <w:sz w:val="24"/>
          <w:szCs w:val="24"/>
        </w:rPr>
        <w:t>F</w:t>
      </w:r>
      <w:r w:rsidRPr="00512A6E">
        <w:rPr>
          <w:rFonts w:ascii="Times New Roman" w:hAnsi="Times New Roman" w:cs="Times New Roman"/>
          <w:sz w:val="24"/>
          <w:szCs w:val="24"/>
        </w:rPr>
        <w:t xml:space="preserve">inancial </w:t>
      </w:r>
      <w:r w:rsidR="00E35F93">
        <w:rPr>
          <w:rFonts w:ascii="Times New Roman" w:hAnsi="Times New Roman" w:cs="Times New Roman"/>
          <w:sz w:val="24"/>
          <w:szCs w:val="24"/>
        </w:rPr>
        <w:t>W</w:t>
      </w:r>
      <w:r w:rsidRPr="00512A6E">
        <w:rPr>
          <w:rFonts w:ascii="Times New Roman" w:hAnsi="Times New Roman" w:cs="Times New Roman"/>
          <w:sz w:val="24"/>
          <w:szCs w:val="24"/>
        </w:rPr>
        <w:t>ell-</w:t>
      </w:r>
      <w:r w:rsidR="00E35F93">
        <w:rPr>
          <w:rFonts w:ascii="Times New Roman" w:hAnsi="Times New Roman" w:cs="Times New Roman"/>
          <w:sz w:val="24"/>
          <w:szCs w:val="24"/>
        </w:rPr>
        <w:t>B</w:t>
      </w:r>
      <w:r w:rsidRPr="00512A6E">
        <w:rPr>
          <w:rFonts w:ascii="Times New Roman" w:hAnsi="Times New Roman" w:cs="Times New Roman"/>
          <w:sz w:val="24"/>
          <w:szCs w:val="24"/>
        </w:rPr>
        <w:t xml:space="preserve">eing </w:t>
      </w:r>
      <w:r w:rsidR="00E35F93">
        <w:rPr>
          <w:rFonts w:ascii="Times New Roman" w:hAnsi="Times New Roman" w:cs="Times New Roman"/>
          <w:sz w:val="24"/>
          <w:szCs w:val="24"/>
        </w:rPr>
        <w:t>S</w:t>
      </w:r>
      <w:r w:rsidRPr="00512A6E">
        <w:rPr>
          <w:rFonts w:ascii="Times New Roman" w:hAnsi="Times New Roman" w:cs="Times New Roman"/>
          <w:sz w:val="24"/>
          <w:szCs w:val="24"/>
        </w:rPr>
        <w:t>urvey</w:t>
      </w:r>
      <w:r w:rsidR="00D94D8B">
        <w:rPr>
          <w:rFonts w:ascii="Times New Roman" w:hAnsi="Times New Roman" w:cs="Times New Roman"/>
          <w:sz w:val="24"/>
          <w:szCs w:val="24"/>
        </w:rPr>
        <w:t xml:space="preserve">, </w:t>
      </w:r>
      <w:r w:rsidR="00EE38A8" w:rsidRPr="00512A6E">
        <w:rPr>
          <w:rFonts w:ascii="Times New Roman" w:hAnsi="Times New Roman" w:cs="Times New Roman"/>
          <w:sz w:val="24"/>
          <w:szCs w:val="24"/>
        </w:rPr>
        <w:t>I</w:t>
      </w:r>
      <w:r w:rsidRPr="00512A6E">
        <w:rPr>
          <w:rFonts w:ascii="Times New Roman" w:hAnsi="Times New Roman" w:cs="Times New Roman"/>
          <w:sz w:val="24"/>
          <w:szCs w:val="24"/>
        </w:rPr>
        <w:t xml:space="preserve"> will study the relationship of financial well-being with </w:t>
      </w:r>
      <w:r w:rsidR="00054887" w:rsidRPr="00512A6E">
        <w:rPr>
          <w:rFonts w:ascii="Times New Roman" w:hAnsi="Times New Roman" w:cs="Times New Roman"/>
          <w:sz w:val="24"/>
          <w:szCs w:val="24"/>
        </w:rPr>
        <w:t xml:space="preserve">three </w:t>
      </w:r>
      <w:r w:rsidR="00D94D8B">
        <w:rPr>
          <w:rFonts w:ascii="Times New Roman" w:hAnsi="Times New Roman" w:cs="Times New Roman"/>
          <w:sz w:val="24"/>
          <w:szCs w:val="24"/>
        </w:rPr>
        <w:t xml:space="preserve">group of factors </w:t>
      </w:r>
      <w:r w:rsidRPr="00512A6E">
        <w:rPr>
          <w:rFonts w:ascii="Times New Roman" w:hAnsi="Times New Roman" w:cs="Times New Roman"/>
          <w:sz w:val="24"/>
          <w:szCs w:val="24"/>
        </w:rPr>
        <w:t xml:space="preserve">(financial </w:t>
      </w:r>
      <w:r w:rsidR="005232D0">
        <w:rPr>
          <w:rFonts w:ascii="Times New Roman" w:hAnsi="Times New Roman" w:cs="Times New Roman"/>
          <w:sz w:val="24"/>
          <w:szCs w:val="24"/>
        </w:rPr>
        <w:t>knowledge</w:t>
      </w:r>
      <w:r w:rsidRPr="00512A6E">
        <w:rPr>
          <w:rFonts w:ascii="Times New Roman" w:hAnsi="Times New Roman" w:cs="Times New Roman"/>
          <w:sz w:val="24"/>
          <w:szCs w:val="24"/>
        </w:rPr>
        <w:t xml:space="preserve">, life shocks, and demographic characteristics) and how </w:t>
      </w:r>
      <w:r w:rsidR="00D94D8B">
        <w:rPr>
          <w:rFonts w:ascii="Times New Roman" w:hAnsi="Times New Roman" w:cs="Times New Roman"/>
          <w:sz w:val="24"/>
          <w:szCs w:val="24"/>
        </w:rPr>
        <w:t>relationships might differ across gender.</w:t>
      </w:r>
    </w:p>
    <w:p w14:paraId="52EDF0B3" w14:textId="77777777" w:rsidR="00CB2C10" w:rsidRDefault="00EA68F5" w:rsidP="00D43F61">
      <w:pPr>
        <w:spacing w:after="0"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These days a higher number of women are attending colleges and universities. Also, women's percentage in the workforce got almost double in the last couple of decades. However, they often put themselves at the end concerning managing their financial well-being as compare to men. Often women are at risk financially due to fundamental biases in the economy and the job market. </w:t>
      </w:r>
    </w:p>
    <w:p w14:paraId="4B284CED" w14:textId="624FADD4" w:rsidR="00804C56" w:rsidRPr="00512A6E" w:rsidRDefault="00EA68F5" w:rsidP="00D43F61">
      <w:pPr>
        <w:spacing w:after="0"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A recent study of </w:t>
      </w:r>
      <w:r w:rsidR="00CA7E65" w:rsidRPr="00CA7E65">
        <w:rPr>
          <w:rFonts w:ascii="Times New Roman" w:hAnsi="Times New Roman" w:cs="Times New Roman"/>
          <w:sz w:val="24"/>
          <w:szCs w:val="24"/>
        </w:rPr>
        <w:t>Harvard</w:t>
      </w:r>
      <w:r w:rsidR="00CA7E65">
        <w:rPr>
          <w:rFonts w:ascii="Times New Roman" w:hAnsi="Times New Roman" w:cs="Times New Roman"/>
          <w:sz w:val="24"/>
          <w:szCs w:val="24"/>
        </w:rPr>
        <w:t>’s</w:t>
      </w:r>
      <w:r w:rsidRPr="00512A6E">
        <w:rPr>
          <w:rFonts w:ascii="Times New Roman" w:hAnsi="Times New Roman" w:cs="Times New Roman"/>
          <w:sz w:val="24"/>
          <w:szCs w:val="24"/>
        </w:rPr>
        <w:t xml:space="preserve"> </w:t>
      </w:r>
      <w:r w:rsidR="008913B9">
        <w:rPr>
          <w:rFonts w:ascii="Times New Roman" w:hAnsi="Times New Roman" w:cs="Times New Roman"/>
          <w:sz w:val="24"/>
          <w:szCs w:val="24"/>
        </w:rPr>
        <w:t>B</w:t>
      </w:r>
      <w:r w:rsidRPr="00512A6E">
        <w:rPr>
          <w:rFonts w:ascii="Times New Roman" w:hAnsi="Times New Roman" w:cs="Times New Roman"/>
          <w:sz w:val="24"/>
          <w:szCs w:val="24"/>
        </w:rPr>
        <w:t>usiness</w:t>
      </w:r>
      <w:r w:rsidR="0066632A">
        <w:rPr>
          <w:rFonts w:ascii="Times New Roman" w:hAnsi="Times New Roman" w:cs="Times New Roman"/>
          <w:sz w:val="24"/>
          <w:szCs w:val="24"/>
        </w:rPr>
        <w:t xml:space="preserve"> </w:t>
      </w:r>
      <w:r w:rsidR="008913B9">
        <w:rPr>
          <w:rFonts w:ascii="Times New Roman" w:hAnsi="Times New Roman" w:cs="Times New Roman"/>
          <w:sz w:val="24"/>
          <w:szCs w:val="24"/>
        </w:rPr>
        <w:t>R</w:t>
      </w:r>
      <w:r w:rsidR="0066632A">
        <w:rPr>
          <w:rFonts w:ascii="Times New Roman" w:hAnsi="Times New Roman" w:cs="Times New Roman"/>
          <w:sz w:val="24"/>
          <w:szCs w:val="24"/>
        </w:rPr>
        <w:t>eview</w:t>
      </w:r>
      <w:r w:rsidRPr="00512A6E">
        <w:rPr>
          <w:rFonts w:ascii="Times New Roman" w:hAnsi="Times New Roman" w:cs="Times New Roman"/>
          <w:sz w:val="24"/>
          <w:szCs w:val="24"/>
        </w:rPr>
        <w:t xml:space="preserve"> on COVID-19 shows that women’s jobs are 1.8 times more </w:t>
      </w:r>
      <w:r w:rsidR="00590D78" w:rsidRPr="00512A6E">
        <w:rPr>
          <w:rFonts w:ascii="Times New Roman" w:hAnsi="Times New Roman" w:cs="Times New Roman"/>
          <w:sz w:val="24"/>
          <w:szCs w:val="24"/>
        </w:rPr>
        <w:t>susceptible</w:t>
      </w:r>
      <w:r w:rsidRPr="00512A6E">
        <w:rPr>
          <w:rFonts w:ascii="Times New Roman" w:hAnsi="Times New Roman" w:cs="Times New Roman"/>
          <w:sz w:val="24"/>
          <w:szCs w:val="24"/>
        </w:rPr>
        <w:t xml:space="preserve"> to this crisis than man’s jobs. On the global employment level, women</w:t>
      </w:r>
      <w:r w:rsidR="008913B9">
        <w:rPr>
          <w:rFonts w:ascii="Times New Roman" w:hAnsi="Times New Roman" w:cs="Times New Roman"/>
          <w:sz w:val="24"/>
          <w:szCs w:val="24"/>
        </w:rPr>
        <w:t>’s</w:t>
      </w:r>
      <w:r w:rsidRPr="00512A6E">
        <w:rPr>
          <w:rFonts w:ascii="Times New Roman" w:hAnsi="Times New Roman" w:cs="Times New Roman"/>
          <w:sz w:val="24"/>
          <w:szCs w:val="24"/>
        </w:rPr>
        <w:t xml:space="preserve"> share </w:t>
      </w:r>
      <w:r w:rsidR="008913B9">
        <w:rPr>
          <w:rFonts w:ascii="Times New Roman" w:hAnsi="Times New Roman" w:cs="Times New Roman"/>
          <w:sz w:val="24"/>
          <w:szCs w:val="24"/>
        </w:rPr>
        <w:t xml:space="preserve">is </w:t>
      </w:r>
      <w:r w:rsidRPr="00512A6E">
        <w:rPr>
          <w:rFonts w:ascii="Times New Roman" w:hAnsi="Times New Roman" w:cs="Times New Roman"/>
          <w:sz w:val="24"/>
          <w:szCs w:val="24"/>
        </w:rPr>
        <w:t>39% of the workforce but account for 54% of overall job losses as of May 2020</w:t>
      </w:r>
      <w:r w:rsidR="00032703">
        <w:rPr>
          <w:rFonts w:ascii="Times New Roman" w:hAnsi="Times New Roman" w:cs="Times New Roman"/>
          <w:sz w:val="24"/>
          <w:szCs w:val="24"/>
        </w:rPr>
        <w:t xml:space="preserve"> </w:t>
      </w:r>
      <w:r w:rsidR="008913B9">
        <w:rPr>
          <w:rFonts w:ascii="Times New Roman" w:hAnsi="Times New Roman" w:cs="Times New Roman"/>
          <w:sz w:val="24"/>
          <w:szCs w:val="24"/>
        </w:rPr>
        <w:t xml:space="preserve">according to </w:t>
      </w:r>
      <w:r w:rsidR="0025312B" w:rsidRPr="0025312B">
        <w:rPr>
          <w:rFonts w:ascii="Times New Roman" w:hAnsi="Times New Roman" w:cs="Times New Roman"/>
          <w:sz w:val="24"/>
          <w:szCs w:val="24"/>
          <w:lang w:val="en-US"/>
        </w:rPr>
        <w:t>Mahajan et al.</w:t>
      </w:r>
      <w:r w:rsidRPr="00512A6E">
        <w:rPr>
          <w:rFonts w:ascii="Times New Roman" w:hAnsi="Times New Roman" w:cs="Times New Roman"/>
          <w:sz w:val="24"/>
          <w:szCs w:val="24"/>
        </w:rPr>
        <w:t xml:space="preserve"> (2020). This difference caught my attention to research more on the impact of this kind of life event on the financial well-being of men and women.</w:t>
      </w:r>
      <w:r w:rsidR="002C2A37">
        <w:rPr>
          <w:rFonts w:ascii="Times New Roman" w:hAnsi="Times New Roman" w:cs="Times New Roman"/>
          <w:sz w:val="24"/>
          <w:szCs w:val="24"/>
        </w:rPr>
        <w:t xml:space="preserve"> </w:t>
      </w:r>
    </w:p>
    <w:p w14:paraId="781599B3" w14:textId="45008D7F" w:rsidR="00CB18BE" w:rsidRPr="00512A6E" w:rsidRDefault="00F92862" w:rsidP="00D43F61">
      <w:pPr>
        <w:spacing w:after="0" w:line="480" w:lineRule="auto"/>
        <w:jc w:val="both"/>
        <w:rPr>
          <w:rFonts w:ascii="Times New Roman" w:hAnsi="Times New Roman" w:cs="Times New Roman"/>
          <w:sz w:val="24"/>
          <w:szCs w:val="24"/>
        </w:rPr>
      </w:pPr>
      <w:r w:rsidRPr="00512A6E">
        <w:rPr>
          <w:rFonts w:ascii="Times New Roman" w:hAnsi="Times New Roman" w:cs="Times New Roman"/>
          <w:sz w:val="24"/>
          <w:szCs w:val="24"/>
        </w:rPr>
        <w:tab/>
      </w:r>
      <w:r w:rsidR="00CB18BE" w:rsidRPr="00512A6E">
        <w:rPr>
          <w:rFonts w:ascii="Times New Roman" w:hAnsi="Times New Roman" w:cs="Times New Roman"/>
          <w:sz w:val="24"/>
          <w:szCs w:val="24"/>
        </w:rPr>
        <w:t xml:space="preserve">For a community to grow everyone must have an equal </w:t>
      </w:r>
      <w:r w:rsidR="00C60899">
        <w:rPr>
          <w:rFonts w:ascii="Times New Roman" w:hAnsi="Times New Roman" w:cs="Times New Roman"/>
          <w:sz w:val="24"/>
          <w:szCs w:val="24"/>
        </w:rPr>
        <w:t xml:space="preserve">access to </w:t>
      </w:r>
      <w:r w:rsidR="00CB18BE" w:rsidRPr="00512A6E">
        <w:rPr>
          <w:rFonts w:ascii="Times New Roman" w:hAnsi="Times New Roman" w:cs="Times New Roman"/>
          <w:sz w:val="24"/>
          <w:szCs w:val="24"/>
        </w:rPr>
        <w:t xml:space="preserve">healthcare, education, employment, and technology. In this analysis, I will be focusing on areas of women-empowerment which enables a woman to have a better financial well-being score. This analysis will provide different opportunity areas for policymakers to create woman-oriented policies. Policy makers can use the outcomes of this study to focus on various factors in which women need additional support for stable financial well-being during the crisis. </w:t>
      </w:r>
    </w:p>
    <w:p w14:paraId="2C19851A" w14:textId="7F085B02" w:rsidR="009F73FD" w:rsidRDefault="002018FB"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Study of the financial well-being of the millennial shows that women-display a lower level of financial well-being. And they also found that financial knowledge, shocks to income are an important determinant of financial well-being </w:t>
      </w:r>
      <w:r w:rsidR="00FE67EC">
        <w:rPr>
          <w:rFonts w:ascii="Times New Roman" w:hAnsi="Times New Roman" w:cs="Times New Roman"/>
          <w:sz w:val="24"/>
          <w:szCs w:val="24"/>
        </w:rPr>
        <w:t xml:space="preserve">– From </w:t>
      </w:r>
      <w:r w:rsidRPr="00512A6E">
        <w:rPr>
          <w:rFonts w:ascii="Times New Roman" w:hAnsi="Times New Roman" w:cs="Times New Roman"/>
          <w:sz w:val="24"/>
          <w:szCs w:val="24"/>
        </w:rPr>
        <w:t xml:space="preserve">Lusardi, Annamaria </w:t>
      </w:r>
      <w:r w:rsidR="00FE67EC">
        <w:rPr>
          <w:rFonts w:ascii="Times New Roman" w:hAnsi="Times New Roman" w:cs="Times New Roman"/>
          <w:sz w:val="24"/>
          <w:szCs w:val="24"/>
        </w:rPr>
        <w:t>(</w:t>
      </w:r>
      <w:r w:rsidRPr="00512A6E">
        <w:rPr>
          <w:rFonts w:ascii="Times New Roman" w:hAnsi="Times New Roman" w:cs="Times New Roman"/>
          <w:sz w:val="24"/>
          <w:szCs w:val="24"/>
        </w:rPr>
        <w:t>2019).</w:t>
      </w:r>
    </w:p>
    <w:p w14:paraId="1E06BA9A" w14:textId="6F7DFB93" w:rsidR="009F73FD" w:rsidRDefault="002018FB"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lastRenderedPageBreak/>
        <w:t xml:space="preserve"> Financial </w:t>
      </w:r>
      <w:proofErr w:type="spellStart"/>
      <w:r w:rsidRPr="00512A6E">
        <w:rPr>
          <w:rFonts w:ascii="Times New Roman" w:hAnsi="Times New Roman" w:cs="Times New Roman"/>
          <w:sz w:val="24"/>
          <w:szCs w:val="24"/>
        </w:rPr>
        <w:t>behaviors</w:t>
      </w:r>
      <w:proofErr w:type="spellEnd"/>
      <w:r w:rsidRPr="00512A6E">
        <w:rPr>
          <w:rFonts w:ascii="Times New Roman" w:hAnsi="Times New Roman" w:cs="Times New Roman"/>
          <w:sz w:val="24"/>
          <w:szCs w:val="24"/>
        </w:rPr>
        <w:t xml:space="preserve"> were positively related to financial well-being as well as financial characteristics were significantly related to financial well-being.  They have also found that the practice of budgeting and saving has a positive impact on higher financial well-being</w:t>
      </w:r>
      <w:r w:rsidR="007D2FFF">
        <w:rPr>
          <w:rFonts w:ascii="Times New Roman" w:hAnsi="Times New Roman" w:cs="Times New Roman"/>
          <w:sz w:val="24"/>
          <w:szCs w:val="24"/>
        </w:rPr>
        <w:t xml:space="preserve"> -</w:t>
      </w:r>
      <w:r w:rsidR="000D1E0E">
        <w:rPr>
          <w:rFonts w:ascii="Times New Roman" w:hAnsi="Times New Roman" w:cs="Times New Roman"/>
          <w:sz w:val="24"/>
          <w:szCs w:val="24"/>
        </w:rPr>
        <w:t xml:space="preserve"> From</w:t>
      </w:r>
      <w:r w:rsidR="007D2FFF">
        <w:rPr>
          <w:rFonts w:ascii="Times New Roman" w:hAnsi="Times New Roman" w:cs="Times New Roman"/>
          <w:sz w:val="24"/>
          <w:szCs w:val="24"/>
        </w:rPr>
        <w:t xml:space="preserve"> </w:t>
      </w:r>
      <w:bookmarkStart w:id="0" w:name="_Hlk54253948"/>
      <w:bookmarkStart w:id="1" w:name="_Hlk54253996"/>
      <w:r w:rsidRPr="00512A6E">
        <w:rPr>
          <w:rFonts w:ascii="Times New Roman" w:hAnsi="Times New Roman" w:cs="Times New Roman"/>
          <w:sz w:val="24"/>
          <w:szCs w:val="24"/>
        </w:rPr>
        <w:t xml:space="preserve">Gutter and </w:t>
      </w:r>
      <w:proofErr w:type="spellStart"/>
      <w:r w:rsidRPr="00512A6E">
        <w:rPr>
          <w:rFonts w:ascii="Times New Roman" w:hAnsi="Times New Roman" w:cs="Times New Roman"/>
          <w:sz w:val="24"/>
          <w:szCs w:val="24"/>
        </w:rPr>
        <w:t>Copur</w:t>
      </w:r>
      <w:proofErr w:type="spellEnd"/>
      <w:r w:rsidR="007D2FFF">
        <w:rPr>
          <w:rFonts w:ascii="Times New Roman" w:hAnsi="Times New Roman" w:cs="Times New Roman"/>
          <w:sz w:val="24"/>
          <w:szCs w:val="24"/>
        </w:rPr>
        <w:t xml:space="preserve"> </w:t>
      </w:r>
      <w:bookmarkEnd w:id="0"/>
      <w:r w:rsidRPr="00512A6E">
        <w:rPr>
          <w:rFonts w:ascii="Times New Roman" w:hAnsi="Times New Roman" w:cs="Times New Roman"/>
          <w:sz w:val="24"/>
          <w:szCs w:val="24"/>
        </w:rPr>
        <w:t>2011</w:t>
      </w:r>
      <w:bookmarkEnd w:id="1"/>
      <w:r w:rsidR="007839A2">
        <w:rPr>
          <w:rFonts w:ascii="Times New Roman" w:hAnsi="Times New Roman" w:cs="Times New Roman"/>
          <w:sz w:val="24"/>
          <w:szCs w:val="24"/>
        </w:rPr>
        <w:t>.</w:t>
      </w:r>
      <w:r w:rsidR="006B6488">
        <w:rPr>
          <w:rFonts w:ascii="Times New Roman" w:hAnsi="Times New Roman" w:cs="Times New Roman"/>
          <w:sz w:val="24"/>
          <w:szCs w:val="24"/>
        </w:rPr>
        <w:t xml:space="preserve"> </w:t>
      </w:r>
    </w:p>
    <w:p w14:paraId="3401E19C" w14:textId="0249C3AA" w:rsidR="002018FB" w:rsidRPr="00512A6E" w:rsidRDefault="002018FB"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Concerning poor urban households in India, the study finds that education and employment reduce the well-being of women relative to men </w:t>
      </w:r>
      <w:r w:rsidR="00915145">
        <w:rPr>
          <w:rFonts w:ascii="Times New Roman" w:hAnsi="Times New Roman" w:cs="Times New Roman"/>
          <w:sz w:val="24"/>
          <w:szCs w:val="24"/>
        </w:rPr>
        <w:t xml:space="preserve">– From </w:t>
      </w:r>
      <w:bookmarkStart w:id="2" w:name="_Hlk54254207"/>
      <w:r w:rsidRPr="00512A6E">
        <w:rPr>
          <w:rFonts w:ascii="Times New Roman" w:hAnsi="Times New Roman" w:cs="Times New Roman"/>
          <w:sz w:val="24"/>
          <w:szCs w:val="24"/>
        </w:rPr>
        <w:t>Bandyopadhya</w:t>
      </w:r>
      <w:r w:rsidR="006B6488">
        <w:rPr>
          <w:rFonts w:ascii="Times New Roman" w:hAnsi="Times New Roman" w:cs="Times New Roman"/>
          <w:sz w:val="24"/>
          <w:szCs w:val="24"/>
        </w:rPr>
        <w:t>y</w:t>
      </w:r>
      <w:r w:rsidRPr="00512A6E">
        <w:rPr>
          <w:rFonts w:ascii="Times New Roman" w:hAnsi="Times New Roman" w:cs="Times New Roman"/>
          <w:sz w:val="24"/>
          <w:szCs w:val="24"/>
        </w:rPr>
        <w:t xml:space="preserve"> 2020</w:t>
      </w:r>
      <w:bookmarkEnd w:id="2"/>
      <w:r w:rsidRPr="00512A6E">
        <w:rPr>
          <w:rFonts w:ascii="Times New Roman" w:hAnsi="Times New Roman" w:cs="Times New Roman"/>
          <w:sz w:val="24"/>
          <w:szCs w:val="24"/>
        </w:rPr>
        <w:t xml:space="preserve">. Previous research shows that women among older divorced/separated (life shock) people faced more loss in total wealth due to marital disruption than men. However, they can take proactive measures to ensure higher financial well-being at a later stage </w:t>
      </w:r>
      <w:r w:rsidR="0081029B">
        <w:rPr>
          <w:rFonts w:ascii="Times New Roman" w:hAnsi="Times New Roman" w:cs="Times New Roman"/>
          <w:sz w:val="24"/>
          <w:szCs w:val="24"/>
        </w:rPr>
        <w:t xml:space="preserve">– From </w:t>
      </w:r>
      <w:r w:rsidRPr="00512A6E">
        <w:rPr>
          <w:rFonts w:ascii="Times New Roman" w:hAnsi="Times New Roman" w:cs="Times New Roman"/>
          <w:sz w:val="24"/>
          <w:szCs w:val="24"/>
        </w:rPr>
        <w:t>Sharma</w:t>
      </w:r>
      <w:r w:rsidR="00C231EA">
        <w:rPr>
          <w:rFonts w:ascii="Times New Roman" w:hAnsi="Times New Roman" w:cs="Times New Roman"/>
          <w:sz w:val="24"/>
          <w:szCs w:val="24"/>
        </w:rPr>
        <w:t xml:space="preserve"> </w:t>
      </w:r>
      <w:r w:rsidRPr="00512A6E">
        <w:rPr>
          <w:rFonts w:ascii="Times New Roman" w:hAnsi="Times New Roman" w:cs="Times New Roman"/>
          <w:sz w:val="24"/>
          <w:szCs w:val="24"/>
        </w:rPr>
        <w:t xml:space="preserve">2015. </w:t>
      </w:r>
    </w:p>
    <w:p w14:paraId="30C8D039" w14:textId="043903E0" w:rsidR="00E030E7" w:rsidRPr="00512A6E" w:rsidRDefault="00E030E7"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Most of the prior research focused on the impact of different financial characteristics and financial </w:t>
      </w:r>
      <w:proofErr w:type="spellStart"/>
      <w:r w:rsidRPr="00512A6E">
        <w:rPr>
          <w:rFonts w:ascii="Times New Roman" w:hAnsi="Times New Roman" w:cs="Times New Roman"/>
          <w:sz w:val="24"/>
          <w:szCs w:val="24"/>
        </w:rPr>
        <w:t>behavior</w:t>
      </w:r>
      <w:proofErr w:type="spellEnd"/>
      <w:r w:rsidRPr="00512A6E">
        <w:rPr>
          <w:rFonts w:ascii="Times New Roman" w:hAnsi="Times New Roman" w:cs="Times New Roman"/>
          <w:sz w:val="24"/>
          <w:szCs w:val="24"/>
        </w:rPr>
        <w:t xml:space="preserve"> on a person’s financial well-being. However, there is very little information available on the impact of life shocks such as divorce, death, job loss, etc. on women’s overall financial well-being. The objective here is to fill this gap and explore different life events (mostly negative) which can be extremely stressful to manage better financial well-being. I will try to find different factors such as demographic characteristics, and financial knowledge which can be important for women to achieve financial independence after a major life event or shock. The study of these parameters can also be useful for policy makers to implement policies to improve the well-being of women. </w:t>
      </w:r>
    </w:p>
    <w:p w14:paraId="37A5746F" w14:textId="1E0494AF" w:rsidR="00135F49" w:rsidRPr="00512A6E" w:rsidRDefault="00AD4BE2"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Hypothesis for the research: The first one is Male, and the female has a difference in their financial well-being scores due to their financial inclination towards different financial products and financial skills. The second one is </w:t>
      </w:r>
      <w:r w:rsidR="003103B6" w:rsidRPr="00512A6E">
        <w:rPr>
          <w:rFonts w:ascii="Times New Roman" w:hAnsi="Times New Roman" w:cs="Times New Roman"/>
          <w:sz w:val="24"/>
          <w:szCs w:val="24"/>
        </w:rPr>
        <w:t>m</w:t>
      </w:r>
      <w:r w:rsidRPr="00512A6E">
        <w:rPr>
          <w:rFonts w:ascii="Times New Roman" w:hAnsi="Times New Roman" w:cs="Times New Roman"/>
          <w:sz w:val="24"/>
          <w:szCs w:val="24"/>
        </w:rPr>
        <w:t xml:space="preserve">ale is a better handler of life shocks. The third one is demographic characteristics play an important role in the difference between the financial well-being of men and women. Fourth and my final hypothesis is Life shocks are a </w:t>
      </w:r>
      <w:r w:rsidRPr="00512A6E">
        <w:rPr>
          <w:rFonts w:ascii="Times New Roman" w:hAnsi="Times New Roman" w:cs="Times New Roman"/>
          <w:sz w:val="24"/>
          <w:szCs w:val="24"/>
        </w:rPr>
        <w:lastRenderedPageBreak/>
        <w:t>major cause of financial distress in women controlling for financial inclination and demographic characteristics.</w:t>
      </w:r>
    </w:p>
    <w:p w14:paraId="436B6ABC" w14:textId="5839016F" w:rsidR="0011626C" w:rsidRPr="00512A6E" w:rsidRDefault="005335B1"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Th</w:t>
      </w:r>
      <w:r w:rsidR="00CB22B8" w:rsidRPr="00512A6E">
        <w:rPr>
          <w:rFonts w:ascii="Times New Roman" w:hAnsi="Times New Roman" w:cs="Times New Roman"/>
          <w:sz w:val="24"/>
          <w:szCs w:val="24"/>
        </w:rPr>
        <w:t>is</w:t>
      </w:r>
      <w:r w:rsidRPr="00512A6E">
        <w:rPr>
          <w:rFonts w:ascii="Times New Roman" w:hAnsi="Times New Roman" w:cs="Times New Roman"/>
          <w:sz w:val="24"/>
          <w:szCs w:val="24"/>
        </w:rPr>
        <w:t xml:space="preserve"> study </w:t>
      </w:r>
      <w:r w:rsidR="00F857A1">
        <w:rPr>
          <w:rFonts w:ascii="Times New Roman" w:hAnsi="Times New Roman" w:cs="Times New Roman"/>
          <w:sz w:val="24"/>
          <w:szCs w:val="24"/>
        </w:rPr>
        <w:t>uses</w:t>
      </w:r>
      <w:r w:rsidRPr="00512A6E">
        <w:rPr>
          <w:rFonts w:ascii="Times New Roman" w:hAnsi="Times New Roman" w:cs="Times New Roman"/>
          <w:sz w:val="24"/>
          <w:szCs w:val="24"/>
        </w:rPr>
        <w:t xml:space="preserve"> data </w:t>
      </w:r>
      <w:r w:rsidR="00F857A1">
        <w:rPr>
          <w:rFonts w:ascii="Times New Roman" w:hAnsi="Times New Roman" w:cs="Times New Roman"/>
          <w:sz w:val="24"/>
          <w:szCs w:val="24"/>
        </w:rPr>
        <w:t>from</w:t>
      </w:r>
      <w:r w:rsidRPr="00512A6E">
        <w:rPr>
          <w:rFonts w:ascii="Times New Roman" w:hAnsi="Times New Roman" w:cs="Times New Roman"/>
          <w:sz w:val="24"/>
          <w:szCs w:val="24"/>
        </w:rPr>
        <w:t xml:space="preserve"> the </w:t>
      </w:r>
      <w:r w:rsidR="00F857A1">
        <w:rPr>
          <w:rFonts w:ascii="Times New Roman" w:hAnsi="Times New Roman" w:cs="Times New Roman"/>
          <w:sz w:val="24"/>
          <w:szCs w:val="24"/>
        </w:rPr>
        <w:t>N</w:t>
      </w:r>
      <w:r w:rsidRPr="00512A6E">
        <w:rPr>
          <w:rFonts w:ascii="Times New Roman" w:hAnsi="Times New Roman" w:cs="Times New Roman"/>
          <w:sz w:val="24"/>
          <w:szCs w:val="24"/>
        </w:rPr>
        <w:t xml:space="preserve">ational </w:t>
      </w:r>
      <w:r w:rsidR="00F857A1">
        <w:rPr>
          <w:rFonts w:ascii="Times New Roman" w:hAnsi="Times New Roman" w:cs="Times New Roman"/>
          <w:sz w:val="24"/>
          <w:szCs w:val="24"/>
        </w:rPr>
        <w:t>F</w:t>
      </w:r>
      <w:r w:rsidRPr="00512A6E">
        <w:rPr>
          <w:rFonts w:ascii="Times New Roman" w:hAnsi="Times New Roman" w:cs="Times New Roman"/>
          <w:sz w:val="24"/>
          <w:szCs w:val="24"/>
        </w:rPr>
        <w:t xml:space="preserve">inancial </w:t>
      </w:r>
      <w:r w:rsidR="00F857A1">
        <w:rPr>
          <w:rFonts w:ascii="Times New Roman" w:hAnsi="Times New Roman" w:cs="Times New Roman"/>
          <w:sz w:val="24"/>
          <w:szCs w:val="24"/>
        </w:rPr>
        <w:t>W</w:t>
      </w:r>
      <w:r w:rsidRPr="00512A6E">
        <w:rPr>
          <w:rFonts w:ascii="Times New Roman" w:hAnsi="Times New Roman" w:cs="Times New Roman"/>
          <w:sz w:val="24"/>
          <w:szCs w:val="24"/>
        </w:rPr>
        <w:t>ell-</w:t>
      </w:r>
      <w:r w:rsidR="00F857A1">
        <w:rPr>
          <w:rFonts w:ascii="Times New Roman" w:hAnsi="Times New Roman" w:cs="Times New Roman"/>
          <w:sz w:val="24"/>
          <w:szCs w:val="24"/>
        </w:rPr>
        <w:t>B</w:t>
      </w:r>
      <w:r w:rsidRPr="00512A6E">
        <w:rPr>
          <w:rFonts w:ascii="Times New Roman" w:hAnsi="Times New Roman" w:cs="Times New Roman"/>
          <w:sz w:val="24"/>
          <w:szCs w:val="24"/>
        </w:rPr>
        <w:t xml:space="preserve">eing </w:t>
      </w:r>
      <w:r w:rsidR="00F857A1">
        <w:rPr>
          <w:rFonts w:ascii="Times New Roman" w:hAnsi="Times New Roman" w:cs="Times New Roman"/>
          <w:sz w:val="24"/>
          <w:szCs w:val="24"/>
        </w:rPr>
        <w:t>S</w:t>
      </w:r>
      <w:r w:rsidRPr="00512A6E">
        <w:rPr>
          <w:rFonts w:ascii="Times New Roman" w:hAnsi="Times New Roman" w:cs="Times New Roman"/>
          <w:sz w:val="24"/>
          <w:szCs w:val="24"/>
        </w:rPr>
        <w:t>urvey in 2017. For the survey, they included the noninstitutionalized adult population in the 50 US states and Washington DC.</w:t>
      </w:r>
      <w:r w:rsidR="007B1670" w:rsidRPr="00512A6E">
        <w:rPr>
          <w:rFonts w:ascii="Times New Roman" w:hAnsi="Times New Roman" w:cs="Times New Roman"/>
          <w:sz w:val="24"/>
          <w:szCs w:val="24"/>
        </w:rPr>
        <w:t xml:space="preserve"> </w:t>
      </w:r>
    </w:p>
    <w:p w14:paraId="7DDE24D2" w14:textId="458A30BB" w:rsidR="008B715C" w:rsidRPr="00512A6E" w:rsidRDefault="001B4B8A"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My dependent variable in this study is financial well-being. The CFPB Financial well-being scale was measured by evaluating answers for </w:t>
      </w:r>
      <w:r w:rsidR="00A042D2">
        <w:rPr>
          <w:rFonts w:ascii="Times New Roman" w:hAnsi="Times New Roman" w:cs="Times New Roman"/>
          <w:sz w:val="24"/>
          <w:szCs w:val="24"/>
        </w:rPr>
        <w:t>10</w:t>
      </w:r>
      <w:r w:rsidRPr="00512A6E">
        <w:rPr>
          <w:rFonts w:ascii="Times New Roman" w:hAnsi="Times New Roman" w:cs="Times New Roman"/>
          <w:sz w:val="24"/>
          <w:szCs w:val="24"/>
        </w:rPr>
        <w:t xml:space="preserve"> selected questions. The questions in Financial well-being include – how well different statements describe people's financial situations. Each question's responses ranged from value </w:t>
      </w:r>
      <w:r w:rsidR="00170506" w:rsidRPr="00512A6E">
        <w:rPr>
          <w:rFonts w:ascii="Times New Roman" w:hAnsi="Times New Roman" w:cs="Times New Roman"/>
          <w:sz w:val="24"/>
          <w:szCs w:val="24"/>
        </w:rPr>
        <w:t>zero</w:t>
      </w:r>
      <w:r w:rsidRPr="00512A6E">
        <w:rPr>
          <w:rFonts w:ascii="Times New Roman" w:hAnsi="Times New Roman" w:cs="Times New Roman"/>
          <w:sz w:val="24"/>
          <w:szCs w:val="24"/>
        </w:rPr>
        <w:t xml:space="preserve"> to </w:t>
      </w:r>
      <w:r w:rsidR="001570CE" w:rsidRPr="00512A6E">
        <w:rPr>
          <w:rFonts w:ascii="Times New Roman" w:hAnsi="Times New Roman" w:cs="Times New Roman"/>
          <w:sz w:val="24"/>
          <w:szCs w:val="24"/>
        </w:rPr>
        <w:t>four</w:t>
      </w:r>
      <w:r w:rsidRPr="00512A6E">
        <w:rPr>
          <w:rFonts w:ascii="Times New Roman" w:hAnsi="Times New Roman" w:cs="Times New Roman"/>
          <w:sz w:val="24"/>
          <w:szCs w:val="24"/>
        </w:rPr>
        <w:t>. The computation of the score consists of two steps.  In the first step, all the numerical response value</w:t>
      </w:r>
      <w:r w:rsidR="00583F4E" w:rsidRPr="00512A6E">
        <w:rPr>
          <w:rFonts w:ascii="Times New Roman" w:hAnsi="Times New Roman" w:cs="Times New Roman"/>
          <w:sz w:val="24"/>
          <w:szCs w:val="24"/>
        </w:rPr>
        <w:t>s</w:t>
      </w:r>
      <w:r w:rsidRPr="00512A6E">
        <w:rPr>
          <w:rFonts w:ascii="Times New Roman" w:hAnsi="Times New Roman" w:cs="Times New Roman"/>
          <w:sz w:val="24"/>
          <w:szCs w:val="24"/>
        </w:rPr>
        <w:t xml:space="preserve"> </w:t>
      </w:r>
      <w:r w:rsidR="00583F4E" w:rsidRPr="00512A6E">
        <w:rPr>
          <w:rFonts w:ascii="Times New Roman" w:hAnsi="Times New Roman" w:cs="Times New Roman"/>
          <w:sz w:val="24"/>
          <w:szCs w:val="24"/>
        </w:rPr>
        <w:t>were</w:t>
      </w:r>
      <w:r w:rsidRPr="00512A6E">
        <w:rPr>
          <w:rFonts w:ascii="Times New Roman" w:hAnsi="Times New Roman" w:cs="Times New Roman"/>
          <w:sz w:val="24"/>
          <w:szCs w:val="24"/>
        </w:rPr>
        <w:t xml:space="preserve"> added together for every ten questions to get the total response value. And the second step was to convert the total response value to the CFPB Financial well-being scale score by looking into the corresponding self-administered score based on participant's age.</w:t>
      </w:r>
      <w:r w:rsidR="000D539C" w:rsidRPr="00512A6E">
        <w:rPr>
          <w:rFonts w:ascii="Times New Roman" w:hAnsi="Times New Roman" w:cs="Times New Roman"/>
          <w:sz w:val="24"/>
          <w:szCs w:val="24"/>
        </w:rPr>
        <w:t xml:space="preserve"> </w:t>
      </w:r>
      <w:r w:rsidR="005B14CA" w:rsidRPr="00512A6E">
        <w:rPr>
          <w:rFonts w:ascii="Times New Roman" w:hAnsi="Times New Roman" w:cs="Times New Roman"/>
          <w:sz w:val="24"/>
          <w:szCs w:val="24"/>
        </w:rPr>
        <w:t>The range of financial well-being score was 0-100.</w:t>
      </w:r>
      <w:r w:rsidR="00F8023A" w:rsidRPr="00512A6E">
        <w:rPr>
          <w:rFonts w:ascii="Times New Roman" w:hAnsi="Times New Roman" w:cs="Times New Roman"/>
          <w:sz w:val="24"/>
          <w:szCs w:val="24"/>
        </w:rPr>
        <w:t xml:space="preserve"> </w:t>
      </w:r>
    </w:p>
    <w:p w14:paraId="3D809936" w14:textId="5F2F6A5C" w:rsidR="00D75864" w:rsidRPr="00512A6E" w:rsidRDefault="0020749E" w:rsidP="00D43F61">
      <w:pPr>
        <w:spacing w:line="480" w:lineRule="auto"/>
        <w:jc w:val="both"/>
        <w:rPr>
          <w:rFonts w:ascii="Times New Roman" w:hAnsi="Times New Roman" w:cs="Times New Roman"/>
          <w:sz w:val="24"/>
          <w:szCs w:val="24"/>
        </w:rPr>
      </w:pPr>
      <w:r w:rsidRPr="00512A6E">
        <w:rPr>
          <w:rFonts w:ascii="Times New Roman" w:hAnsi="Times New Roman" w:cs="Times New Roman"/>
          <w:sz w:val="24"/>
          <w:szCs w:val="24"/>
        </w:rPr>
        <w:tab/>
      </w:r>
      <w:bookmarkStart w:id="3" w:name="_Hlk57282107"/>
      <w:r w:rsidR="00D75864" w:rsidRPr="00512A6E">
        <w:rPr>
          <w:rFonts w:ascii="Times New Roman" w:hAnsi="Times New Roman" w:cs="Times New Roman"/>
          <w:sz w:val="24"/>
          <w:szCs w:val="24"/>
        </w:rPr>
        <w:t>I broadly categori</w:t>
      </w:r>
      <w:r w:rsidR="00C11D21">
        <w:rPr>
          <w:rFonts w:ascii="Times New Roman" w:hAnsi="Times New Roman" w:cs="Times New Roman"/>
          <w:sz w:val="24"/>
          <w:szCs w:val="24"/>
        </w:rPr>
        <w:t>ze</w:t>
      </w:r>
      <w:r w:rsidR="00D75864" w:rsidRPr="00512A6E">
        <w:rPr>
          <w:rFonts w:ascii="Times New Roman" w:hAnsi="Times New Roman" w:cs="Times New Roman"/>
          <w:sz w:val="24"/>
          <w:szCs w:val="24"/>
        </w:rPr>
        <w:t xml:space="preserve"> my independent variables into three groups. The first one is a financial </w:t>
      </w:r>
      <w:r w:rsidR="00C11D21" w:rsidRPr="00512A6E">
        <w:rPr>
          <w:rFonts w:ascii="Times New Roman" w:hAnsi="Times New Roman" w:cs="Times New Roman"/>
          <w:sz w:val="24"/>
          <w:szCs w:val="24"/>
        </w:rPr>
        <w:t>knowledge</w:t>
      </w:r>
      <w:bookmarkEnd w:id="3"/>
      <w:r w:rsidR="00D75864" w:rsidRPr="00512A6E">
        <w:rPr>
          <w:rFonts w:ascii="Times New Roman" w:hAnsi="Times New Roman" w:cs="Times New Roman"/>
          <w:sz w:val="24"/>
          <w:szCs w:val="24"/>
        </w:rPr>
        <w:t xml:space="preserve">, which consists of financial products and services an individual had such as checking or saving, life insurance, health insurance, retirement account, pension, stock and bonds, and educational savings account. Participants for the study had the option to choose yes or no if they had these products at the time of the survey. I will also evaluate financial inclination by their financial knowledge </w:t>
      </w:r>
      <w:bookmarkStart w:id="4" w:name="_Hlk57282149"/>
      <w:r w:rsidR="00D75864" w:rsidRPr="00512A6E">
        <w:rPr>
          <w:rFonts w:ascii="Times New Roman" w:hAnsi="Times New Roman" w:cs="Times New Roman"/>
          <w:sz w:val="24"/>
          <w:szCs w:val="24"/>
        </w:rPr>
        <w:t>of long-term returns on investment</w:t>
      </w:r>
      <w:bookmarkEnd w:id="4"/>
      <w:r w:rsidR="00D75864" w:rsidRPr="00512A6E">
        <w:rPr>
          <w:rFonts w:ascii="Times New Roman" w:hAnsi="Times New Roman" w:cs="Times New Roman"/>
          <w:sz w:val="24"/>
          <w:szCs w:val="24"/>
        </w:rPr>
        <w:t xml:space="preserve">, the benefit of diversification, stock/bond/saving volatility, housing market losses, and life insurance. These variables were measured using subjective questions to determine an individual’s understanding of financial products. </w:t>
      </w:r>
      <w:bookmarkStart w:id="5" w:name="_Hlk57282237"/>
      <w:r w:rsidR="00D75864" w:rsidRPr="00512A6E">
        <w:rPr>
          <w:rFonts w:ascii="Times New Roman" w:hAnsi="Times New Roman" w:cs="Times New Roman"/>
          <w:sz w:val="24"/>
          <w:szCs w:val="24"/>
        </w:rPr>
        <w:t xml:space="preserve">The second is life shocks, which are measured using job loss, divorce, </w:t>
      </w:r>
      <w:bookmarkEnd w:id="5"/>
      <w:r w:rsidR="00D75864" w:rsidRPr="00512A6E">
        <w:rPr>
          <w:rFonts w:ascii="Times New Roman" w:hAnsi="Times New Roman" w:cs="Times New Roman"/>
          <w:sz w:val="24"/>
          <w:szCs w:val="24"/>
        </w:rPr>
        <w:t xml:space="preserve">health emergency, major car or home repair, work hours/pay reduced, financial support to the </w:t>
      </w:r>
      <w:r w:rsidR="00D75864" w:rsidRPr="00512A6E">
        <w:rPr>
          <w:rFonts w:ascii="Times New Roman" w:hAnsi="Times New Roman" w:cs="Times New Roman"/>
          <w:sz w:val="24"/>
          <w:szCs w:val="24"/>
        </w:rPr>
        <w:lastRenderedPageBreak/>
        <w:t xml:space="preserve">family. </w:t>
      </w:r>
      <w:bookmarkStart w:id="6" w:name="_Hlk57282290"/>
      <w:r w:rsidR="00D75864" w:rsidRPr="00512A6E">
        <w:rPr>
          <w:rFonts w:ascii="Times New Roman" w:hAnsi="Times New Roman" w:cs="Times New Roman"/>
          <w:sz w:val="24"/>
          <w:szCs w:val="24"/>
        </w:rPr>
        <w:t xml:space="preserve">For these participants were asked to select the life events which occurred in the past 12 months. Third is demographic characteristics, which include income, education, age, family size, employment, marital status. </w:t>
      </w:r>
    </w:p>
    <w:p w14:paraId="672B0B4F" w14:textId="59A80251" w:rsidR="00655B34" w:rsidRPr="00512A6E" w:rsidRDefault="005335B1" w:rsidP="00D43F61">
      <w:pPr>
        <w:spacing w:line="480" w:lineRule="auto"/>
        <w:ind w:firstLine="720"/>
        <w:jc w:val="both"/>
        <w:rPr>
          <w:rFonts w:ascii="Times New Roman" w:hAnsi="Times New Roman" w:cs="Times New Roman"/>
          <w:sz w:val="24"/>
          <w:szCs w:val="24"/>
        </w:rPr>
      </w:pPr>
      <w:bookmarkStart w:id="7" w:name="_Hlk57282409"/>
      <w:bookmarkEnd w:id="6"/>
      <w:r w:rsidRPr="00512A6E">
        <w:rPr>
          <w:rFonts w:ascii="Times New Roman" w:hAnsi="Times New Roman" w:cs="Times New Roman"/>
          <w:sz w:val="24"/>
          <w:szCs w:val="24"/>
        </w:rPr>
        <w:t xml:space="preserve">The purpose of this research is to find the relationship between life shocks and financial well-being based on gender when controlling financial </w:t>
      </w:r>
      <w:r w:rsidR="00C11D21" w:rsidRPr="00512A6E">
        <w:rPr>
          <w:rFonts w:ascii="Times New Roman" w:hAnsi="Times New Roman" w:cs="Times New Roman"/>
          <w:sz w:val="24"/>
          <w:szCs w:val="24"/>
        </w:rPr>
        <w:t>knowledge</w:t>
      </w:r>
      <w:r w:rsidRPr="00512A6E">
        <w:rPr>
          <w:rFonts w:ascii="Times New Roman" w:hAnsi="Times New Roman" w:cs="Times New Roman"/>
          <w:sz w:val="24"/>
          <w:szCs w:val="24"/>
        </w:rPr>
        <w:t xml:space="preserve"> and demographic characteristics</w:t>
      </w:r>
      <w:bookmarkEnd w:id="7"/>
      <w:r w:rsidRPr="00512A6E">
        <w:rPr>
          <w:rFonts w:ascii="Times New Roman" w:hAnsi="Times New Roman" w:cs="Times New Roman"/>
          <w:sz w:val="24"/>
          <w:szCs w:val="24"/>
        </w:rPr>
        <w:t>.</w:t>
      </w:r>
      <w:r w:rsidR="00C02EA7" w:rsidRPr="00512A6E">
        <w:rPr>
          <w:rFonts w:ascii="Times New Roman" w:hAnsi="Times New Roman" w:cs="Times New Roman"/>
          <w:sz w:val="24"/>
          <w:szCs w:val="24"/>
        </w:rPr>
        <w:t xml:space="preserve"> As my hypothesis consists of many independent categorical variables,</w:t>
      </w:r>
      <w:r w:rsidRPr="00512A6E">
        <w:rPr>
          <w:rFonts w:ascii="Times New Roman" w:hAnsi="Times New Roman" w:cs="Times New Roman"/>
          <w:sz w:val="24"/>
          <w:szCs w:val="24"/>
        </w:rPr>
        <w:t xml:space="preserve"> I will be using a multi-linear regression model to evaluate these relationships</w:t>
      </w:r>
      <w:r w:rsidR="00E32BB0" w:rsidRPr="00512A6E">
        <w:rPr>
          <w:rFonts w:ascii="Times New Roman" w:hAnsi="Times New Roman" w:cs="Times New Roman"/>
          <w:sz w:val="24"/>
          <w:szCs w:val="24"/>
        </w:rPr>
        <w:t>.</w:t>
      </w:r>
      <w:r w:rsidR="00C350B5" w:rsidRPr="00512A6E">
        <w:rPr>
          <w:rFonts w:ascii="Times New Roman" w:hAnsi="Times New Roman" w:cs="Times New Roman"/>
          <w:sz w:val="24"/>
          <w:szCs w:val="24"/>
        </w:rPr>
        <w:t xml:space="preserve"> </w:t>
      </w:r>
    </w:p>
    <w:p w14:paraId="6E14DD8E" w14:textId="20178312" w:rsidR="00CB7F70" w:rsidRPr="00512A6E" w:rsidRDefault="000B5CA7" w:rsidP="00D43F61">
      <w:pPr>
        <w:spacing w:line="480" w:lineRule="auto"/>
        <w:ind w:firstLine="720"/>
        <w:jc w:val="both"/>
        <w:rPr>
          <w:rFonts w:ascii="Times New Roman" w:hAnsi="Times New Roman" w:cs="Times New Roman"/>
          <w:sz w:val="24"/>
          <w:szCs w:val="24"/>
        </w:rPr>
      </w:pPr>
      <w:r w:rsidRPr="00512A6E">
        <w:rPr>
          <w:rFonts w:ascii="Times New Roman" w:hAnsi="Times New Roman" w:cs="Times New Roman"/>
          <w:sz w:val="24"/>
          <w:szCs w:val="24"/>
        </w:rPr>
        <w:t xml:space="preserve">A priori expectation based on prior literature is that </w:t>
      </w:r>
      <w:r w:rsidR="006002D3" w:rsidRPr="00512A6E">
        <w:rPr>
          <w:rFonts w:ascii="Times New Roman" w:hAnsi="Times New Roman" w:cs="Times New Roman"/>
          <w:sz w:val="24"/>
          <w:szCs w:val="24"/>
        </w:rPr>
        <w:t>the F</w:t>
      </w:r>
      <w:r w:rsidRPr="00512A6E">
        <w:rPr>
          <w:rFonts w:ascii="Times New Roman" w:hAnsi="Times New Roman" w:cs="Times New Roman"/>
          <w:sz w:val="24"/>
          <w:szCs w:val="24"/>
        </w:rPr>
        <w:t xml:space="preserve">inancial well-being </w:t>
      </w:r>
      <w:r w:rsidR="006002D3" w:rsidRPr="00512A6E">
        <w:rPr>
          <w:rFonts w:ascii="Times New Roman" w:hAnsi="Times New Roman" w:cs="Times New Roman"/>
          <w:sz w:val="24"/>
          <w:szCs w:val="24"/>
        </w:rPr>
        <w:t xml:space="preserve">is positively related </w:t>
      </w:r>
      <w:r w:rsidR="00D6357D" w:rsidRPr="00512A6E">
        <w:rPr>
          <w:rFonts w:ascii="Times New Roman" w:hAnsi="Times New Roman" w:cs="Times New Roman"/>
          <w:sz w:val="24"/>
          <w:szCs w:val="24"/>
        </w:rPr>
        <w:t>to</w:t>
      </w:r>
      <w:r w:rsidRPr="00512A6E">
        <w:rPr>
          <w:rFonts w:ascii="Times New Roman" w:hAnsi="Times New Roman" w:cs="Times New Roman"/>
          <w:sz w:val="24"/>
          <w:szCs w:val="24"/>
        </w:rPr>
        <w:t xml:space="preserve"> age, education, and income</w:t>
      </w:r>
      <w:r w:rsidR="00585D99" w:rsidRPr="00512A6E">
        <w:rPr>
          <w:rFonts w:ascii="Times New Roman" w:hAnsi="Times New Roman" w:cs="Times New Roman"/>
          <w:sz w:val="24"/>
          <w:szCs w:val="24"/>
        </w:rPr>
        <w:t>.</w:t>
      </w:r>
      <w:r w:rsidR="00073953" w:rsidRPr="00512A6E">
        <w:rPr>
          <w:rFonts w:ascii="Times New Roman" w:hAnsi="Times New Roman" w:cs="Times New Roman"/>
          <w:sz w:val="24"/>
          <w:szCs w:val="24"/>
        </w:rPr>
        <w:t xml:space="preserve"> </w:t>
      </w:r>
      <w:r w:rsidR="00585D99" w:rsidRPr="00512A6E">
        <w:rPr>
          <w:rFonts w:ascii="Times New Roman" w:hAnsi="Times New Roman" w:cs="Times New Roman"/>
          <w:sz w:val="24"/>
          <w:szCs w:val="24"/>
        </w:rPr>
        <w:t>Which manse with</w:t>
      </w:r>
      <w:r w:rsidR="008E0D9D" w:rsidRPr="00512A6E">
        <w:rPr>
          <w:rFonts w:ascii="Times New Roman" w:hAnsi="Times New Roman" w:cs="Times New Roman"/>
          <w:sz w:val="24"/>
          <w:szCs w:val="24"/>
        </w:rPr>
        <w:t xml:space="preserve"> an</w:t>
      </w:r>
      <w:r w:rsidR="00585D99" w:rsidRPr="00512A6E">
        <w:rPr>
          <w:rFonts w:ascii="Times New Roman" w:hAnsi="Times New Roman" w:cs="Times New Roman"/>
          <w:sz w:val="24"/>
          <w:szCs w:val="24"/>
        </w:rPr>
        <w:t xml:space="preserve"> increase in education and income financial well-being of a person also increases.</w:t>
      </w:r>
      <w:r w:rsidRPr="00512A6E">
        <w:rPr>
          <w:rFonts w:ascii="Times New Roman" w:hAnsi="Times New Roman" w:cs="Times New Roman"/>
          <w:sz w:val="24"/>
          <w:szCs w:val="24"/>
        </w:rPr>
        <w:t xml:space="preserve"> Married and working individuals have a higher financial well-being score</w:t>
      </w:r>
      <w:r w:rsidR="007D03C3" w:rsidRPr="00512A6E">
        <w:rPr>
          <w:rFonts w:ascii="Times New Roman" w:hAnsi="Times New Roman" w:cs="Times New Roman"/>
          <w:sz w:val="24"/>
          <w:szCs w:val="24"/>
        </w:rPr>
        <w:t xml:space="preserve"> - </w:t>
      </w:r>
      <w:r w:rsidR="00425978">
        <w:rPr>
          <w:rFonts w:ascii="Times New Roman" w:hAnsi="Times New Roman" w:cs="Times New Roman"/>
          <w:sz w:val="24"/>
          <w:szCs w:val="24"/>
        </w:rPr>
        <w:t>F</w:t>
      </w:r>
      <w:r w:rsidR="00967E39" w:rsidRPr="00512A6E">
        <w:rPr>
          <w:rFonts w:ascii="Times New Roman" w:hAnsi="Times New Roman" w:cs="Times New Roman"/>
          <w:sz w:val="24"/>
          <w:szCs w:val="24"/>
        </w:rPr>
        <w:t xml:space="preserve">rom </w:t>
      </w:r>
      <w:r w:rsidR="009105DB" w:rsidRPr="00512A6E">
        <w:rPr>
          <w:rFonts w:ascii="Times New Roman" w:hAnsi="Times New Roman" w:cs="Times New Roman"/>
          <w:color w:val="333333"/>
          <w:sz w:val="24"/>
          <w:szCs w:val="24"/>
        </w:rPr>
        <w:t>Lusardi, Annamaria</w:t>
      </w:r>
      <w:r w:rsidR="009105DB" w:rsidRPr="00512A6E">
        <w:rPr>
          <w:rFonts w:ascii="Times New Roman" w:hAnsi="Times New Roman" w:cs="Times New Roman"/>
          <w:b/>
          <w:bCs/>
          <w:color w:val="333333"/>
          <w:sz w:val="24"/>
          <w:szCs w:val="24"/>
        </w:rPr>
        <w:t xml:space="preserve"> </w:t>
      </w:r>
      <w:r w:rsidR="00967E39" w:rsidRPr="00512A6E">
        <w:rPr>
          <w:rFonts w:ascii="Times New Roman" w:hAnsi="Times New Roman" w:cs="Times New Roman"/>
          <w:b/>
          <w:bCs/>
          <w:color w:val="333333"/>
          <w:sz w:val="24"/>
          <w:szCs w:val="24"/>
        </w:rPr>
        <w:t>(</w:t>
      </w:r>
      <w:r w:rsidR="009105DB" w:rsidRPr="00512A6E">
        <w:rPr>
          <w:rFonts w:ascii="Times New Roman" w:hAnsi="Times New Roman" w:cs="Times New Roman"/>
          <w:color w:val="333333"/>
          <w:sz w:val="24"/>
          <w:szCs w:val="24"/>
        </w:rPr>
        <w:t>2019</w:t>
      </w:r>
      <w:r w:rsidR="00967E39" w:rsidRPr="00512A6E">
        <w:rPr>
          <w:rFonts w:ascii="Times New Roman" w:hAnsi="Times New Roman" w:cs="Times New Roman"/>
          <w:color w:val="333333"/>
          <w:sz w:val="24"/>
          <w:szCs w:val="24"/>
        </w:rPr>
        <w:t>, 13</w:t>
      </w:r>
      <w:r w:rsidR="009105DB" w:rsidRPr="00512A6E">
        <w:rPr>
          <w:rFonts w:ascii="Times New Roman" w:hAnsi="Times New Roman" w:cs="Times New Roman"/>
          <w:sz w:val="24"/>
          <w:szCs w:val="24"/>
        </w:rPr>
        <w:t>)</w:t>
      </w:r>
      <w:r w:rsidR="00C730A5" w:rsidRPr="00512A6E">
        <w:rPr>
          <w:rFonts w:ascii="Times New Roman" w:hAnsi="Times New Roman" w:cs="Times New Roman"/>
          <w:sz w:val="24"/>
          <w:szCs w:val="24"/>
        </w:rPr>
        <w:t>.</w:t>
      </w:r>
      <w:r w:rsidRPr="00512A6E">
        <w:rPr>
          <w:rFonts w:ascii="Times New Roman" w:hAnsi="Times New Roman" w:cs="Times New Roman"/>
          <w:sz w:val="24"/>
          <w:szCs w:val="24"/>
        </w:rPr>
        <w:t xml:space="preserve"> </w:t>
      </w:r>
      <w:r w:rsidR="006002D3" w:rsidRPr="00512A6E">
        <w:rPr>
          <w:rFonts w:ascii="Times New Roman" w:hAnsi="Times New Roman" w:cs="Times New Roman"/>
          <w:sz w:val="24"/>
          <w:szCs w:val="24"/>
        </w:rPr>
        <w:t xml:space="preserve">A prior study finds that the increase in financial </w:t>
      </w:r>
      <w:r w:rsidR="009933F0" w:rsidRPr="00512A6E">
        <w:rPr>
          <w:rFonts w:ascii="Times New Roman" w:hAnsi="Times New Roman" w:cs="Times New Roman"/>
          <w:sz w:val="24"/>
          <w:szCs w:val="24"/>
        </w:rPr>
        <w:t>knowledge</w:t>
      </w:r>
      <w:r w:rsidR="006002D3" w:rsidRPr="00512A6E">
        <w:rPr>
          <w:rFonts w:ascii="Times New Roman" w:hAnsi="Times New Roman" w:cs="Times New Roman"/>
          <w:sz w:val="24"/>
          <w:szCs w:val="24"/>
        </w:rPr>
        <w:t xml:space="preserve"> help</w:t>
      </w:r>
      <w:r w:rsidR="00D6357D" w:rsidRPr="00512A6E">
        <w:rPr>
          <w:rFonts w:ascii="Times New Roman" w:hAnsi="Times New Roman" w:cs="Times New Roman"/>
          <w:sz w:val="24"/>
          <w:szCs w:val="24"/>
        </w:rPr>
        <w:t>s</w:t>
      </w:r>
      <w:r w:rsidR="006002D3" w:rsidRPr="00512A6E">
        <w:rPr>
          <w:rFonts w:ascii="Times New Roman" w:hAnsi="Times New Roman" w:cs="Times New Roman"/>
          <w:sz w:val="24"/>
          <w:szCs w:val="24"/>
        </w:rPr>
        <w:t xml:space="preserve"> </w:t>
      </w:r>
      <w:r w:rsidR="00D6357D" w:rsidRPr="00512A6E">
        <w:rPr>
          <w:rFonts w:ascii="Times New Roman" w:hAnsi="Times New Roman" w:cs="Times New Roman"/>
          <w:sz w:val="24"/>
          <w:szCs w:val="24"/>
        </w:rPr>
        <w:t xml:space="preserve">an </w:t>
      </w:r>
      <w:r w:rsidR="006002D3" w:rsidRPr="00512A6E">
        <w:rPr>
          <w:rFonts w:ascii="Times New Roman" w:hAnsi="Times New Roman" w:cs="Times New Roman"/>
          <w:sz w:val="24"/>
          <w:szCs w:val="24"/>
        </w:rPr>
        <w:t xml:space="preserve">individual better understand, plan, and invest </w:t>
      </w:r>
      <w:r w:rsidR="00D6357D" w:rsidRPr="00512A6E">
        <w:rPr>
          <w:rFonts w:ascii="Times New Roman" w:hAnsi="Times New Roman" w:cs="Times New Roman"/>
          <w:sz w:val="24"/>
          <w:szCs w:val="24"/>
        </w:rPr>
        <w:t>in</w:t>
      </w:r>
      <w:r w:rsidR="006002D3" w:rsidRPr="00512A6E">
        <w:rPr>
          <w:rFonts w:ascii="Times New Roman" w:hAnsi="Times New Roman" w:cs="Times New Roman"/>
          <w:sz w:val="24"/>
          <w:szCs w:val="24"/>
        </w:rPr>
        <w:t xml:space="preserve"> their needs and hence</w:t>
      </w:r>
      <w:r w:rsidR="00D6357D" w:rsidRPr="00512A6E">
        <w:rPr>
          <w:rFonts w:ascii="Times New Roman" w:hAnsi="Times New Roman" w:cs="Times New Roman"/>
          <w:sz w:val="24"/>
          <w:szCs w:val="24"/>
        </w:rPr>
        <w:t xml:space="preserve"> a</w:t>
      </w:r>
      <w:r w:rsidR="006002D3" w:rsidRPr="00512A6E">
        <w:rPr>
          <w:rFonts w:ascii="Times New Roman" w:hAnsi="Times New Roman" w:cs="Times New Roman"/>
          <w:sz w:val="24"/>
          <w:szCs w:val="24"/>
        </w:rPr>
        <w:t xml:space="preserve"> </w:t>
      </w:r>
      <w:r w:rsidR="00D6357D" w:rsidRPr="00512A6E">
        <w:rPr>
          <w:rFonts w:ascii="Times New Roman" w:hAnsi="Times New Roman" w:cs="Times New Roman"/>
          <w:sz w:val="24"/>
          <w:szCs w:val="24"/>
        </w:rPr>
        <w:t>positive relationship with financial well-being</w:t>
      </w:r>
      <w:r w:rsidR="00EA17C4" w:rsidRPr="00512A6E">
        <w:rPr>
          <w:rFonts w:ascii="Times New Roman" w:hAnsi="Times New Roman" w:cs="Times New Roman"/>
          <w:sz w:val="24"/>
          <w:szCs w:val="24"/>
        </w:rPr>
        <w:t xml:space="preserve"> -</w:t>
      </w:r>
      <w:r w:rsidR="00425978">
        <w:rPr>
          <w:rFonts w:ascii="Times New Roman" w:hAnsi="Times New Roman" w:cs="Times New Roman"/>
          <w:sz w:val="24"/>
          <w:szCs w:val="24"/>
        </w:rPr>
        <w:t>F</w:t>
      </w:r>
      <w:r w:rsidR="009336A9" w:rsidRPr="00512A6E">
        <w:rPr>
          <w:rFonts w:ascii="Times New Roman" w:hAnsi="Times New Roman" w:cs="Times New Roman"/>
          <w:sz w:val="24"/>
          <w:szCs w:val="24"/>
        </w:rPr>
        <w:t xml:space="preserve">rom </w:t>
      </w:r>
      <w:r w:rsidR="009336A9" w:rsidRPr="00512A6E">
        <w:rPr>
          <w:rFonts w:ascii="Times New Roman" w:hAnsi="Times New Roman" w:cs="Times New Roman"/>
          <w:color w:val="333333"/>
          <w:sz w:val="24"/>
          <w:szCs w:val="24"/>
        </w:rPr>
        <w:t>Lusardi, Annamaria</w:t>
      </w:r>
      <w:r w:rsidR="009336A9" w:rsidRPr="00512A6E">
        <w:rPr>
          <w:rFonts w:ascii="Times New Roman" w:hAnsi="Times New Roman" w:cs="Times New Roman"/>
          <w:b/>
          <w:bCs/>
          <w:color w:val="333333"/>
          <w:sz w:val="24"/>
          <w:szCs w:val="24"/>
        </w:rPr>
        <w:t xml:space="preserve"> (</w:t>
      </w:r>
      <w:r w:rsidR="009336A9" w:rsidRPr="00512A6E">
        <w:rPr>
          <w:rFonts w:ascii="Times New Roman" w:hAnsi="Times New Roman" w:cs="Times New Roman"/>
          <w:color w:val="333333"/>
          <w:sz w:val="24"/>
          <w:szCs w:val="24"/>
        </w:rPr>
        <w:t>2019, 1</w:t>
      </w:r>
      <w:r w:rsidR="002674E0" w:rsidRPr="00512A6E">
        <w:rPr>
          <w:rFonts w:ascii="Times New Roman" w:hAnsi="Times New Roman" w:cs="Times New Roman"/>
          <w:color w:val="333333"/>
          <w:sz w:val="24"/>
          <w:szCs w:val="24"/>
        </w:rPr>
        <w:t>4</w:t>
      </w:r>
      <w:r w:rsidR="009336A9" w:rsidRPr="00512A6E">
        <w:rPr>
          <w:rFonts w:ascii="Times New Roman" w:hAnsi="Times New Roman" w:cs="Times New Roman"/>
          <w:sz w:val="24"/>
          <w:szCs w:val="24"/>
        </w:rPr>
        <w:t>). P</w:t>
      </w:r>
      <w:r w:rsidR="00A1589F" w:rsidRPr="00512A6E">
        <w:rPr>
          <w:rFonts w:ascii="Times New Roman" w:hAnsi="Times New Roman" w:cs="Times New Roman"/>
          <w:sz w:val="24"/>
          <w:szCs w:val="24"/>
        </w:rPr>
        <w:t>rior literature</w:t>
      </w:r>
      <w:r w:rsidR="00D6357D" w:rsidRPr="00512A6E">
        <w:rPr>
          <w:rFonts w:ascii="Times New Roman" w:hAnsi="Times New Roman" w:cs="Times New Roman"/>
          <w:sz w:val="24"/>
          <w:szCs w:val="24"/>
        </w:rPr>
        <w:t xml:space="preserve"> found that marital dissolution</w:t>
      </w:r>
      <w:r w:rsidR="00A1589F" w:rsidRPr="00512A6E">
        <w:rPr>
          <w:rFonts w:ascii="Times New Roman" w:hAnsi="Times New Roman" w:cs="Times New Roman"/>
          <w:sz w:val="24"/>
          <w:szCs w:val="24"/>
        </w:rPr>
        <w:t xml:space="preserve"> (life shock) </w:t>
      </w:r>
      <w:r w:rsidR="00D6357D" w:rsidRPr="00512A6E">
        <w:rPr>
          <w:rFonts w:ascii="Times New Roman" w:hAnsi="Times New Roman" w:cs="Times New Roman"/>
          <w:sz w:val="24"/>
          <w:szCs w:val="24"/>
        </w:rPr>
        <w:t>is associated with a greater loss for women and negatively related to their financial stability</w:t>
      </w:r>
      <w:r w:rsidR="007E1A60" w:rsidRPr="00512A6E">
        <w:rPr>
          <w:rFonts w:ascii="Times New Roman" w:hAnsi="Times New Roman" w:cs="Times New Roman"/>
          <w:sz w:val="24"/>
          <w:szCs w:val="24"/>
        </w:rPr>
        <w:t xml:space="preserve"> – </w:t>
      </w:r>
      <w:r w:rsidR="00425978">
        <w:rPr>
          <w:rFonts w:ascii="Times New Roman" w:hAnsi="Times New Roman" w:cs="Times New Roman"/>
          <w:sz w:val="24"/>
          <w:szCs w:val="24"/>
        </w:rPr>
        <w:t>F</w:t>
      </w:r>
      <w:r w:rsidR="007E1A60" w:rsidRPr="00512A6E">
        <w:rPr>
          <w:rFonts w:ascii="Times New Roman" w:hAnsi="Times New Roman" w:cs="Times New Roman"/>
          <w:sz w:val="24"/>
          <w:szCs w:val="24"/>
        </w:rPr>
        <w:t>rom Sharma, Andy (2015, 7)</w:t>
      </w:r>
      <w:r w:rsidR="00336B28" w:rsidRPr="00512A6E">
        <w:rPr>
          <w:rFonts w:ascii="Times New Roman" w:hAnsi="Times New Roman" w:cs="Times New Roman"/>
          <w:sz w:val="24"/>
          <w:szCs w:val="24"/>
        </w:rPr>
        <w:t>.</w:t>
      </w:r>
    </w:p>
    <w:p w14:paraId="4278FB66" w14:textId="77777777" w:rsidR="005E15FE" w:rsidRPr="00512A6E" w:rsidRDefault="005E15FE" w:rsidP="00D43F61">
      <w:pPr>
        <w:spacing w:line="480" w:lineRule="auto"/>
        <w:jc w:val="both"/>
        <w:rPr>
          <w:rFonts w:ascii="Times New Roman" w:hAnsi="Times New Roman" w:cs="Times New Roman"/>
          <w:sz w:val="24"/>
          <w:szCs w:val="24"/>
        </w:rPr>
      </w:pPr>
    </w:p>
    <w:p w14:paraId="2740E49D" w14:textId="77777777" w:rsidR="00766A19" w:rsidRPr="00512A6E" w:rsidRDefault="00766A19" w:rsidP="00D43F61">
      <w:pPr>
        <w:spacing w:line="480" w:lineRule="auto"/>
        <w:jc w:val="both"/>
        <w:rPr>
          <w:rFonts w:ascii="Times New Roman" w:hAnsi="Times New Roman" w:cs="Times New Roman"/>
          <w:sz w:val="24"/>
          <w:szCs w:val="24"/>
        </w:rPr>
      </w:pPr>
    </w:p>
    <w:p w14:paraId="7E474366" w14:textId="5F60E0B0" w:rsidR="00151D06" w:rsidRDefault="00151D06" w:rsidP="00151D06">
      <w:pPr>
        <w:rPr>
          <w:rFonts w:ascii="Times New Roman" w:hAnsi="Times New Roman" w:cs="Times New Roman"/>
          <w:sz w:val="24"/>
          <w:szCs w:val="24"/>
        </w:rPr>
      </w:pPr>
    </w:p>
    <w:p w14:paraId="2298A518" w14:textId="55024570" w:rsidR="006104A5" w:rsidRDefault="006104A5" w:rsidP="00151D06">
      <w:pPr>
        <w:rPr>
          <w:rFonts w:ascii="Times New Roman" w:hAnsi="Times New Roman" w:cs="Times New Roman"/>
          <w:sz w:val="24"/>
          <w:szCs w:val="24"/>
        </w:rPr>
      </w:pPr>
    </w:p>
    <w:p w14:paraId="532EAA9C" w14:textId="658DCDC7" w:rsidR="006104A5" w:rsidRDefault="006104A5" w:rsidP="00151D06">
      <w:pPr>
        <w:rPr>
          <w:rFonts w:ascii="Times New Roman" w:hAnsi="Times New Roman" w:cs="Times New Roman"/>
          <w:sz w:val="24"/>
          <w:szCs w:val="24"/>
        </w:rPr>
      </w:pPr>
    </w:p>
    <w:p w14:paraId="0C1C3FE3" w14:textId="32CB8CDB" w:rsidR="00F55847" w:rsidRDefault="00F55847" w:rsidP="00151D06">
      <w:pPr>
        <w:rPr>
          <w:rFonts w:ascii="Times New Roman" w:hAnsi="Times New Roman" w:cs="Times New Roman"/>
          <w:sz w:val="24"/>
          <w:szCs w:val="24"/>
        </w:rPr>
      </w:pPr>
    </w:p>
    <w:p w14:paraId="45E77989" w14:textId="77777777" w:rsidR="00F55847" w:rsidRDefault="00F55847" w:rsidP="00151D06">
      <w:pPr>
        <w:rPr>
          <w:rFonts w:ascii="Times New Roman" w:hAnsi="Times New Roman" w:cs="Times New Roman"/>
          <w:sz w:val="24"/>
          <w:szCs w:val="24"/>
        </w:rPr>
      </w:pPr>
    </w:p>
    <w:p w14:paraId="4CA432C0" w14:textId="589C4671" w:rsidR="00847FF1" w:rsidRPr="00512A6E" w:rsidRDefault="00847FF1" w:rsidP="00151D06">
      <w:pPr>
        <w:jc w:val="center"/>
        <w:rPr>
          <w:rFonts w:ascii="Times New Roman" w:hAnsi="Times New Roman" w:cs="Times New Roman"/>
          <w:b/>
          <w:bCs/>
          <w:sz w:val="24"/>
          <w:szCs w:val="24"/>
        </w:rPr>
      </w:pPr>
      <w:r w:rsidRPr="00512A6E">
        <w:rPr>
          <w:rFonts w:ascii="Times New Roman" w:hAnsi="Times New Roman" w:cs="Times New Roman"/>
          <w:b/>
          <w:bCs/>
          <w:sz w:val="24"/>
          <w:szCs w:val="24"/>
        </w:rPr>
        <w:t>References</w:t>
      </w:r>
    </w:p>
    <w:p w14:paraId="10EA3212" w14:textId="77777777" w:rsidR="00CD2899" w:rsidRPr="00512A6E" w:rsidRDefault="00CD2899" w:rsidP="00D43F61">
      <w:pPr>
        <w:jc w:val="both"/>
        <w:rPr>
          <w:rFonts w:ascii="Times New Roman" w:hAnsi="Times New Roman" w:cs="Times New Roman"/>
          <w:b/>
          <w:bCs/>
          <w:sz w:val="24"/>
          <w:szCs w:val="24"/>
        </w:rPr>
      </w:pPr>
    </w:p>
    <w:p w14:paraId="4ED96939" w14:textId="4DEFAFD5" w:rsidR="00A9347C" w:rsidRPr="00512A6E" w:rsidRDefault="00A9347C" w:rsidP="00D43F61">
      <w:pPr>
        <w:jc w:val="both"/>
        <w:rPr>
          <w:rFonts w:ascii="Times New Roman" w:hAnsi="Times New Roman" w:cs="Times New Roman"/>
          <w:color w:val="333333"/>
          <w:sz w:val="24"/>
          <w:szCs w:val="24"/>
        </w:rPr>
      </w:pPr>
      <w:r w:rsidRPr="00512A6E">
        <w:rPr>
          <w:rFonts w:ascii="Times New Roman" w:hAnsi="Times New Roman" w:cs="Times New Roman"/>
          <w:b/>
          <w:bCs/>
          <w:sz w:val="24"/>
          <w:szCs w:val="24"/>
        </w:rPr>
        <w:lastRenderedPageBreak/>
        <w:t>Bandyopadhyay, Sutirtha1.</w:t>
      </w:r>
      <w:r w:rsidRPr="00512A6E">
        <w:rPr>
          <w:rFonts w:ascii="Times New Roman" w:hAnsi="Times New Roman" w:cs="Times New Roman"/>
          <w:sz w:val="24"/>
          <w:szCs w:val="24"/>
        </w:rPr>
        <w:t xml:space="preserve"> 2020. “Gendered Well-Being: Cross-Sectional Evidence from Poor Urban Households in India.” </w:t>
      </w:r>
      <w:r w:rsidRPr="00512A6E">
        <w:rPr>
          <w:rFonts w:ascii="Times New Roman" w:hAnsi="Times New Roman" w:cs="Times New Roman"/>
          <w:i/>
          <w:iCs/>
          <w:sz w:val="24"/>
          <w:szCs w:val="24"/>
        </w:rPr>
        <w:t>Social Indicators Research</w:t>
      </w:r>
      <w:r w:rsidRPr="00512A6E">
        <w:rPr>
          <w:rFonts w:ascii="Times New Roman" w:hAnsi="Times New Roman" w:cs="Times New Roman"/>
          <w:color w:val="333333"/>
          <w:sz w:val="24"/>
          <w:szCs w:val="24"/>
        </w:rPr>
        <w:t xml:space="preserve"> 151 (1): 281-308.</w:t>
      </w:r>
    </w:p>
    <w:p w14:paraId="569B26C6" w14:textId="4D430404" w:rsidR="00A9347C" w:rsidRPr="00512A6E" w:rsidRDefault="00A9347C" w:rsidP="00D43F61">
      <w:pPr>
        <w:jc w:val="both"/>
        <w:rPr>
          <w:rFonts w:ascii="Times New Roman" w:hAnsi="Times New Roman" w:cs="Times New Roman"/>
          <w:sz w:val="24"/>
          <w:szCs w:val="24"/>
        </w:rPr>
      </w:pPr>
      <w:r w:rsidRPr="00512A6E">
        <w:rPr>
          <w:rFonts w:ascii="Times New Roman" w:hAnsi="Times New Roman" w:cs="Times New Roman"/>
          <w:b/>
          <w:bCs/>
          <w:color w:val="333333"/>
          <w:sz w:val="24"/>
          <w:szCs w:val="24"/>
        </w:rPr>
        <w:t xml:space="preserve">Gutter, Michael, and Zeynep </w:t>
      </w:r>
      <w:proofErr w:type="spellStart"/>
      <w:r w:rsidRPr="00512A6E">
        <w:rPr>
          <w:rFonts w:ascii="Times New Roman" w:hAnsi="Times New Roman" w:cs="Times New Roman"/>
          <w:b/>
          <w:bCs/>
          <w:color w:val="333333"/>
          <w:sz w:val="24"/>
          <w:szCs w:val="24"/>
        </w:rPr>
        <w:t>Copur</w:t>
      </w:r>
      <w:proofErr w:type="spellEnd"/>
      <w:r w:rsidRPr="00512A6E">
        <w:rPr>
          <w:rFonts w:ascii="Times New Roman" w:hAnsi="Times New Roman" w:cs="Times New Roman"/>
          <w:b/>
          <w:bCs/>
          <w:color w:val="333333"/>
          <w:sz w:val="24"/>
          <w:szCs w:val="24"/>
        </w:rPr>
        <w:t xml:space="preserve">. </w:t>
      </w:r>
      <w:r w:rsidRPr="00512A6E">
        <w:rPr>
          <w:rFonts w:ascii="Times New Roman" w:hAnsi="Times New Roman" w:cs="Times New Roman"/>
          <w:color w:val="333333"/>
          <w:sz w:val="24"/>
          <w:szCs w:val="24"/>
        </w:rPr>
        <w:t>2011. “</w:t>
      </w:r>
      <w:r w:rsidRPr="00512A6E">
        <w:rPr>
          <w:rFonts w:ascii="Times New Roman" w:hAnsi="Times New Roman" w:cs="Times New Roman"/>
          <w:sz w:val="24"/>
          <w:szCs w:val="24"/>
        </w:rPr>
        <w:t xml:space="preserve">Financial </w:t>
      </w:r>
      <w:proofErr w:type="spellStart"/>
      <w:r w:rsidRPr="00512A6E">
        <w:rPr>
          <w:rFonts w:ascii="Times New Roman" w:hAnsi="Times New Roman" w:cs="Times New Roman"/>
          <w:sz w:val="24"/>
          <w:szCs w:val="24"/>
        </w:rPr>
        <w:t>Behaviors</w:t>
      </w:r>
      <w:proofErr w:type="spellEnd"/>
      <w:r w:rsidRPr="00512A6E">
        <w:rPr>
          <w:rFonts w:ascii="Times New Roman" w:hAnsi="Times New Roman" w:cs="Times New Roman"/>
          <w:sz w:val="24"/>
          <w:szCs w:val="24"/>
        </w:rPr>
        <w:t xml:space="preserve"> and Financial Well-Being of College Students: Evidence from a National Survey.” </w:t>
      </w:r>
      <w:r w:rsidRPr="00512A6E">
        <w:rPr>
          <w:rFonts w:ascii="Times New Roman" w:hAnsi="Times New Roman" w:cs="Times New Roman"/>
          <w:i/>
          <w:iCs/>
          <w:sz w:val="24"/>
          <w:szCs w:val="24"/>
        </w:rPr>
        <w:t>Journal of Family and Economic Issues</w:t>
      </w:r>
      <w:r w:rsidRPr="00512A6E">
        <w:rPr>
          <w:rFonts w:ascii="Times New Roman" w:hAnsi="Times New Roman" w:cs="Times New Roman"/>
          <w:sz w:val="24"/>
          <w:szCs w:val="24"/>
        </w:rPr>
        <w:t xml:space="preserve"> 32 (4): 699-714.</w:t>
      </w:r>
    </w:p>
    <w:p w14:paraId="341BBC7D" w14:textId="3127EFBC" w:rsidR="00A9347C" w:rsidRPr="00512A6E" w:rsidRDefault="00A9347C" w:rsidP="00D43F61">
      <w:pPr>
        <w:spacing w:line="240" w:lineRule="auto"/>
        <w:jc w:val="both"/>
        <w:rPr>
          <w:rFonts w:ascii="Times New Roman" w:hAnsi="Times New Roman" w:cs="Times New Roman"/>
          <w:color w:val="333333"/>
          <w:sz w:val="24"/>
          <w:szCs w:val="24"/>
        </w:rPr>
      </w:pPr>
      <w:r w:rsidRPr="00512A6E">
        <w:rPr>
          <w:rFonts w:ascii="Times New Roman" w:hAnsi="Times New Roman" w:cs="Times New Roman"/>
          <w:b/>
          <w:bCs/>
          <w:color w:val="333333"/>
          <w:sz w:val="24"/>
          <w:szCs w:val="24"/>
        </w:rPr>
        <w:t>Lusardi, Annamaria.</w:t>
      </w:r>
      <w:r w:rsidRPr="00512A6E">
        <w:rPr>
          <w:rFonts w:ascii="Times New Roman" w:hAnsi="Times New Roman" w:cs="Times New Roman"/>
          <w:color w:val="333333"/>
          <w:sz w:val="24"/>
          <w:szCs w:val="24"/>
        </w:rPr>
        <w:t xml:space="preserve"> 2019. “Financial Well-Being of the Millennial Generation: An In-Depth Analysis of its Drivers and Implications.” Global financial literacy </w:t>
      </w:r>
      <w:r w:rsidR="00825974" w:rsidRPr="00512A6E">
        <w:rPr>
          <w:rFonts w:ascii="Times New Roman" w:hAnsi="Times New Roman" w:cs="Times New Roman"/>
          <w:color w:val="333333"/>
          <w:sz w:val="24"/>
          <w:szCs w:val="24"/>
        </w:rPr>
        <w:t>e</w:t>
      </w:r>
      <w:r w:rsidRPr="00512A6E">
        <w:rPr>
          <w:rFonts w:ascii="Times New Roman" w:hAnsi="Times New Roman" w:cs="Times New Roman"/>
          <w:color w:val="333333"/>
          <w:sz w:val="24"/>
          <w:szCs w:val="24"/>
        </w:rPr>
        <w:t xml:space="preserve">xcellent </w:t>
      </w:r>
      <w:proofErr w:type="spellStart"/>
      <w:r w:rsidRPr="00512A6E">
        <w:rPr>
          <w:rFonts w:ascii="Times New Roman" w:hAnsi="Times New Roman" w:cs="Times New Roman"/>
          <w:color w:val="333333"/>
          <w:sz w:val="24"/>
          <w:szCs w:val="24"/>
        </w:rPr>
        <w:t>center</w:t>
      </w:r>
      <w:proofErr w:type="spellEnd"/>
      <w:r w:rsidR="001947CE">
        <w:rPr>
          <w:rFonts w:ascii="Times New Roman" w:hAnsi="Times New Roman" w:cs="Times New Roman"/>
          <w:color w:val="333333"/>
          <w:sz w:val="24"/>
          <w:szCs w:val="24"/>
        </w:rPr>
        <w:t xml:space="preserve"> Working paper.</w:t>
      </w:r>
    </w:p>
    <w:p w14:paraId="6B3960F1" w14:textId="425ABE88" w:rsidR="00A51985" w:rsidRPr="00512A6E" w:rsidRDefault="00A51985" w:rsidP="00D43F61">
      <w:pPr>
        <w:spacing w:line="240" w:lineRule="auto"/>
        <w:jc w:val="both"/>
        <w:rPr>
          <w:rFonts w:ascii="Times New Roman" w:hAnsi="Times New Roman" w:cs="Times New Roman"/>
          <w:sz w:val="24"/>
          <w:szCs w:val="24"/>
        </w:rPr>
      </w:pPr>
      <w:r w:rsidRPr="00512A6E">
        <w:rPr>
          <w:rFonts w:ascii="Times New Roman" w:hAnsi="Times New Roman" w:cs="Times New Roman"/>
          <w:b/>
          <w:bCs/>
          <w:color w:val="333333"/>
          <w:sz w:val="24"/>
          <w:szCs w:val="24"/>
        </w:rPr>
        <w:t xml:space="preserve">Sass, Steven A., </w:t>
      </w:r>
      <w:proofErr w:type="spellStart"/>
      <w:r w:rsidRPr="00512A6E">
        <w:rPr>
          <w:rFonts w:ascii="Times New Roman" w:hAnsi="Times New Roman" w:cs="Times New Roman"/>
          <w:b/>
          <w:bCs/>
          <w:color w:val="333333"/>
          <w:sz w:val="24"/>
          <w:szCs w:val="24"/>
        </w:rPr>
        <w:t>Anek</w:t>
      </w:r>
      <w:proofErr w:type="spellEnd"/>
      <w:r w:rsidRPr="00512A6E">
        <w:rPr>
          <w:rFonts w:ascii="Times New Roman" w:hAnsi="Times New Roman" w:cs="Times New Roman"/>
          <w:b/>
          <w:bCs/>
          <w:color w:val="333333"/>
          <w:sz w:val="24"/>
          <w:szCs w:val="24"/>
        </w:rPr>
        <w:t xml:space="preserve"> </w:t>
      </w:r>
      <w:proofErr w:type="spellStart"/>
      <w:r w:rsidRPr="00512A6E">
        <w:rPr>
          <w:rFonts w:ascii="Times New Roman" w:hAnsi="Times New Roman" w:cs="Times New Roman"/>
          <w:b/>
          <w:bCs/>
          <w:color w:val="333333"/>
          <w:sz w:val="24"/>
          <w:szCs w:val="24"/>
        </w:rPr>
        <w:t>Belbase</w:t>
      </w:r>
      <w:proofErr w:type="spellEnd"/>
      <w:r w:rsidRPr="00512A6E">
        <w:rPr>
          <w:rFonts w:ascii="Times New Roman" w:hAnsi="Times New Roman" w:cs="Times New Roman"/>
          <w:b/>
          <w:bCs/>
          <w:color w:val="333333"/>
          <w:sz w:val="24"/>
          <w:szCs w:val="24"/>
        </w:rPr>
        <w:t xml:space="preserve">, Thomas </w:t>
      </w:r>
      <w:proofErr w:type="spellStart"/>
      <w:r w:rsidRPr="00512A6E">
        <w:rPr>
          <w:rFonts w:ascii="Times New Roman" w:hAnsi="Times New Roman" w:cs="Times New Roman"/>
          <w:b/>
          <w:bCs/>
          <w:color w:val="333333"/>
          <w:sz w:val="24"/>
          <w:szCs w:val="24"/>
        </w:rPr>
        <w:t>Cooperrider</w:t>
      </w:r>
      <w:proofErr w:type="spellEnd"/>
      <w:r w:rsidRPr="00512A6E">
        <w:rPr>
          <w:rFonts w:ascii="Times New Roman" w:hAnsi="Times New Roman" w:cs="Times New Roman"/>
          <w:b/>
          <w:bCs/>
          <w:color w:val="333333"/>
          <w:sz w:val="24"/>
          <w:szCs w:val="24"/>
        </w:rPr>
        <w:t>, and Jorge D. Ramos-Mercado.</w:t>
      </w:r>
      <w:r w:rsidRPr="00512A6E">
        <w:rPr>
          <w:rFonts w:ascii="Times New Roman" w:hAnsi="Times New Roman" w:cs="Times New Roman"/>
          <w:color w:val="333333"/>
          <w:sz w:val="24"/>
          <w:szCs w:val="24"/>
        </w:rPr>
        <w:t xml:space="preserve"> 2015. “What Do Subjective Assessments of Financial Well-Being Reflect.” </w:t>
      </w:r>
      <w:proofErr w:type="spellStart"/>
      <w:r w:rsidRPr="00512A6E">
        <w:rPr>
          <w:rFonts w:ascii="Times New Roman" w:hAnsi="Times New Roman" w:cs="Times New Roman"/>
          <w:sz w:val="24"/>
          <w:szCs w:val="24"/>
        </w:rPr>
        <w:t>Center</w:t>
      </w:r>
      <w:proofErr w:type="spellEnd"/>
      <w:r w:rsidRPr="00512A6E">
        <w:rPr>
          <w:rFonts w:ascii="Times New Roman" w:hAnsi="Times New Roman" w:cs="Times New Roman"/>
          <w:sz w:val="24"/>
          <w:szCs w:val="24"/>
        </w:rPr>
        <w:t xml:space="preserve"> for Retirement Research</w:t>
      </w:r>
      <w:r w:rsidR="008A453A">
        <w:rPr>
          <w:rFonts w:ascii="Times New Roman" w:hAnsi="Times New Roman" w:cs="Times New Roman"/>
          <w:sz w:val="24"/>
          <w:szCs w:val="24"/>
        </w:rPr>
        <w:t xml:space="preserve"> Working paper</w:t>
      </w:r>
      <w:r w:rsidR="00287586" w:rsidRPr="00512A6E">
        <w:rPr>
          <w:rFonts w:ascii="Times New Roman" w:hAnsi="Times New Roman" w:cs="Times New Roman"/>
          <w:sz w:val="24"/>
          <w:szCs w:val="24"/>
        </w:rPr>
        <w:t>.</w:t>
      </w:r>
      <w:r w:rsidR="00820526" w:rsidRPr="00512A6E">
        <w:rPr>
          <w:rFonts w:ascii="Times New Roman" w:hAnsi="Times New Roman" w:cs="Times New Roman"/>
          <w:sz w:val="24"/>
          <w:szCs w:val="24"/>
        </w:rPr>
        <w:t xml:space="preserve"> </w:t>
      </w:r>
    </w:p>
    <w:p w14:paraId="13B349D0" w14:textId="77777777" w:rsidR="0066632A" w:rsidRDefault="00CA6955" w:rsidP="00D43F61">
      <w:pPr>
        <w:spacing w:line="240" w:lineRule="auto"/>
        <w:jc w:val="both"/>
        <w:rPr>
          <w:rFonts w:ascii="Times New Roman" w:hAnsi="Times New Roman" w:cs="Times New Roman"/>
          <w:sz w:val="24"/>
          <w:szCs w:val="24"/>
        </w:rPr>
      </w:pPr>
      <w:r w:rsidRPr="00512A6E">
        <w:rPr>
          <w:rFonts w:ascii="Times New Roman" w:hAnsi="Times New Roman" w:cs="Times New Roman"/>
          <w:b/>
          <w:bCs/>
          <w:sz w:val="24"/>
          <w:szCs w:val="24"/>
        </w:rPr>
        <w:t xml:space="preserve">Sharma, Andy. </w:t>
      </w:r>
      <w:r w:rsidRPr="00512A6E">
        <w:rPr>
          <w:rFonts w:ascii="Times New Roman" w:hAnsi="Times New Roman" w:cs="Times New Roman"/>
          <w:sz w:val="24"/>
          <w:szCs w:val="24"/>
        </w:rPr>
        <w:t>2015. “Divorce/Separation in Later-Life: A Fixed Effects Analysis of Economic Well-Being by Gender.”</w:t>
      </w:r>
      <w:r w:rsidR="00A64ECF" w:rsidRPr="00512A6E">
        <w:rPr>
          <w:rFonts w:ascii="Times New Roman" w:hAnsi="Times New Roman" w:cs="Times New Roman"/>
          <w:sz w:val="24"/>
          <w:szCs w:val="24"/>
        </w:rPr>
        <w:t xml:space="preserve"> </w:t>
      </w:r>
      <w:r w:rsidR="00B10EB7" w:rsidRPr="00512A6E">
        <w:rPr>
          <w:rFonts w:ascii="Times New Roman" w:hAnsi="Times New Roman" w:cs="Times New Roman"/>
          <w:i/>
          <w:iCs/>
          <w:sz w:val="24"/>
          <w:szCs w:val="24"/>
        </w:rPr>
        <w:t xml:space="preserve">Journal of family and economic issues </w:t>
      </w:r>
      <w:r w:rsidR="00B10EB7" w:rsidRPr="00512A6E">
        <w:rPr>
          <w:rFonts w:ascii="Times New Roman" w:hAnsi="Times New Roman" w:cs="Times New Roman"/>
          <w:sz w:val="24"/>
          <w:szCs w:val="24"/>
        </w:rPr>
        <w:t>36 (2): 299-306.</w:t>
      </w:r>
      <w:r w:rsidR="00220ABB" w:rsidRPr="00512A6E">
        <w:rPr>
          <w:rFonts w:ascii="Times New Roman" w:hAnsi="Times New Roman" w:cs="Times New Roman"/>
          <w:sz w:val="24"/>
          <w:szCs w:val="24"/>
        </w:rPr>
        <w:t xml:space="preserve"> </w:t>
      </w:r>
      <w:r w:rsidR="00DC2FAD" w:rsidRPr="00DC2FAD">
        <w:rPr>
          <w:rFonts w:ascii="Times New Roman" w:hAnsi="Times New Roman" w:cs="Times New Roman"/>
          <w:sz w:val="24"/>
          <w:szCs w:val="24"/>
        </w:rPr>
        <w:t xml:space="preserve"> </w:t>
      </w:r>
    </w:p>
    <w:p w14:paraId="0D74BA2C" w14:textId="19505D9D" w:rsidR="00DC2FAD" w:rsidRDefault="00DC2FAD" w:rsidP="00D43F61">
      <w:pPr>
        <w:spacing w:line="240" w:lineRule="auto"/>
        <w:jc w:val="both"/>
        <w:rPr>
          <w:rFonts w:ascii="Times New Roman" w:hAnsi="Times New Roman" w:cs="Times New Roman"/>
          <w:sz w:val="24"/>
          <w:szCs w:val="24"/>
        </w:rPr>
      </w:pPr>
      <w:r w:rsidRPr="0066632A">
        <w:rPr>
          <w:rFonts w:ascii="Times New Roman" w:hAnsi="Times New Roman" w:cs="Times New Roman"/>
          <w:b/>
          <w:bCs/>
          <w:sz w:val="24"/>
          <w:szCs w:val="24"/>
        </w:rPr>
        <w:t xml:space="preserve">Mahajan, Deepa, Olivia White, Anu </w:t>
      </w:r>
      <w:proofErr w:type="spellStart"/>
      <w:r w:rsidRPr="0066632A">
        <w:rPr>
          <w:rFonts w:ascii="Times New Roman" w:hAnsi="Times New Roman" w:cs="Times New Roman"/>
          <w:b/>
          <w:bCs/>
          <w:sz w:val="24"/>
          <w:szCs w:val="24"/>
        </w:rPr>
        <w:t>Madgavkar</w:t>
      </w:r>
      <w:proofErr w:type="spellEnd"/>
      <w:r w:rsidR="004827DA" w:rsidRPr="0066632A">
        <w:rPr>
          <w:rFonts w:ascii="Times New Roman" w:hAnsi="Times New Roman" w:cs="Times New Roman"/>
          <w:b/>
          <w:bCs/>
          <w:sz w:val="24"/>
          <w:szCs w:val="24"/>
        </w:rPr>
        <w:t>,</w:t>
      </w:r>
      <w:r w:rsidRPr="0066632A">
        <w:rPr>
          <w:rFonts w:ascii="Times New Roman" w:hAnsi="Times New Roman" w:cs="Times New Roman"/>
          <w:b/>
          <w:bCs/>
          <w:sz w:val="24"/>
          <w:szCs w:val="24"/>
        </w:rPr>
        <w:t xml:space="preserve"> and </w:t>
      </w:r>
      <w:proofErr w:type="spellStart"/>
      <w:r w:rsidRPr="0066632A">
        <w:rPr>
          <w:rFonts w:ascii="Times New Roman" w:hAnsi="Times New Roman" w:cs="Times New Roman"/>
          <w:b/>
          <w:bCs/>
          <w:sz w:val="24"/>
          <w:szCs w:val="24"/>
        </w:rPr>
        <w:t>Mekala</w:t>
      </w:r>
      <w:proofErr w:type="spellEnd"/>
      <w:r w:rsidRPr="0066632A">
        <w:rPr>
          <w:rFonts w:ascii="Times New Roman" w:hAnsi="Times New Roman" w:cs="Times New Roman"/>
          <w:b/>
          <w:bCs/>
          <w:sz w:val="24"/>
          <w:szCs w:val="24"/>
        </w:rPr>
        <w:t xml:space="preserve"> Krishnan</w:t>
      </w:r>
      <w:r w:rsidR="0066632A" w:rsidRPr="0066632A">
        <w:rPr>
          <w:rFonts w:ascii="Times New Roman" w:hAnsi="Times New Roman" w:cs="Times New Roman"/>
          <w:b/>
          <w:bCs/>
          <w:sz w:val="24"/>
          <w:szCs w:val="24"/>
        </w:rPr>
        <w:t>.</w:t>
      </w:r>
      <w:r w:rsidR="0066632A">
        <w:rPr>
          <w:rFonts w:ascii="Times New Roman" w:hAnsi="Times New Roman" w:cs="Times New Roman"/>
          <w:b/>
          <w:bCs/>
          <w:sz w:val="24"/>
          <w:szCs w:val="24"/>
        </w:rPr>
        <w:t xml:space="preserve"> </w:t>
      </w:r>
      <w:r w:rsidR="0066632A" w:rsidRPr="0066632A">
        <w:rPr>
          <w:rFonts w:ascii="Times New Roman" w:hAnsi="Times New Roman" w:cs="Times New Roman"/>
          <w:sz w:val="24"/>
          <w:szCs w:val="24"/>
        </w:rPr>
        <w:t>2020.</w:t>
      </w:r>
      <w:r w:rsidR="0066632A">
        <w:rPr>
          <w:rFonts w:ascii="Times New Roman" w:hAnsi="Times New Roman" w:cs="Times New Roman"/>
          <w:sz w:val="24"/>
          <w:szCs w:val="24"/>
        </w:rPr>
        <w:t xml:space="preserve"> “</w:t>
      </w:r>
      <w:r w:rsidR="0066632A" w:rsidRPr="0066632A">
        <w:rPr>
          <w:rFonts w:ascii="Times New Roman" w:hAnsi="Times New Roman" w:cs="Times New Roman"/>
          <w:sz w:val="24"/>
          <w:szCs w:val="24"/>
        </w:rPr>
        <w:t>Don’t Let the Pandemic Set Back Gender Equality</w:t>
      </w:r>
      <w:r w:rsidR="0066632A">
        <w:rPr>
          <w:rFonts w:ascii="Times New Roman" w:hAnsi="Times New Roman" w:cs="Times New Roman"/>
          <w:sz w:val="24"/>
          <w:szCs w:val="24"/>
        </w:rPr>
        <w:t xml:space="preserve">.” </w:t>
      </w:r>
      <w:r w:rsidR="00257CF8" w:rsidRPr="00DA306F">
        <w:rPr>
          <w:rFonts w:ascii="Times New Roman" w:hAnsi="Times New Roman" w:cs="Times New Roman"/>
          <w:i/>
          <w:iCs/>
          <w:sz w:val="24"/>
          <w:szCs w:val="24"/>
        </w:rPr>
        <w:t>H</w:t>
      </w:r>
      <w:r w:rsidR="00DA306F">
        <w:rPr>
          <w:rFonts w:ascii="Times New Roman" w:hAnsi="Times New Roman" w:cs="Times New Roman"/>
          <w:i/>
          <w:iCs/>
          <w:sz w:val="24"/>
          <w:szCs w:val="24"/>
        </w:rPr>
        <w:t>arv</w:t>
      </w:r>
      <w:r w:rsidR="00257CF8" w:rsidRPr="00DA306F">
        <w:rPr>
          <w:rFonts w:ascii="Times New Roman" w:hAnsi="Times New Roman" w:cs="Times New Roman"/>
          <w:i/>
          <w:iCs/>
          <w:sz w:val="24"/>
          <w:szCs w:val="24"/>
        </w:rPr>
        <w:t xml:space="preserve">ard </w:t>
      </w:r>
      <w:r w:rsidR="00375AE4" w:rsidRPr="00DA306F">
        <w:rPr>
          <w:rFonts w:ascii="Times New Roman" w:hAnsi="Times New Roman" w:cs="Times New Roman"/>
          <w:i/>
          <w:iCs/>
          <w:sz w:val="24"/>
          <w:szCs w:val="24"/>
        </w:rPr>
        <w:t>B</w:t>
      </w:r>
      <w:r w:rsidR="00257CF8" w:rsidRPr="00DA306F">
        <w:rPr>
          <w:rFonts w:ascii="Times New Roman" w:hAnsi="Times New Roman" w:cs="Times New Roman"/>
          <w:i/>
          <w:iCs/>
          <w:sz w:val="24"/>
          <w:szCs w:val="24"/>
        </w:rPr>
        <w:t xml:space="preserve">usiness </w:t>
      </w:r>
      <w:r w:rsidR="00375AE4" w:rsidRPr="00DA306F">
        <w:rPr>
          <w:rFonts w:ascii="Times New Roman" w:hAnsi="Times New Roman" w:cs="Times New Roman"/>
          <w:i/>
          <w:iCs/>
          <w:sz w:val="24"/>
          <w:szCs w:val="24"/>
        </w:rPr>
        <w:t>R</w:t>
      </w:r>
      <w:r w:rsidR="00257CF8" w:rsidRPr="00DA306F">
        <w:rPr>
          <w:rFonts w:ascii="Times New Roman" w:hAnsi="Times New Roman" w:cs="Times New Roman"/>
          <w:i/>
          <w:iCs/>
          <w:sz w:val="24"/>
          <w:szCs w:val="24"/>
        </w:rPr>
        <w:t>eview</w:t>
      </w:r>
      <w:r w:rsidR="00DA306F">
        <w:rPr>
          <w:rFonts w:ascii="Times New Roman" w:hAnsi="Times New Roman" w:cs="Times New Roman"/>
          <w:sz w:val="24"/>
          <w:szCs w:val="24"/>
        </w:rPr>
        <w:t>, September</w:t>
      </w:r>
      <w:r w:rsidR="00C54579">
        <w:rPr>
          <w:rFonts w:ascii="Times New Roman" w:hAnsi="Times New Roman" w:cs="Times New Roman"/>
          <w:sz w:val="24"/>
          <w:szCs w:val="24"/>
        </w:rPr>
        <w:t xml:space="preserve"> </w:t>
      </w:r>
      <w:r w:rsidR="00DA306F">
        <w:rPr>
          <w:rFonts w:ascii="Times New Roman" w:hAnsi="Times New Roman" w:cs="Times New Roman"/>
          <w:sz w:val="24"/>
          <w:szCs w:val="24"/>
        </w:rPr>
        <w:t xml:space="preserve">16. </w:t>
      </w:r>
      <w:r w:rsidR="00DA306F" w:rsidRPr="00DA306F">
        <w:rPr>
          <w:rFonts w:ascii="Times New Roman" w:hAnsi="Times New Roman" w:cs="Times New Roman"/>
          <w:sz w:val="24"/>
          <w:szCs w:val="24"/>
        </w:rPr>
        <w:t>https://hbr.org/2020/09/dont-let-the-pandemic-set-back-gender-equality</w:t>
      </w:r>
      <w:r w:rsidR="00DA306F">
        <w:rPr>
          <w:rFonts w:ascii="Times New Roman" w:hAnsi="Times New Roman" w:cs="Times New Roman"/>
          <w:sz w:val="24"/>
          <w:szCs w:val="24"/>
        </w:rPr>
        <w:t>.</w:t>
      </w:r>
    </w:p>
    <w:p w14:paraId="3FAAA003" w14:textId="57161F1C" w:rsidR="00DA306F" w:rsidRDefault="00C73FB5" w:rsidP="00D43F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oMath>
    </w:p>
    <w:p w14:paraId="3AC9D623" w14:textId="6C28D31B" w:rsidR="00DA306F" w:rsidRDefault="00DA306F" w:rsidP="00D43F61">
      <w:pPr>
        <w:spacing w:line="240" w:lineRule="auto"/>
        <w:jc w:val="both"/>
        <w:rPr>
          <w:rFonts w:ascii="Times New Roman" w:hAnsi="Times New Roman" w:cs="Times New Roman"/>
          <w:sz w:val="24"/>
          <w:szCs w:val="24"/>
        </w:rPr>
      </w:pPr>
    </w:p>
    <w:p w14:paraId="75379D34" w14:textId="7196D165" w:rsidR="00DA306F" w:rsidRDefault="00DA306F" w:rsidP="00D43F61">
      <w:pPr>
        <w:spacing w:line="240" w:lineRule="auto"/>
        <w:jc w:val="both"/>
        <w:rPr>
          <w:rFonts w:ascii="Times New Roman" w:hAnsi="Times New Roman" w:cs="Times New Roman"/>
          <w:sz w:val="24"/>
          <w:szCs w:val="24"/>
        </w:rPr>
      </w:pPr>
    </w:p>
    <w:p w14:paraId="7DE71F09" w14:textId="77777777" w:rsidR="00B03473" w:rsidRPr="00512A6E" w:rsidRDefault="00B03473" w:rsidP="00D43F61">
      <w:pPr>
        <w:spacing w:line="240" w:lineRule="auto"/>
        <w:jc w:val="both"/>
        <w:rPr>
          <w:rFonts w:ascii="Times New Roman" w:hAnsi="Times New Roman" w:cs="Times New Roman"/>
          <w:color w:val="333333"/>
          <w:sz w:val="24"/>
          <w:szCs w:val="24"/>
        </w:rPr>
      </w:pPr>
    </w:p>
    <w:p w14:paraId="00A473C2" w14:textId="77777777" w:rsidR="00A51985" w:rsidRPr="00512A6E" w:rsidRDefault="00A51985" w:rsidP="00D43F61">
      <w:pPr>
        <w:spacing w:line="240" w:lineRule="auto"/>
        <w:jc w:val="both"/>
        <w:rPr>
          <w:rFonts w:ascii="Times New Roman" w:hAnsi="Times New Roman" w:cs="Times New Roman"/>
          <w:color w:val="333333"/>
          <w:sz w:val="24"/>
          <w:szCs w:val="24"/>
        </w:rPr>
      </w:pPr>
    </w:p>
    <w:p w14:paraId="6791E709" w14:textId="77777777" w:rsidR="00EA38FE" w:rsidRPr="00512A6E" w:rsidRDefault="00EA38FE" w:rsidP="00D43F61">
      <w:pPr>
        <w:spacing w:line="240" w:lineRule="auto"/>
        <w:jc w:val="both"/>
        <w:rPr>
          <w:rFonts w:ascii="Times New Roman" w:hAnsi="Times New Roman" w:cs="Times New Roman"/>
          <w:color w:val="333333"/>
          <w:sz w:val="24"/>
          <w:szCs w:val="24"/>
        </w:rPr>
      </w:pPr>
    </w:p>
    <w:p w14:paraId="1EFDDD1B" w14:textId="77777777" w:rsidR="00A9347C" w:rsidRPr="00512A6E" w:rsidRDefault="00A9347C" w:rsidP="00D43F61">
      <w:pPr>
        <w:jc w:val="both"/>
        <w:rPr>
          <w:rFonts w:ascii="Times New Roman" w:hAnsi="Times New Roman" w:cs="Times New Roman"/>
          <w:b/>
          <w:bCs/>
          <w:color w:val="333333"/>
          <w:sz w:val="24"/>
          <w:szCs w:val="24"/>
        </w:rPr>
      </w:pPr>
    </w:p>
    <w:p w14:paraId="7F395C69" w14:textId="77777777" w:rsidR="00A9347C" w:rsidRPr="00512A6E" w:rsidRDefault="00A9347C" w:rsidP="00D43F61">
      <w:pPr>
        <w:jc w:val="both"/>
        <w:rPr>
          <w:rFonts w:ascii="Times New Roman" w:hAnsi="Times New Roman" w:cs="Times New Roman"/>
          <w:color w:val="333333"/>
          <w:sz w:val="24"/>
          <w:szCs w:val="24"/>
        </w:rPr>
      </w:pPr>
    </w:p>
    <w:p w14:paraId="62FCFA40" w14:textId="77777777" w:rsidR="00A9347C" w:rsidRPr="00512A6E" w:rsidRDefault="00A9347C" w:rsidP="00D43F61">
      <w:pPr>
        <w:jc w:val="both"/>
        <w:rPr>
          <w:rFonts w:ascii="Times New Roman" w:hAnsi="Times New Roman" w:cs="Times New Roman"/>
          <w:color w:val="333333"/>
          <w:sz w:val="24"/>
          <w:szCs w:val="24"/>
        </w:rPr>
      </w:pPr>
    </w:p>
    <w:p w14:paraId="242A6A43" w14:textId="0A3B5B51" w:rsidR="005E60C3" w:rsidRPr="00512A6E" w:rsidRDefault="005E60C3" w:rsidP="00D43F61">
      <w:pPr>
        <w:spacing w:line="480" w:lineRule="auto"/>
        <w:jc w:val="both"/>
        <w:rPr>
          <w:rFonts w:ascii="Times New Roman" w:hAnsi="Times New Roman" w:cs="Times New Roman"/>
          <w:sz w:val="24"/>
          <w:szCs w:val="24"/>
        </w:rPr>
      </w:pPr>
    </w:p>
    <w:p w14:paraId="5303A31C" w14:textId="14759AB4" w:rsidR="005E60C3" w:rsidRPr="00512A6E" w:rsidRDefault="005E60C3" w:rsidP="00D43F61">
      <w:pPr>
        <w:spacing w:line="480" w:lineRule="auto"/>
        <w:jc w:val="both"/>
        <w:rPr>
          <w:rFonts w:ascii="Times New Roman" w:hAnsi="Times New Roman" w:cs="Times New Roman"/>
          <w:sz w:val="24"/>
          <w:szCs w:val="24"/>
        </w:rPr>
      </w:pPr>
    </w:p>
    <w:p w14:paraId="7EBCB557" w14:textId="2885D586" w:rsidR="00847FF1" w:rsidRPr="00512A6E" w:rsidRDefault="00847FF1" w:rsidP="00D43F61">
      <w:pPr>
        <w:spacing w:line="480" w:lineRule="auto"/>
        <w:jc w:val="both"/>
        <w:rPr>
          <w:rFonts w:ascii="Times New Roman" w:hAnsi="Times New Roman" w:cs="Times New Roman"/>
          <w:sz w:val="24"/>
          <w:szCs w:val="24"/>
        </w:rPr>
      </w:pPr>
    </w:p>
    <w:p w14:paraId="315D4687" w14:textId="62678281" w:rsidR="00847FF1" w:rsidRPr="00512A6E" w:rsidRDefault="00847FF1" w:rsidP="00D43F61">
      <w:pPr>
        <w:spacing w:line="480" w:lineRule="auto"/>
        <w:jc w:val="both"/>
        <w:rPr>
          <w:rFonts w:ascii="Times New Roman" w:hAnsi="Times New Roman" w:cs="Times New Roman"/>
          <w:sz w:val="24"/>
          <w:szCs w:val="24"/>
        </w:rPr>
      </w:pPr>
    </w:p>
    <w:p w14:paraId="38068A6C" w14:textId="6DF918DD" w:rsidR="00847FF1" w:rsidRPr="00512A6E" w:rsidRDefault="00847FF1" w:rsidP="00D43F61">
      <w:pPr>
        <w:spacing w:line="480" w:lineRule="auto"/>
        <w:jc w:val="both"/>
        <w:rPr>
          <w:rFonts w:ascii="Times New Roman" w:hAnsi="Times New Roman" w:cs="Times New Roman"/>
          <w:sz w:val="24"/>
          <w:szCs w:val="24"/>
        </w:rPr>
      </w:pPr>
    </w:p>
    <w:p w14:paraId="203FD4CC" w14:textId="77777777" w:rsidR="00AB1474" w:rsidRPr="00512A6E" w:rsidRDefault="00AB1474" w:rsidP="00D43F61">
      <w:pPr>
        <w:spacing w:line="480" w:lineRule="auto"/>
        <w:jc w:val="both"/>
        <w:rPr>
          <w:rFonts w:ascii="Times New Roman" w:hAnsi="Times New Roman" w:cs="Times New Roman"/>
          <w:sz w:val="24"/>
          <w:szCs w:val="24"/>
        </w:rPr>
      </w:pPr>
    </w:p>
    <w:p w14:paraId="647407AF" w14:textId="3350F337" w:rsidR="00991732" w:rsidRPr="00512A6E" w:rsidRDefault="00991732" w:rsidP="00D8265E">
      <w:pPr>
        <w:jc w:val="center"/>
        <w:rPr>
          <w:rFonts w:ascii="Times New Roman" w:hAnsi="Times New Roman" w:cs="Times New Roman"/>
          <w:b/>
          <w:bCs/>
          <w:sz w:val="24"/>
          <w:szCs w:val="24"/>
        </w:rPr>
      </w:pPr>
      <w:r w:rsidRPr="00512A6E">
        <w:rPr>
          <w:rFonts w:ascii="Times New Roman" w:hAnsi="Times New Roman" w:cs="Times New Roman"/>
          <w:b/>
          <w:bCs/>
          <w:sz w:val="24"/>
          <w:szCs w:val="24"/>
        </w:rPr>
        <w:lastRenderedPageBreak/>
        <w:t>References</w:t>
      </w:r>
      <w:r w:rsidR="0022411F" w:rsidRPr="00512A6E">
        <w:rPr>
          <w:rFonts w:ascii="Times New Roman" w:hAnsi="Times New Roman" w:cs="Times New Roman"/>
          <w:b/>
          <w:bCs/>
          <w:sz w:val="24"/>
          <w:szCs w:val="24"/>
        </w:rPr>
        <w:t xml:space="preserve"> </w:t>
      </w:r>
      <w:r w:rsidR="00A779CA">
        <w:rPr>
          <w:rFonts w:ascii="Times New Roman" w:hAnsi="Times New Roman" w:cs="Times New Roman"/>
          <w:b/>
          <w:bCs/>
          <w:sz w:val="24"/>
          <w:szCs w:val="24"/>
        </w:rPr>
        <w:t>A</w:t>
      </w:r>
      <w:r w:rsidR="0022411F" w:rsidRPr="00512A6E">
        <w:rPr>
          <w:rFonts w:ascii="Times New Roman" w:hAnsi="Times New Roman" w:cs="Times New Roman"/>
          <w:b/>
          <w:bCs/>
          <w:sz w:val="24"/>
          <w:szCs w:val="24"/>
        </w:rPr>
        <w:t>ll</w:t>
      </w:r>
    </w:p>
    <w:p w14:paraId="55D523A9" w14:textId="77777777" w:rsidR="00387A07" w:rsidRPr="00512A6E" w:rsidRDefault="00387A07" w:rsidP="00D43F61">
      <w:pPr>
        <w:jc w:val="both"/>
        <w:rPr>
          <w:rFonts w:ascii="Times New Roman" w:hAnsi="Times New Roman" w:cs="Times New Roman"/>
          <w:b/>
          <w:bCs/>
          <w:sz w:val="24"/>
          <w:szCs w:val="24"/>
        </w:rPr>
      </w:pPr>
    </w:p>
    <w:p w14:paraId="5257B44B" w14:textId="77777777" w:rsidR="00991732" w:rsidRPr="00512A6E" w:rsidRDefault="00991732" w:rsidP="00D43F61">
      <w:pPr>
        <w:jc w:val="both"/>
        <w:rPr>
          <w:rFonts w:ascii="Times New Roman" w:hAnsi="Times New Roman" w:cs="Times New Roman"/>
          <w:color w:val="333333"/>
          <w:sz w:val="24"/>
          <w:szCs w:val="24"/>
        </w:rPr>
      </w:pPr>
      <w:r w:rsidRPr="00512A6E">
        <w:rPr>
          <w:rFonts w:ascii="Times New Roman" w:hAnsi="Times New Roman" w:cs="Times New Roman"/>
          <w:b/>
          <w:bCs/>
          <w:sz w:val="24"/>
          <w:szCs w:val="24"/>
        </w:rPr>
        <w:t>Bandyopadhyay, Sutirtha1.</w:t>
      </w:r>
      <w:r w:rsidRPr="00512A6E">
        <w:rPr>
          <w:rFonts w:ascii="Times New Roman" w:hAnsi="Times New Roman" w:cs="Times New Roman"/>
          <w:sz w:val="24"/>
          <w:szCs w:val="24"/>
        </w:rPr>
        <w:t xml:space="preserve"> 2020. “Gendered Well-Being: Cross-Sectional Evidence from Poor Urban Households in India.” </w:t>
      </w:r>
      <w:r w:rsidRPr="00512A6E">
        <w:rPr>
          <w:rFonts w:ascii="Times New Roman" w:hAnsi="Times New Roman" w:cs="Times New Roman"/>
          <w:i/>
          <w:iCs/>
          <w:sz w:val="24"/>
          <w:szCs w:val="24"/>
        </w:rPr>
        <w:t>Social Indicators Research</w:t>
      </w:r>
      <w:r w:rsidRPr="00512A6E">
        <w:rPr>
          <w:rFonts w:ascii="Times New Roman" w:hAnsi="Times New Roman" w:cs="Times New Roman"/>
          <w:color w:val="333333"/>
          <w:sz w:val="24"/>
          <w:szCs w:val="24"/>
        </w:rPr>
        <w:t xml:space="preserve"> 151 (1): 281-308.</w:t>
      </w:r>
    </w:p>
    <w:p w14:paraId="09AC746C" w14:textId="77777777" w:rsidR="00991732" w:rsidRPr="00512A6E" w:rsidRDefault="00991732" w:rsidP="00D43F61">
      <w:pPr>
        <w:jc w:val="both"/>
        <w:rPr>
          <w:rFonts w:ascii="Times New Roman" w:hAnsi="Times New Roman" w:cs="Times New Roman"/>
          <w:sz w:val="24"/>
          <w:szCs w:val="24"/>
        </w:rPr>
      </w:pPr>
      <w:proofErr w:type="spellStart"/>
      <w:r w:rsidRPr="00512A6E">
        <w:rPr>
          <w:rFonts w:ascii="Times New Roman" w:hAnsi="Times New Roman" w:cs="Times New Roman"/>
          <w:b/>
          <w:bCs/>
          <w:sz w:val="24"/>
          <w:szCs w:val="24"/>
        </w:rPr>
        <w:t>Bonke</w:t>
      </w:r>
      <w:proofErr w:type="spellEnd"/>
      <w:r w:rsidRPr="00512A6E">
        <w:rPr>
          <w:rFonts w:ascii="Times New Roman" w:hAnsi="Times New Roman" w:cs="Times New Roman"/>
          <w:b/>
          <w:bCs/>
          <w:sz w:val="24"/>
          <w:szCs w:val="24"/>
        </w:rPr>
        <w:t xml:space="preserve">, Jens, and Martin Browning. </w:t>
      </w:r>
      <w:r w:rsidRPr="00512A6E">
        <w:rPr>
          <w:rFonts w:ascii="Times New Roman" w:hAnsi="Times New Roman" w:cs="Times New Roman"/>
          <w:sz w:val="24"/>
          <w:szCs w:val="24"/>
        </w:rPr>
        <w:t xml:space="preserve">2009. “The Distribution of Financial Well-Being and Income within the Household.” </w:t>
      </w:r>
      <w:r w:rsidRPr="00512A6E">
        <w:rPr>
          <w:rFonts w:ascii="Times New Roman" w:hAnsi="Times New Roman" w:cs="Times New Roman"/>
          <w:i/>
          <w:iCs/>
          <w:sz w:val="24"/>
          <w:szCs w:val="24"/>
        </w:rPr>
        <w:t xml:space="preserve">Review of Economics of the Household </w:t>
      </w:r>
      <w:r w:rsidRPr="00512A6E">
        <w:rPr>
          <w:rFonts w:ascii="Times New Roman" w:hAnsi="Times New Roman" w:cs="Times New Roman"/>
          <w:sz w:val="24"/>
          <w:szCs w:val="24"/>
        </w:rPr>
        <w:t>7 (1): 31- 42</w:t>
      </w:r>
      <w:r w:rsidRPr="00512A6E">
        <w:rPr>
          <w:rFonts w:ascii="Times New Roman" w:hAnsi="Times New Roman" w:cs="Times New Roman"/>
          <w:i/>
          <w:iCs/>
          <w:sz w:val="24"/>
          <w:szCs w:val="24"/>
        </w:rPr>
        <w:t>.</w:t>
      </w:r>
    </w:p>
    <w:p w14:paraId="37FAF82D" w14:textId="77777777" w:rsidR="00991732" w:rsidRPr="00512A6E" w:rsidRDefault="00991732" w:rsidP="00D43F61">
      <w:pPr>
        <w:jc w:val="both"/>
        <w:rPr>
          <w:rFonts w:ascii="Times New Roman" w:hAnsi="Times New Roman" w:cs="Times New Roman"/>
          <w:sz w:val="24"/>
          <w:szCs w:val="24"/>
        </w:rPr>
      </w:pPr>
      <w:r w:rsidRPr="00512A6E">
        <w:rPr>
          <w:rFonts w:ascii="Times New Roman" w:hAnsi="Times New Roman" w:cs="Times New Roman"/>
          <w:b/>
          <w:bCs/>
          <w:sz w:val="24"/>
          <w:szCs w:val="24"/>
        </w:rPr>
        <w:t xml:space="preserve">Castro Gonzalez, Sandra, Sara Fernandez-Lopez, Lucia Rey-Ares, and David </w:t>
      </w:r>
      <w:proofErr w:type="spellStart"/>
      <w:r w:rsidRPr="00512A6E">
        <w:rPr>
          <w:rFonts w:ascii="Times New Roman" w:hAnsi="Times New Roman" w:cs="Times New Roman"/>
          <w:b/>
          <w:bCs/>
          <w:sz w:val="24"/>
          <w:szCs w:val="24"/>
        </w:rPr>
        <w:t>Rodeiro-Pazos</w:t>
      </w:r>
      <w:proofErr w:type="spellEnd"/>
      <w:r w:rsidRPr="00512A6E">
        <w:rPr>
          <w:rFonts w:ascii="Times New Roman" w:hAnsi="Times New Roman" w:cs="Times New Roman"/>
          <w:b/>
          <w:bCs/>
          <w:sz w:val="24"/>
          <w:szCs w:val="24"/>
        </w:rPr>
        <w:t xml:space="preserve">. </w:t>
      </w:r>
      <w:r w:rsidRPr="00512A6E">
        <w:rPr>
          <w:rFonts w:ascii="Times New Roman" w:hAnsi="Times New Roman" w:cs="Times New Roman"/>
          <w:sz w:val="24"/>
          <w:szCs w:val="24"/>
        </w:rPr>
        <w:t xml:space="preserve">2020. “The Influence of Attitude to Money on Individuals' Financial Well-Being.” </w:t>
      </w:r>
      <w:r w:rsidRPr="00512A6E">
        <w:rPr>
          <w:rFonts w:ascii="Times New Roman" w:hAnsi="Times New Roman" w:cs="Times New Roman"/>
          <w:i/>
          <w:iCs/>
          <w:sz w:val="24"/>
          <w:szCs w:val="24"/>
        </w:rPr>
        <w:t xml:space="preserve">Social Indicators Research </w:t>
      </w:r>
      <w:r w:rsidRPr="00512A6E">
        <w:rPr>
          <w:rFonts w:ascii="Times New Roman" w:hAnsi="Times New Roman" w:cs="Times New Roman"/>
          <w:color w:val="333333"/>
          <w:sz w:val="24"/>
          <w:szCs w:val="24"/>
        </w:rPr>
        <w:t>148 (3): 747- 64.</w:t>
      </w:r>
    </w:p>
    <w:p w14:paraId="320F9EE1" w14:textId="18940FEC" w:rsidR="00991732" w:rsidRPr="00512A6E" w:rsidRDefault="00991732" w:rsidP="00D43F61">
      <w:pPr>
        <w:jc w:val="both"/>
        <w:rPr>
          <w:rFonts w:ascii="Times New Roman" w:hAnsi="Times New Roman" w:cs="Times New Roman"/>
          <w:b/>
          <w:bCs/>
          <w:color w:val="333333"/>
          <w:sz w:val="24"/>
          <w:szCs w:val="24"/>
        </w:rPr>
      </w:pPr>
      <w:r w:rsidRPr="00512A6E">
        <w:rPr>
          <w:rFonts w:ascii="Times New Roman" w:hAnsi="Times New Roman" w:cs="Times New Roman"/>
          <w:b/>
          <w:bCs/>
          <w:color w:val="333333"/>
          <w:sz w:val="24"/>
          <w:szCs w:val="24"/>
        </w:rPr>
        <w:t xml:space="preserve">Gutter, Michael, and Zeynep </w:t>
      </w:r>
      <w:proofErr w:type="spellStart"/>
      <w:r w:rsidRPr="00512A6E">
        <w:rPr>
          <w:rFonts w:ascii="Times New Roman" w:hAnsi="Times New Roman" w:cs="Times New Roman"/>
          <w:b/>
          <w:bCs/>
          <w:color w:val="333333"/>
          <w:sz w:val="24"/>
          <w:szCs w:val="24"/>
        </w:rPr>
        <w:t>Copur</w:t>
      </w:r>
      <w:proofErr w:type="spellEnd"/>
      <w:r w:rsidRPr="00512A6E">
        <w:rPr>
          <w:rFonts w:ascii="Times New Roman" w:hAnsi="Times New Roman" w:cs="Times New Roman"/>
          <w:b/>
          <w:bCs/>
          <w:color w:val="333333"/>
          <w:sz w:val="24"/>
          <w:szCs w:val="24"/>
        </w:rPr>
        <w:t xml:space="preserve">. </w:t>
      </w:r>
      <w:r w:rsidRPr="00512A6E">
        <w:rPr>
          <w:rFonts w:ascii="Times New Roman" w:hAnsi="Times New Roman" w:cs="Times New Roman"/>
          <w:color w:val="333333"/>
          <w:sz w:val="24"/>
          <w:szCs w:val="24"/>
        </w:rPr>
        <w:t>2011. “</w:t>
      </w:r>
      <w:r w:rsidRPr="00512A6E">
        <w:rPr>
          <w:rFonts w:ascii="Times New Roman" w:hAnsi="Times New Roman" w:cs="Times New Roman"/>
          <w:sz w:val="24"/>
          <w:szCs w:val="24"/>
        </w:rPr>
        <w:t xml:space="preserve">Financial </w:t>
      </w:r>
      <w:proofErr w:type="spellStart"/>
      <w:r w:rsidRPr="00512A6E">
        <w:rPr>
          <w:rFonts w:ascii="Times New Roman" w:hAnsi="Times New Roman" w:cs="Times New Roman"/>
          <w:sz w:val="24"/>
          <w:szCs w:val="24"/>
        </w:rPr>
        <w:t>Behaviors</w:t>
      </w:r>
      <w:proofErr w:type="spellEnd"/>
      <w:r w:rsidRPr="00512A6E">
        <w:rPr>
          <w:rFonts w:ascii="Times New Roman" w:hAnsi="Times New Roman" w:cs="Times New Roman"/>
          <w:sz w:val="24"/>
          <w:szCs w:val="24"/>
        </w:rPr>
        <w:t xml:space="preserve"> and Financial Well-Being of College Students: Evidence from a National Survey.” </w:t>
      </w:r>
      <w:r w:rsidRPr="00512A6E">
        <w:rPr>
          <w:rFonts w:ascii="Times New Roman" w:hAnsi="Times New Roman" w:cs="Times New Roman"/>
          <w:i/>
          <w:iCs/>
          <w:sz w:val="24"/>
          <w:szCs w:val="24"/>
        </w:rPr>
        <w:t>Journal of Family and Economic Issues</w:t>
      </w:r>
      <w:r w:rsidRPr="00512A6E">
        <w:rPr>
          <w:rFonts w:ascii="Times New Roman" w:hAnsi="Times New Roman" w:cs="Times New Roman"/>
          <w:sz w:val="24"/>
          <w:szCs w:val="24"/>
        </w:rPr>
        <w:t xml:space="preserve"> 32 (4): 699-714.</w:t>
      </w:r>
    </w:p>
    <w:p w14:paraId="1C4EF0FC" w14:textId="1C174C75" w:rsidR="00991732" w:rsidRPr="00512A6E" w:rsidRDefault="00991732" w:rsidP="00D43F61">
      <w:pPr>
        <w:jc w:val="both"/>
        <w:rPr>
          <w:rFonts w:ascii="Times New Roman" w:hAnsi="Times New Roman" w:cs="Times New Roman"/>
          <w:color w:val="333333"/>
          <w:sz w:val="24"/>
          <w:szCs w:val="24"/>
        </w:rPr>
      </w:pPr>
      <w:proofErr w:type="spellStart"/>
      <w:r w:rsidRPr="00512A6E">
        <w:rPr>
          <w:rFonts w:ascii="Times New Roman" w:hAnsi="Times New Roman" w:cs="Times New Roman"/>
          <w:b/>
          <w:bCs/>
          <w:color w:val="333333"/>
          <w:sz w:val="24"/>
          <w:szCs w:val="24"/>
        </w:rPr>
        <w:t>Karraker</w:t>
      </w:r>
      <w:proofErr w:type="spellEnd"/>
      <w:r w:rsidRPr="00512A6E">
        <w:rPr>
          <w:rFonts w:ascii="Times New Roman" w:hAnsi="Times New Roman" w:cs="Times New Roman"/>
          <w:b/>
          <w:bCs/>
          <w:color w:val="333333"/>
          <w:sz w:val="24"/>
          <w:szCs w:val="24"/>
        </w:rPr>
        <w:t xml:space="preserve">, Amelia, and Cassandra </w:t>
      </w:r>
      <w:proofErr w:type="spellStart"/>
      <w:r w:rsidRPr="00512A6E">
        <w:rPr>
          <w:rFonts w:ascii="Times New Roman" w:hAnsi="Times New Roman" w:cs="Times New Roman"/>
          <w:b/>
          <w:bCs/>
          <w:color w:val="333333"/>
          <w:sz w:val="24"/>
          <w:szCs w:val="24"/>
        </w:rPr>
        <w:t>Dorius</w:t>
      </w:r>
      <w:proofErr w:type="spellEnd"/>
      <w:r w:rsidRPr="00512A6E">
        <w:rPr>
          <w:rFonts w:ascii="Times New Roman" w:hAnsi="Times New Roman" w:cs="Times New Roman"/>
          <w:b/>
          <w:bCs/>
          <w:color w:val="333333"/>
          <w:sz w:val="24"/>
          <w:szCs w:val="24"/>
        </w:rPr>
        <w:t xml:space="preserve">. </w:t>
      </w:r>
      <w:r w:rsidRPr="00512A6E">
        <w:rPr>
          <w:rFonts w:ascii="Times New Roman" w:hAnsi="Times New Roman" w:cs="Times New Roman"/>
          <w:color w:val="333333"/>
          <w:sz w:val="24"/>
          <w:szCs w:val="24"/>
        </w:rPr>
        <w:t xml:space="preserve">2016. “Marital Histories, Gender, and Financial Security in Late Mid-Life: Evidence from Four Cohorts in the Health and Retirement Study.” </w:t>
      </w:r>
      <w:proofErr w:type="spellStart"/>
      <w:r w:rsidRPr="00512A6E">
        <w:rPr>
          <w:rFonts w:ascii="Times New Roman" w:hAnsi="Times New Roman" w:cs="Times New Roman"/>
          <w:sz w:val="24"/>
          <w:szCs w:val="24"/>
        </w:rPr>
        <w:t>Center</w:t>
      </w:r>
      <w:proofErr w:type="spellEnd"/>
      <w:r w:rsidRPr="00512A6E">
        <w:rPr>
          <w:rFonts w:ascii="Times New Roman" w:hAnsi="Times New Roman" w:cs="Times New Roman"/>
          <w:sz w:val="24"/>
          <w:szCs w:val="24"/>
        </w:rPr>
        <w:t xml:space="preserve"> for Retirement </w:t>
      </w:r>
      <w:r w:rsidR="00D20332" w:rsidRPr="00512A6E">
        <w:rPr>
          <w:rFonts w:ascii="Times New Roman" w:hAnsi="Times New Roman" w:cs="Times New Roman"/>
          <w:sz w:val="24"/>
          <w:szCs w:val="24"/>
        </w:rPr>
        <w:t>Research</w:t>
      </w:r>
      <w:r w:rsidR="00FB71F8">
        <w:rPr>
          <w:rFonts w:ascii="Times New Roman" w:hAnsi="Times New Roman" w:cs="Times New Roman"/>
          <w:color w:val="333333"/>
          <w:sz w:val="24"/>
          <w:szCs w:val="24"/>
        </w:rPr>
        <w:t xml:space="preserve"> Working paper.</w:t>
      </w:r>
    </w:p>
    <w:p w14:paraId="1B7FC5D2" w14:textId="77777777" w:rsidR="00991732" w:rsidRPr="00512A6E" w:rsidRDefault="00991732" w:rsidP="00D43F61">
      <w:pPr>
        <w:jc w:val="both"/>
        <w:rPr>
          <w:rFonts w:ascii="Times New Roman" w:hAnsi="Times New Roman" w:cs="Times New Roman"/>
          <w:color w:val="333333"/>
          <w:sz w:val="24"/>
          <w:szCs w:val="24"/>
        </w:rPr>
      </w:pPr>
      <w:proofErr w:type="spellStart"/>
      <w:r w:rsidRPr="00512A6E">
        <w:rPr>
          <w:rFonts w:ascii="Times New Roman" w:hAnsi="Times New Roman" w:cs="Times New Roman"/>
          <w:b/>
          <w:bCs/>
          <w:color w:val="333333"/>
          <w:sz w:val="24"/>
          <w:szCs w:val="24"/>
        </w:rPr>
        <w:t>Kiymaza</w:t>
      </w:r>
      <w:proofErr w:type="spellEnd"/>
      <w:r w:rsidRPr="00512A6E">
        <w:rPr>
          <w:rFonts w:ascii="Times New Roman" w:hAnsi="Times New Roman" w:cs="Times New Roman"/>
          <w:b/>
          <w:bCs/>
          <w:color w:val="333333"/>
          <w:sz w:val="24"/>
          <w:szCs w:val="24"/>
        </w:rPr>
        <w:t xml:space="preserve">, </w:t>
      </w:r>
      <w:proofErr w:type="spellStart"/>
      <w:r w:rsidRPr="00512A6E">
        <w:rPr>
          <w:rFonts w:ascii="Times New Roman" w:hAnsi="Times New Roman" w:cs="Times New Roman"/>
          <w:b/>
          <w:bCs/>
          <w:color w:val="333333"/>
          <w:sz w:val="24"/>
          <w:szCs w:val="24"/>
        </w:rPr>
        <w:t>Halil</w:t>
      </w:r>
      <w:proofErr w:type="spellEnd"/>
      <w:r w:rsidRPr="00512A6E">
        <w:rPr>
          <w:rFonts w:ascii="Times New Roman" w:hAnsi="Times New Roman" w:cs="Times New Roman"/>
          <w:b/>
          <w:bCs/>
          <w:color w:val="333333"/>
          <w:sz w:val="24"/>
          <w:szCs w:val="24"/>
        </w:rPr>
        <w:t xml:space="preserve">, and </w:t>
      </w:r>
      <w:proofErr w:type="spellStart"/>
      <w:r w:rsidRPr="00512A6E">
        <w:rPr>
          <w:rFonts w:ascii="Times New Roman" w:hAnsi="Times New Roman" w:cs="Times New Roman"/>
          <w:b/>
          <w:bCs/>
          <w:color w:val="333333"/>
          <w:sz w:val="24"/>
          <w:szCs w:val="24"/>
        </w:rPr>
        <w:t>Belma</w:t>
      </w:r>
      <w:proofErr w:type="spellEnd"/>
      <w:r w:rsidRPr="00512A6E">
        <w:rPr>
          <w:rFonts w:ascii="Times New Roman" w:hAnsi="Times New Roman" w:cs="Times New Roman"/>
          <w:b/>
          <w:bCs/>
          <w:color w:val="333333"/>
          <w:sz w:val="24"/>
          <w:szCs w:val="24"/>
        </w:rPr>
        <w:t xml:space="preserve"> </w:t>
      </w:r>
      <w:proofErr w:type="spellStart"/>
      <w:r w:rsidRPr="00512A6E">
        <w:rPr>
          <w:rFonts w:ascii="Times New Roman" w:hAnsi="Times New Roman" w:cs="Times New Roman"/>
          <w:b/>
          <w:bCs/>
          <w:color w:val="333333"/>
          <w:sz w:val="24"/>
          <w:szCs w:val="24"/>
        </w:rPr>
        <w:t>Ozturkkal</w:t>
      </w:r>
      <w:proofErr w:type="spellEnd"/>
      <w:r w:rsidRPr="00512A6E">
        <w:rPr>
          <w:rFonts w:ascii="Times New Roman" w:hAnsi="Times New Roman" w:cs="Times New Roman"/>
          <w:b/>
          <w:bCs/>
          <w:color w:val="333333"/>
          <w:sz w:val="24"/>
          <w:szCs w:val="24"/>
        </w:rPr>
        <w:t xml:space="preserve">. </w:t>
      </w:r>
      <w:r w:rsidRPr="00512A6E">
        <w:rPr>
          <w:rFonts w:ascii="Times New Roman" w:hAnsi="Times New Roman" w:cs="Times New Roman"/>
          <w:color w:val="333333"/>
          <w:sz w:val="24"/>
          <w:szCs w:val="24"/>
        </w:rPr>
        <w:t xml:space="preserve">2019. “Perceived Financial Needs, Income Sources, and Subjective Financial Well-Being in an Emerging Market.” </w:t>
      </w:r>
      <w:r w:rsidRPr="00512A6E">
        <w:rPr>
          <w:rFonts w:ascii="Times New Roman" w:hAnsi="Times New Roman" w:cs="Times New Roman"/>
          <w:i/>
          <w:iCs/>
          <w:color w:val="333333"/>
          <w:sz w:val="24"/>
          <w:szCs w:val="24"/>
        </w:rPr>
        <w:t xml:space="preserve">Journal of Financial </w:t>
      </w:r>
      <w:proofErr w:type="spellStart"/>
      <w:r w:rsidRPr="00512A6E">
        <w:rPr>
          <w:rFonts w:ascii="Times New Roman" w:hAnsi="Times New Roman" w:cs="Times New Roman"/>
          <w:i/>
          <w:iCs/>
          <w:color w:val="333333"/>
          <w:sz w:val="24"/>
          <w:szCs w:val="24"/>
        </w:rPr>
        <w:t>Counseling</w:t>
      </w:r>
      <w:proofErr w:type="spellEnd"/>
      <w:r w:rsidRPr="00512A6E">
        <w:rPr>
          <w:rFonts w:ascii="Times New Roman" w:hAnsi="Times New Roman" w:cs="Times New Roman"/>
          <w:i/>
          <w:iCs/>
          <w:color w:val="333333"/>
          <w:sz w:val="24"/>
          <w:szCs w:val="24"/>
        </w:rPr>
        <w:t xml:space="preserve"> and Planning </w:t>
      </w:r>
      <w:r w:rsidRPr="00512A6E">
        <w:rPr>
          <w:rFonts w:ascii="Times New Roman" w:hAnsi="Times New Roman" w:cs="Times New Roman"/>
          <w:color w:val="333333"/>
          <w:sz w:val="24"/>
          <w:szCs w:val="24"/>
        </w:rPr>
        <w:t>30 (2): 191-201.</w:t>
      </w:r>
    </w:p>
    <w:p w14:paraId="0FD4CDB4" w14:textId="6384EFC6" w:rsidR="00991732" w:rsidRDefault="00991732" w:rsidP="00D43F61">
      <w:pPr>
        <w:jc w:val="both"/>
        <w:rPr>
          <w:rFonts w:ascii="Times New Roman" w:hAnsi="Times New Roman" w:cs="Times New Roman"/>
          <w:color w:val="333333"/>
          <w:sz w:val="24"/>
          <w:szCs w:val="24"/>
        </w:rPr>
      </w:pPr>
      <w:r w:rsidRPr="00512A6E">
        <w:rPr>
          <w:rFonts w:ascii="Times New Roman" w:hAnsi="Times New Roman" w:cs="Times New Roman"/>
          <w:b/>
          <w:bCs/>
          <w:color w:val="333333"/>
          <w:sz w:val="24"/>
          <w:szCs w:val="24"/>
        </w:rPr>
        <w:t xml:space="preserve">Long, James E. </w:t>
      </w:r>
      <w:r w:rsidRPr="00512A6E">
        <w:rPr>
          <w:rFonts w:ascii="Times New Roman" w:hAnsi="Times New Roman" w:cs="Times New Roman"/>
          <w:color w:val="333333"/>
          <w:sz w:val="24"/>
          <w:szCs w:val="24"/>
        </w:rPr>
        <w:t>1995. “The Effects of Tastes and Motivation on Individual Income.”</w:t>
      </w:r>
      <w:r w:rsidRPr="00512A6E">
        <w:rPr>
          <w:rFonts w:ascii="Times New Roman" w:hAnsi="Times New Roman" w:cs="Times New Roman"/>
          <w:b/>
          <w:bCs/>
          <w:color w:val="333333"/>
          <w:sz w:val="24"/>
          <w:szCs w:val="24"/>
        </w:rPr>
        <w:t xml:space="preserve"> </w:t>
      </w:r>
      <w:r w:rsidRPr="00512A6E">
        <w:rPr>
          <w:rFonts w:ascii="Times New Roman" w:hAnsi="Times New Roman" w:cs="Times New Roman"/>
          <w:i/>
          <w:iCs/>
          <w:color w:val="333333"/>
          <w:sz w:val="24"/>
          <w:szCs w:val="24"/>
        </w:rPr>
        <w:t xml:space="preserve">Industrial and </w:t>
      </w:r>
      <w:proofErr w:type="spellStart"/>
      <w:r w:rsidRPr="00512A6E">
        <w:rPr>
          <w:rFonts w:ascii="Times New Roman" w:hAnsi="Times New Roman" w:cs="Times New Roman"/>
          <w:i/>
          <w:iCs/>
          <w:color w:val="333333"/>
          <w:sz w:val="24"/>
          <w:szCs w:val="24"/>
        </w:rPr>
        <w:t>Labor</w:t>
      </w:r>
      <w:proofErr w:type="spellEnd"/>
      <w:r w:rsidRPr="00512A6E">
        <w:rPr>
          <w:rFonts w:ascii="Times New Roman" w:hAnsi="Times New Roman" w:cs="Times New Roman"/>
          <w:i/>
          <w:iCs/>
          <w:color w:val="333333"/>
          <w:sz w:val="24"/>
          <w:szCs w:val="24"/>
        </w:rPr>
        <w:t xml:space="preserve"> Relations Review </w:t>
      </w:r>
      <w:r w:rsidRPr="00512A6E">
        <w:rPr>
          <w:rFonts w:ascii="Times New Roman" w:hAnsi="Times New Roman" w:cs="Times New Roman"/>
          <w:color w:val="333333"/>
          <w:sz w:val="24"/>
          <w:szCs w:val="24"/>
        </w:rPr>
        <w:t>48 (2): 338-51.</w:t>
      </w:r>
    </w:p>
    <w:p w14:paraId="66BF3A9A" w14:textId="12188C17" w:rsidR="00AA14CF" w:rsidRPr="00512A6E" w:rsidRDefault="00AA14CF" w:rsidP="00AA14CF">
      <w:pPr>
        <w:spacing w:line="240" w:lineRule="auto"/>
        <w:jc w:val="both"/>
        <w:rPr>
          <w:rFonts w:ascii="Times New Roman" w:hAnsi="Times New Roman" w:cs="Times New Roman"/>
          <w:color w:val="333333"/>
          <w:sz w:val="24"/>
          <w:szCs w:val="24"/>
        </w:rPr>
      </w:pPr>
      <w:r w:rsidRPr="00512A6E">
        <w:rPr>
          <w:rFonts w:ascii="Times New Roman" w:hAnsi="Times New Roman" w:cs="Times New Roman"/>
          <w:b/>
          <w:bCs/>
          <w:color w:val="333333"/>
          <w:sz w:val="24"/>
          <w:szCs w:val="24"/>
        </w:rPr>
        <w:t>Lusardi, Annamaria.</w:t>
      </w:r>
      <w:r w:rsidRPr="00512A6E">
        <w:rPr>
          <w:rFonts w:ascii="Times New Roman" w:hAnsi="Times New Roman" w:cs="Times New Roman"/>
          <w:color w:val="333333"/>
          <w:sz w:val="24"/>
          <w:szCs w:val="24"/>
        </w:rPr>
        <w:t xml:space="preserve"> 2019. “Financial Well-Being of the Millennial Generation: An In-Depth Analysis of its Drivers and Implications.” Global financial literacy Excellent </w:t>
      </w:r>
      <w:proofErr w:type="spellStart"/>
      <w:r w:rsidRPr="00512A6E">
        <w:rPr>
          <w:rFonts w:ascii="Times New Roman" w:hAnsi="Times New Roman" w:cs="Times New Roman"/>
          <w:color w:val="333333"/>
          <w:sz w:val="24"/>
          <w:szCs w:val="24"/>
        </w:rPr>
        <w:t>center</w:t>
      </w:r>
      <w:proofErr w:type="spellEnd"/>
      <w:r w:rsidR="00917147">
        <w:rPr>
          <w:rFonts w:ascii="Times New Roman" w:hAnsi="Times New Roman" w:cs="Times New Roman"/>
          <w:color w:val="333333"/>
          <w:sz w:val="24"/>
          <w:szCs w:val="24"/>
        </w:rPr>
        <w:t xml:space="preserve"> Working paper.</w:t>
      </w:r>
    </w:p>
    <w:p w14:paraId="7DEF7743" w14:textId="6DE941D8" w:rsidR="00AA14CF" w:rsidRPr="00512A6E" w:rsidRDefault="00AA14CF" w:rsidP="00AA14CF">
      <w:pPr>
        <w:spacing w:line="240" w:lineRule="auto"/>
        <w:jc w:val="both"/>
        <w:rPr>
          <w:rFonts w:ascii="Times New Roman" w:hAnsi="Times New Roman" w:cs="Times New Roman"/>
          <w:color w:val="333333"/>
          <w:sz w:val="24"/>
          <w:szCs w:val="24"/>
        </w:rPr>
      </w:pPr>
      <w:r w:rsidRPr="00512A6E">
        <w:rPr>
          <w:rFonts w:ascii="Times New Roman" w:hAnsi="Times New Roman" w:cs="Times New Roman"/>
          <w:b/>
          <w:bCs/>
          <w:color w:val="333333"/>
          <w:sz w:val="24"/>
          <w:szCs w:val="24"/>
        </w:rPr>
        <w:t>Lusardi, Annamaria, and Olivia Mitchell.</w:t>
      </w:r>
      <w:r w:rsidRPr="00512A6E">
        <w:rPr>
          <w:rFonts w:ascii="Times New Roman" w:hAnsi="Times New Roman" w:cs="Times New Roman"/>
          <w:color w:val="333333"/>
          <w:sz w:val="24"/>
          <w:szCs w:val="24"/>
        </w:rPr>
        <w:t xml:space="preserve"> 2008. “Planning and Financial Literacy: How Do Women Fare?” </w:t>
      </w:r>
      <w:r w:rsidRPr="00512A6E">
        <w:rPr>
          <w:rFonts w:ascii="Times New Roman" w:hAnsi="Times New Roman" w:cs="Times New Roman"/>
          <w:i/>
          <w:iCs/>
          <w:color w:val="333333"/>
          <w:sz w:val="24"/>
          <w:szCs w:val="24"/>
        </w:rPr>
        <w:t>American Economic Review</w:t>
      </w:r>
      <w:r w:rsidRPr="00512A6E">
        <w:rPr>
          <w:rFonts w:ascii="Times New Roman" w:hAnsi="Times New Roman" w:cs="Times New Roman"/>
          <w:color w:val="333333"/>
          <w:sz w:val="24"/>
          <w:szCs w:val="24"/>
        </w:rPr>
        <w:t xml:space="preserve"> 98 (2): 413–417. </w:t>
      </w:r>
    </w:p>
    <w:p w14:paraId="71E41FA5" w14:textId="77777777" w:rsidR="00991732" w:rsidRPr="00512A6E" w:rsidRDefault="00991732" w:rsidP="00D43F61">
      <w:pPr>
        <w:jc w:val="both"/>
        <w:rPr>
          <w:rFonts w:ascii="Times New Roman" w:hAnsi="Times New Roman" w:cs="Times New Roman"/>
          <w:color w:val="333333"/>
          <w:sz w:val="24"/>
          <w:szCs w:val="24"/>
        </w:rPr>
      </w:pPr>
      <w:proofErr w:type="spellStart"/>
      <w:r w:rsidRPr="00512A6E">
        <w:rPr>
          <w:rFonts w:ascii="Times New Roman" w:hAnsi="Times New Roman" w:cs="Times New Roman"/>
          <w:b/>
          <w:bCs/>
          <w:color w:val="333333"/>
          <w:sz w:val="24"/>
          <w:szCs w:val="24"/>
        </w:rPr>
        <w:t>Raileanu-Szeles</w:t>
      </w:r>
      <w:proofErr w:type="spellEnd"/>
      <w:r w:rsidRPr="00512A6E">
        <w:rPr>
          <w:rFonts w:ascii="Times New Roman" w:hAnsi="Times New Roman" w:cs="Times New Roman"/>
          <w:b/>
          <w:bCs/>
          <w:color w:val="333333"/>
          <w:sz w:val="24"/>
          <w:szCs w:val="24"/>
        </w:rPr>
        <w:t xml:space="preserve">, Monica. </w:t>
      </w:r>
      <w:r w:rsidRPr="00512A6E">
        <w:rPr>
          <w:rFonts w:ascii="Times New Roman" w:hAnsi="Times New Roman" w:cs="Times New Roman"/>
          <w:color w:val="333333"/>
          <w:sz w:val="24"/>
          <w:szCs w:val="24"/>
        </w:rPr>
        <w:t xml:space="preserve">2015. “Explaining the Dynamics and Drivers of Financial Well-Being in the European Union.” </w:t>
      </w:r>
      <w:r w:rsidRPr="00512A6E">
        <w:rPr>
          <w:rFonts w:ascii="Times New Roman" w:hAnsi="Times New Roman" w:cs="Times New Roman"/>
          <w:i/>
          <w:iCs/>
          <w:color w:val="333333"/>
          <w:sz w:val="24"/>
          <w:szCs w:val="24"/>
        </w:rPr>
        <w:t xml:space="preserve">Social Indicators Research </w:t>
      </w:r>
      <w:r w:rsidRPr="00512A6E">
        <w:rPr>
          <w:rFonts w:ascii="Times New Roman" w:hAnsi="Times New Roman" w:cs="Times New Roman"/>
          <w:color w:val="333333"/>
          <w:sz w:val="24"/>
          <w:szCs w:val="24"/>
        </w:rPr>
        <w:t>120 (3): 701-22.</w:t>
      </w:r>
    </w:p>
    <w:p w14:paraId="579EF20E" w14:textId="2A1D3B9C" w:rsidR="00991732" w:rsidRPr="00512A6E" w:rsidRDefault="00991732" w:rsidP="00D43F61">
      <w:pPr>
        <w:jc w:val="both"/>
        <w:rPr>
          <w:rFonts w:ascii="Times New Roman" w:hAnsi="Times New Roman" w:cs="Times New Roman"/>
          <w:color w:val="333333"/>
          <w:sz w:val="24"/>
          <w:szCs w:val="24"/>
        </w:rPr>
      </w:pPr>
      <w:r w:rsidRPr="00512A6E">
        <w:rPr>
          <w:rFonts w:ascii="Times New Roman" w:hAnsi="Times New Roman" w:cs="Times New Roman"/>
          <w:b/>
          <w:bCs/>
          <w:color w:val="333333"/>
          <w:sz w:val="24"/>
          <w:szCs w:val="24"/>
        </w:rPr>
        <w:t xml:space="preserve">Sass, Steven A., </w:t>
      </w:r>
      <w:proofErr w:type="spellStart"/>
      <w:r w:rsidRPr="00512A6E">
        <w:rPr>
          <w:rFonts w:ascii="Times New Roman" w:hAnsi="Times New Roman" w:cs="Times New Roman"/>
          <w:b/>
          <w:bCs/>
          <w:color w:val="333333"/>
          <w:sz w:val="24"/>
          <w:szCs w:val="24"/>
        </w:rPr>
        <w:t>Anek</w:t>
      </w:r>
      <w:proofErr w:type="spellEnd"/>
      <w:r w:rsidRPr="00512A6E">
        <w:rPr>
          <w:rFonts w:ascii="Times New Roman" w:hAnsi="Times New Roman" w:cs="Times New Roman"/>
          <w:b/>
          <w:bCs/>
          <w:color w:val="333333"/>
          <w:sz w:val="24"/>
          <w:szCs w:val="24"/>
        </w:rPr>
        <w:t xml:space="preserve"> </w:t>
      </w:r>
      <w:proofErr w:type="spellStart"/>
      <w:r w:rsidRPr="00512A6E">
        <w:rPr>
          <w:rFonts w:ascii="Times New Roman" w:hAnsi="Times New Roman" w:cs="Times New Roman"/>
          <w:b/>
          <w:bCs/>
          <w:color w:val="333333"/>
          <w:sz w:val="24"/>
          <w:szCs w:val="24"/>
        </w:rPr>
        <w:t>Belbase</w:t>
      </w:r>
      <w:proofErr w:type="spellEnd"/>
      <w:r w:rsidRPr="00512A6E">
        <w:rPr>
          <w:rFonts w:ascii="Times New Roman" w:hAnsi="Times New Roman" w:cs="Times New Roman"/>
          <w:b/>
          <w:bCs/>
          <w:color w:val="333333"/>
          <w:sz w:val="24"/>
          <w:szCs w:val="24"/>
        </w:rPr>
        <w:t xml:space="preserve">, Thomas </w:t>
      </w:r>
      <w:proofErr w:type="spellStart"/>
      <w:r w:rsidRPr="00512A6E">
        <w:rPr>
          <w:rFonts w:ascii="Times New Roman" w:hAnsi="Times New Roman" w:cs="Times New Roman"/>
          <w:b/>
          <w:bCs/>
          <w:color w:val="333333"/>
          <w:sz w:val="24"/>
          <w:szCs w:val="24"/>
        </w:rPr>
        <w:t>Cooperrider</w:t>
      </w:r>
      <w:proofErr w:type="spellEnd"/>
      <w:r w:rsidRPr="00512A6E">
        <w:rPr>
          <w:rFonts w:ascii="Times New Roman" w:hAnsi="Times New Roman" w:cs="Times New Roman"/>
          <w:b/>
          <w:bCs/>
          <w:color w:val="333333"/>
          <w:sz w:val="24"/>
          <w:szCs w:val="24"/>
        </w:rPr>
        <w:t>, and Jorge D. Ramos-Mercado.</w:t>
      </w:r>
      <w:r w:rsidRPr="00512A6E">
        <w:rPr>
          <w:rFonts w:ascii="Times New Roman" w:hAnsi="Times New Roman" w:cs="Times New Roman"/>
          <w:color w:val="333333"/>
          <w:sz w:val="24"/>
          <w:szCs w:val="24"/>
        </w:rPr>
        <w:t xml:space="preserve"> 2015. “What Do Subjective Assessments of Financial Well-Being Reflect.” </w:t>
      </w:r>
      <w:proofErr w:type="spellStart"/>
      <w:r w:rsidRPr="00512A6E">
        <w:rPr>
          <w:rFonts w:ascii="Times New Roman" w:hAnsi="Times New Roman" w:cs="Times New Roman"/>
          <w:sz w:val="24"/>
          <w:szCs w:val="24"/>
        </w:rPr>
        <w:t>Center</w:t>
      </w:r>
      <w:proofErr w:type="spellEnd"/>
      <w:r w:rsidRPr="00512A6E">
        <w:rPr>
          <w:rFonts w:ascii="Times New Roman" w:hAnsi="Times New Roman" w:cs="Times New Roman"/>
          <w:sz w:val="24"/>
          <w:szCs w:val="24"/>
        </w:rPr>
        <w:t xml:space="preserve"> for Retirement Research</w:t>
      </w:r>
      <w:r w:rsidR="00F90DA0">
        <w:rPr>
          <w:rFonts w:ascii="Times New Roman" w:hAnsi="Times New Roman" w:cs="Times New Roman"/>
          <w:color w:val="333333"/>
          <w:sz w:val="24"/>
          <w:szCs w:val="24"/>
        </w:rPr>
        <w:t xml:space="preserve"> Working paper.</w:t>
      </w:r>
    </w:p>
    <w:p w14:paraId="40D9BA88" w14:textId="465F39F5" w:rsidR="001A139E" w:rsidRPr="00512A6E" w:rsidRDefault="001A139E" w:rsidP="00D43F61">
      <w:pPr>
        <w:spacing w:line="240" w:lineRule="auto"/>
        <w:jc w:val="both"/>
        <w:rPr>
          <w:rFonts w:ascii="Times New Roman" w:hAnsi="Times New Roman" w:cs="Times New Roman"/>
          <w:sz w:val="24"/>
          <w:szCs w:val="24"/>
        </w:rPr>
      </w:pPr>
      <w:r w:rsidRPr="00512A6E">
        <w:rPr>
          <w:rFonts w:ascii="Times New Roman" w:hAnsi="Times New Roman" w:cs="Times New Roman"/>
          <w:b/>
          <w:bCs/>
          <w:sz w:val="24"/>
          <w:szCs w:val="24"/>
        </w:rPr>
        <w:t xml:space="preserve">Sharma, Andy. </w:t>
      </w:r>
      <w:r w:rsidRPr="00512A6E">
        <w:rPr>
          <w:rFonts w:ascii="Times New Roman" w:hAnsi="Times New Roman" w:cs="Times New Roman"/>
          <w:sz w:val="24"/>
          <w:szCs w:val="24"/>
        </w:rPr>
        <w:t xml:space="preserve">2015. “Divorce/Separation in Later-Life: A Fixed Effects Analysis of Economic Well-Being by Gender.” </w:t>
      </w:r>
      <w:r w:rsidR="00882DFE" w:rsidRPr="00512A6E">
        <w:rPr>
          <w:rFonts w:ascii="Times New Roman" w:hAnsi="Times New Roman" w:cs="Times New Roman"/>
          <w:i/>
          <w:iCs/>
          <w:sz w:val="24"/>
          <w:szCs w:val="24"/>
        </w:rPr>
        <w:t>Journal of Family and Economic Issues</w:t>
      </w:r>
      <w:r w:rsidR="00882DFE" w:rsidRPr="00512A6E">
        <w:rPr>
          <w:rFonts w:ascii="Times New Roman" w:hAnsi="Times New Roman" w:cs="Times New Roman"/>
          <w:sz w:val="24"/>
          <w:szCs w:val="24"/>
        </w:rPr>
        <w:t xml:space="preserve"> </w:t>
      </w:r>
      <w:r w:rsidRPr="00512A6E">
        <w:rPr>
          <w:rFonts w:ascii="Times New Roman" w:hAnsi="Times New Roman" w:cs="Times New Roman"/>
          <w:sz w:val="24"/>
          <w:szCs w:val="24"/>
        </w:rPr>
        <w:t>36 (2): 299-306</w:t>
      </w:r>
      <w:r w:rsidR="00A32203" w:rsidRPr="00512A6E">
        <w:rPr>
          <w:rFonts w:ascii="Times New Roman" w:hAnsi="Times New Roman" w:cs="Times New Roman"/>
          <w:sz w:val="24"/>
          <w:szCs w:val="24"/>
        </w:rPr>
        <w:t>.</w:t>
      </w:r>
    </w:p>
    <w:p w14:paraId="07B8D955" w14:textId="135DC97F" w:rsidR="00991732" w:rsidRDefault="00991732" w:rsidP="00D43F61">
      <w:pPr>
        <w:jc w:val="both"/>
        <w:rPr>
          <w:rFonts w:ascii="Times New Roman" w:hAnsi="Times New Roman" w:cs="Times New Roman"/>
          <w:color w:val="333333"/>
          <w:sz w:val="24"/>
          <w:szCs w:val="24"/>
        </w:rPr>
      </w:pPr>
      <w:proofErr w:type="spellStart"/>
      <w:r w:rsidRPr="00512A6E">
        <w:rPr>
          <w:rFonts w:ascii="Times New Roman" w:hAnsi="Times New Roman" w:cs="Times New Roman"/>
          <w:b/>
          <w:bCs/>
          <w:color w:val="333333"/>
          <w:sz w:val="24"/>
          <w:szCs w:val="24"/>
        </w:rPr>
        <w:t>Vlaev</w:t>
      </w:r>
      <w:proofErr w:type="spellEnd"/>
      <w:r w:rsidRPr="00512A6E">
        <w:rPr>
          <w:rFonts w:ascii="Times New Roman" w:hAnsi="Times New Roman" w:cs="Times New Roman"/>
          <w:b/>
          <w:bCs/>
          <w:color w:val="333333"/>
          <w:sz w:val="24"/>
          <w:szCs w:val="24"/>
        </w:rPr>
        <w:t xml:space="preserve">, Ivo and Antony Elliott. </w:t>
      </w:r>
      <w:r w:rsidRPr="00512A6E">
        <w:rPr>
          <w:rFonts w:ascii="Times New Roman" w:hAnsi="Times New Roman" w:cs="Times New Roman"/>
          <w:color w:val="333333"/>
          <w:sz w:val="24"/>
          <w:szCs w:val="24"/>
        </w:rPr>
        <w:t>2014.</w:t>
      </w:r>
      <w:r w:rsidRPr="00512A6E">
        <w:rPr>
          <w:rFonts w:ascii="Times New Roman" w:hAnsi="Times New Roman" w:cs="Times New Roman"/>
          <w:b/>
          <w:bCs/>
          <w:color w:val="333333"/>
          <w:sz w:val="24"/>
          <w:szCs w:val="24"/>
        </w:rPr>
        <w:t xml:space="preserve"> </w:t>
      </w:r>
      <w:r w:rsidRPr="00512A6E">
        <w:rPr>
          <w:rFonts w:ascii="Times New Roman" w:hAnsi="Times New Roman" w:cs="Times New Roman"/>
          <w:color w:val="333333"/>
          <w:sz w:val="24"/>
          <w:szCs w:val="24"/>
        </w:rPr>
        <w:t xml:space="preserve">“Financial Well-Being Components.” </w:t>
      </w:r>
      <w:r w:rsidRPr="00512A6E">
        <w:rPr>
          <w:rFonts w:ascii="Times New Roman" w:hAnsi="Times New Roman" w:cs="Times New Roman"/>
          <w:i/>
          <w:iCs/>
          <w:color w:val="333333"/>
          <w:sz w:val="24"/>
          <w:szCs w:val="24"/>
        </w:rPr>
        <w:t>Social Indicators Research</w:t>
      </w:r>
      <w:r w:rsidRPr="00512A6E">
        <w:rPr>
          <w:rFonts w:ascii="Times New Roman" w:hAnsi="Times New Roman" w:cs="Times New Roman"/>
          <w:color w:val="333333"/>
          <w:sz w:val="24"/>
          <w:szCs w:val="24"/>
        </w:rPr>
        <w:t xml:space="preserve"> 118 (3): 1103-23.</w:t>
      </w:r>
      <w:r w:rsidR="0080205F" w:rsidRPr="00512A6E">
        <w:rPr>
          <w:rFonts w:ascii="Times New Roman" w:hAnsi="Times New Roman" w:cs="Times New Roman"/>
          <w:color w:val="333333"/>
          <w:sz w:val="24"/>
          <w:szCs w:val="24"/>
        </w:rPr>
        <w:t xml:space="preserve"> </w:t>
      </w:r>
    </w:p>
    <w:p w14:paraId="6BAF68D6" w14:textId="4353D272" w:rsidR="00491964" w:rsidRPr="00512A6E" w:rsidRDefault="00620043" w:rsidP="0010134E">
      <w:pPr>
        <w:spacing w:line="240" w:lineRule="auto"/>
        <w:jc w:val="both"/>
        <w:rPr>
          <w:rFonts w:ascii="Times New Roman" w:hAnsi="Times New Roman" w:cs="Times New Roman"/>
          <w:sz w:val="24"/>
          <w:szCs w:val="24"/>
        </w:rPr>
      </w:pPr>
      <w:r w:rsidRPr="0066632A">
        <w:rPr>
          <w:rFonts w:ascii="Times New Roman" w:hAnsi="Times New Roman" w:cs="Times New Roman"/>
          <w:b/>
          <w:bCs/>
          <w:sz w:val="24"/>
          <w:szCs w:val="24"/>
        </w:rPr>
        <w:t xml:space="preserve">Mahajan, Deepa, Olivia White, Anu </w:t>
      </w:r>
      <w:proofErr w:type="spellStart"/>
      <w:r w:rsidRPr="0066632A">
        <w:rPr>
          <w:rFonts w:ascii="Times New Roman" w:hAnsi="Times New Roman" w:cs="Times New Roman"/>
          <w:b/>
          <w:bCs/>
          <w:sz w:val="24"/>
          <w:szCs w:val="24"/>
        </w:rPr>
        <w:t>Madgavkar</w:t>
      </w:r>
      <w:proofErr w:type="spellEnd"/>
      <w:r w:rsidRPr="0066632A">
        <w:rPr>
          <w:rFonts w:ascii="Times New Roman" w:hAnsi="Times New Roman" w:cs="Times New Roman"/>
          <w:b/>
          <w:bCs/>
          <w:sz w:val="24"/>
          <w:szCs w:val="24"/>
        </w:rPr>
        <w:t xml:space="preserve">, and </w:t>
      </w:r>
      <w:proofErr w:type="spellStart"/>
      <w:r w:rsidRPr="0066632A">
        <w:rPr>
          <w:rFonts w:ascii="Times New Roman" w:hAnsi="Times New Roman" w:cs="Times New Roman"/>
          <w:b/>
          <w:bCs/>
          <w:sz w:val="24"/>
          <w:szCs w:val="24"/>
        </w:rPr>
        <w:t>Mekala</w:t>
      </w:r>
      <w:proofErr w:type="spellEnd"/>
      <w:r w:rsidRPr="0066632A">
        <w:rPr>
          <w:rFonts w:ascii="Times New Roman" w:hAnsi="Times New Roman" w:cs="Times New Roman"/>
          <w:b/>
          <w:bCs/>
          <w:sz w:val="24"/>
          <w:szCs w:val="24"/>
        </w:rPr>
        <w:t xml:space="preserve"> Krishnan.</w:t>
      </w:r>
      <w:r>
        <w:rPr>
          <w:rFonts w:ascii="Times New Roman" w:hAnsi="Times New Roman" w:cs="Times New Roman"/>
          <w:b/>
          <w:bCs/>
          <w:sz w:val="24"/>
          <w:szCs w:val="24"/>
        </w:rPr>
        <w:t xml:space="preserve"> </w:t>
      </w:r>
      <w:r w:rsidRPr="0066632A">
        <w:rPr>
          <w:rFonts w:ascii="Times New Roman" w:hAnsi="Times New Roman" w:cs="Times New Roman"/>
          <w:sz w:val="24"/>
          <w:szCs w:val="24"/>
        </w:rPr>
        <w:t>2020.</w:t>
      </w:r>
      <w:r>
        <w:rPr>
          <w:rFonts w:ascii="Times New Roman" w:hAnsi="Times New Roman" w:cs="Times New Roman"/>
          <w:sz w:val="24"/>
          <w:szCs w:val="24"/>
        </w:rPr>
        <w:t xml:space="preserve"> “</w:t>
      </w:r>
      <w:r w:rsidRPr="0066632A">
        <w:rPr>
          <w:rFonts w:ascii="Times New Roman" w:hAnsi="Times New Roman" w:cs="Times New Roman"/>
          <w:sz w:val="24"/>
          <w:szCs w:val="24"/>
        </w:rPr>
        <w:t>Don’t Let the Pandemic Set Back Gender Equality</w:t>
      </w:r>
      <w:r>
        <w:rPr>
          <w:rFonts w:ascii="Times New Roman" w:hAnsi="Times New Roman" w:cs="Times New Roman"/>
          <w:sz w:val="24"/>
          <w:szCs w:val="24"/>
        </w:rPr>
        <w:t xml:space="preserve">.” </w:t>
      </w:r>
      <w:r w:rsidRPr="00DA306F">
        <w:rPr>
          <w:rFonts w:ascii="Times New Roman" w:hAnsi="Times New Roman" w:cs="Times New Roman"/>
          <w:i/>
          <w:iCs/>
          <w:sz w:val="24"/>
          <w:szCs w:val="24"/>
        </w:rPr>
        <w:t>H</w:t>
      </w:r>
      <w:r>
        <w:rPr>
          <w:rFonts w:ascii="Times New Roman" w:hAnsi="Times New Roman" w:cs="Times New Roman"/>
          <w:i/>
          <w:iCs/>
          <w:sz w:val="24"/>
          <w:szCs w:val="24"/>
        </w:rPr>
        <w:t>arv</w:t>
      </w:r>
      <w:r w:rsidRPr="00DA306F">
        <w:rPr>
          <w:rFonts w:ascii="Times New Roman" w:hAnsi="Times New Roman" w:cs="Times New Roman"/>
          <w:i/>
          <w:iCs/>
          <w:sz w:val="24"/>
          <w:szCs w:val="24"/>
        </w:rPr>
        <w:t>ard Business Review</w:t>
      </w:r>
      <w:r>
        <w:rPr>
          <w:rFonts w:ascii="Times New Roman" w:hAnsi="Times New Roman" w:cs="Times New Roman"/>
          <w:sz w:val="24"/>
          <w:szCs w:val="24"/>
        </w:rPr>
        <w:t xml:space="preserve">, September 16. </w:t>
      </w:r>
      <w:r w:rsidRPr="00DA306F">
        <w:rPr>
          <w:rFonts w:ascii="Times New Roman" w:hAnsi="Times New Roman" w:cs="Times New Roman"/>
          <w:sz w:val="24"/>
          <w:szCs w:val="24"/>
        </w:rPr>
        <w:t>https://hbr.org/2020/09/dont-let-the-pandemic-set-back-gender-equality</w:t>
      </w:r>
      <w:r>
        <w:rPr>
          <w:rFonts w:ascii="Times New Roman" w:hAnsi="Times New Roman" w:cs="Times New Roman"/>
          <w:sz w:val="24"/>
          <w:szCs w:val="24"/>
        </w:rPr>
        <w:t>.</w:t>
      </w:r>
    </w:p>
    <w:sectPr w:rsidR="00491964" w:rsidRPr="00512A6E" w:rsidSect="00DE5C31">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1AA40" w14:textId="77777777" w:rsidR="0081062F" w:rsidRDefault="0081062F" w:rsidP="00607DCC">
      <w:pPr>
        <w:spacing w:after="0" w:line="240" w:lineRule="auto"/>
      </w:pPr>
      <w:r>
        <w:separator/>
      </w:r>
    </w:p>
  </w:endnote>
  <w:endnote w:type="continuationSeparator" w:id="0">
    <w:p w14:paraId="40D5D168" w14:textId="77777777" w:rsidR="0081062F" w:rsidRDefault="0081062F" w:rsidP="0060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95B0" w14:textId="77777777" w:rsidR="00607DCC" w:rsidRPr="00607DCC" w:rsidRDefault="00607DCC">
    <w:pPr>
      <w:pStyle w:val="Footer"/>
      <w:jc w:val="center"/>
      <w:rPr>
        <w:caps/>
        <w:noProof/>
      </w:rPr>
    </w:pPr>
    <w:r w:rsidRPr="00607DCC">
      <w:rPr>
        <w:caps/>
      </w:rPr>
      <w:fldChar w:fldCharType="begin"/>
    </w:r>
    <w:r w:rsidRPr="00607DCC">
      <w:rPr>
        <w:caps/>
      </w:rPr>
      <w:instrText xml:space="preserve"> PAGE   \* MERGEFORMAT </w:instrText>
    </w:r>
    <w:r w:rsidRPr="00607DCC">
      <w:rPr>
        <w:caps/>
      </w:rPr>
      <w:fldChar w:fldCharType="separate"/>
    </w:r>
    <w:r w:rsidRPr="00607DCC">
      <w:rPr>
        <w:caps/>
        <w:noProof/>
      </w:rPr>
      <w:t>2</w:t>
    </w:r>
    <w:r w:rsidRPr="00607DCC">
      <w:rPr>
        <w:caps/>
        <w:noProof/>
      </w:rPr>
      <w:fldChar w:fldCharType="end"/>
    </w:r>
  </w:p>
  <w:p w14:paraId="19099035" w14:textId="77777777" w:rsidR="00607DCC" w:rsidRDefault="00607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BB255" w14:textId="77777777" w:rsidR="0081062F" w:rsidRDefault="0081062F" w:rsidP="00607DCC">
      <w:pPr>
        <w:spacing w:after="0" w:line="240" w:lineRule="auto"/>
      </w:pPr>
      <w:r>
        <w:separator/>
      </w:r>
    </w:p>
  </w:footnote>
  <w:footnote w:type="continuationSeparator" w:id="0">
    <w:p w14:paraId="75020918" w14:textId="77777777" w:rsidR="0081062F" w:rsidRDefault="0081062F" w:rsidP="0060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40639"/>
    <w:multiLevelType w:val="multilevel"/>
    <w:tmpl w:val="CDD6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66"/>
    <w:rsid w:val="000004C3"/>
    <w:rsid w:val="0000712A"/>
    <w:rsid w:val="000215B1"/>
    <w:rsid w:val="00032703"/>
    <w:rsid w:val="0005361D"/>
    <w:rsid w:val="00053C24"/>
    <w:rsid w:val="00054887"/>
    <w:rsid w:val="00057354"/>
    <w:rsid w:val="00060FE5"/>
    <w:rsid w:val="0006166C"/>
    <w:rsid w:val="00071034"/>
    <w:rsid w:val="00073953"/>
    <w:rsid w:val="0007475B"/>
    <w:rsid w:val="0007638B"/>
    <w:rsid w:val="000A63B3"/>
    <w:rsid w:val="000B3493"/>
    <w:rsid w:val="000B4364"/>
    <w:rsid w:val="000B5CA7"/>
    <w:rsid w:val="000B70EA"/>
    <w:rsid w:val="000D0846"/>
    <w:rsid w:val="000D147A"/>
    <w:rsid w:val="000D1E0E"/>
    <w:rsid w:val="000D539C"/>
    <w:rsid w:val="0010134E"/>
    <w:rsid w:val="0011098A"/>
    <w:rsid w:val="00111E67"/>
    <w:rsid w:val="00112AFE"/>
    <w:rsid w:val="00114A53"/>
    <w:rsid w:val="0011626C"/>
    <w:rsid w:val="00125449"/>
    <w:rsid w:val="00135F49"/>
    <w:rsid w:val="0014456C"/>
    <w:rsid w:val="0014609D"/>
    <w:rsid w:val="00151D06"/>
    <w:rsid w:val="001570CE"/>
    <w:rsid w:val="001645E6"/>
    <w:rsid w:val="001702D2"/>
    <w:rsid w:val="00170506"/>
    <w:rsid w:val="001947CE"/>
    <w:rsid w:val="00196E23"/>
    <w:rsid w:val="001A139E"/>
    <w:rsid w:val="001B0B3A"/>
    <w:rsid w:val="001B4B8A"/>
    <w:rsid w:val="001B56B8"/>
    <w:rsid w:val="001C5E76"/>
    <w:rsid w:val="001E0A26"/>
    <w:rsid w:val="001E3708"/>
    <w:rsid w:val="001F0ECC"/>
    <w:rsid w:val="001F33F6"/>
    <w:rsid w:val="001F3856"/>
    <w:rsid w:val="002018FB"/>
    <w:rsid w:val="0020749E"/>
    <w:rsid w:val="00216AB2"/>
    <w:rsid w:val="00220ABB"/>
    <w:rsid w:val="0022411F"/>
    <w:rsid w:val="00232451"/>
    <w:rsid w:val="002332B2"/>
    <w:rsid w:val="00240CBD"/>
    <w:rsid w:val="0025312B"/>
    <w:rsid w:val="00257191"/>
    <w:rsid w:val="00257CF8"/>
    <w:rsid w:val="002674E0"/>
    <w:rsid w:val="002847E4"/>
    <w:rsid w:val="002855D2"/>
    <w:rsid w:val="00287586"/>
    <w:rsid w:val="00294B76"/>
    <w:rsid w:val="00296A76"/>
    <w:rsid w:val="002A5071"/>
    <w:rsid w:val="002A5887"/>
    <w:rsid w:val="002B1509"/>
    <w:rsid w:val="002C1E18"/>
    <w:rsid w:val="002C2A37"/>
    <w:rsid w:val="002E0B57"/>
    <w:rsid w:val="002E1901"/>
    <w:rsid w:val="002F1060"/>
    <w:rsid w:val="002F6217"/>
    <w:rsid w:val="002F6ACE"/>
    <w:rsid w:val="002F70A1"/>
    <w:rsid w:val="003021A0"/>
    <w:rsid w:val="0030418B"/>
    <w:rsid w:val="003062DA"/>
    <w:rsid w:val="003103B6"/>
    <w:rsid w:val="00314D1E"/>
    <w:rsid w:val="00324032"/>
    <w:rsid w:val="0032434A"/>
    <w:rsid w:val="00336B28"/>
    <w:rsid w:val="00352C7A"/>
    <w:rsid w:val="00356908"/>
    <w:rsid w:val="00365EB8"/>
    <w:rsid w:val="00367310"/>
    <w:rsid w:val="00371F1F"/>
    <w:rsid w:val="00375AE4"/>
    <w:rsid w:val="00386B0F"/>
    <w:rsid w:val="00387A07"/>
    <w:rsid w:val="00392A18"/>
    <w:rsid w:val="003944ED"/>
    <w:rsid w:val="003A1E4B"/>
    <w:rsid w:val="003B4B18"/>
    <w:rsid w:val="003D34A7"/>
    <w:rsid w:val="003D7F87"/>
    <w:rsid w:val="003E3B12"/>
    <w:rsid w:val="003E6CD8"/>
    <w:rsid w:val="003F1B12"/>
    <w:rsid w:val="003F3504"/>
    <w:rsid w:val="003F4E0F"/>
    <w:rsid w:val="00415C1D"/>
    <w:rsid w:val="00425978"/>
    <w:rsid w:val="00425F1B"/>
    <w:rsid w:val="004827DA"/>
    <w:rsid w:val="00483D72"/>
    <w:rsid w:val="00486473"/>
    <w:rsid w:val="00491964"/>
    <w:rsid w:val="004B44AD"/>
    <w:rsid w:val="004D0973"/>
    <w:rsid w:val="004D0E9A"/>
    <w:rsid w:val="004F09AB"/>
    <w:rsid w:val="004F5944"/>
    <w:rsid w:val="0050320A"/>
    <w:rsid w:val="00503C11"/>
    <w:rsid w:val="00512A6E"/>
    <w:rsid w:val="00523144"/>
    <w:rsid w:val="005232D0"/>
    <w:rsid w:val="00524F14"/>
    <w:rsid w:val="005269B6"/>
    <w:rsid w:val="005335B1"/>
    <w:rsid w:val="00534545"/>
    <w:rsid w:val="00537DB2"/>
    <w:rsid w:val="00542166"/>
    <w:rsid w:val="0054242B"/>
    <w:rsid w:val="00545513"/>
    <w:rsid w:val="005510AD"/>
    <w:rsid w:val="005562ED"/>
    <w:rsid w:val="005634A6"/>
    <w:rsid w:val="005659F9"/>
    <w:rsid w:val="00573164"/>
    <w:rsid w:val="00575151"/>
    <w:rsid w:val="0057648C"/>
    <w:rsid w:val="00583F4E"/>
    <w:rsid w:val="00585D99"/>
    <w:rsid w:val="00586D68"/>
    <w:rsid w:val="00590D78"/>
    <w:rsid w:val="00595521"/>
    <w:rsid w:val="005A0BE9"/>
    <w:rsid w:val="005A548F"/>
    <w:rsid w:val="005B14CA"/>
    <w:rsid w:val="005B1DA4"/>
    <w:rsid w:val="005C1F59"/>
    <w:rsid w:val="005D4CE3"/>
    <w:rsid w:val="005E15FE"/>
    <w:rsid w:val="005E38C4"/>
    <w:rsid w:val="005E60C3"/>
    <w:rsid w:val="005F2292"/>
    <w:rsid w:val="005F53D3"/>
    <w:rsid w:val="006002D3"/>
    <w:rsid w:val="00605FE2"/>
    <w:rsid w:val="00607DCC"/>
    <w:rsid w:val="006104A5"/>
    <w:rsid w:val="00610A52"/>
    <w:rsid w:val="00611644"/>
    <w:rsid w:val="00611E2D"/>
    <w:rsid w:val="00620043"/>
    <w:rsid w:val="00623AC1"/>
    <w:rsid w:val="00632C4C"/>
    <w:rsid w:val="00655B34"/>
    <w:rsid w:val="00661D5E"/>
    <w:rsid w:val="0066632A"/>
    <w:rsid w:val="00671DE9"/>
    <w:rsid w:val="00681F58"/>
    <w:rsid w:val="00693D78"/>
    <w:rsid w:val="006B6488"/>
    <w:rsid w:val="006C12C4"/>
    <w:rsid w:val="006C12ED"/>
    <w:rsid w:val="006C354F"/>
    <w:rsid w:val="006D111B"/>
    <w:rsid w:val="006D633F"/>
    <w:rsid w:val="006E299A"/>
    <w:rsid w:val="00734866"/>
    <w:rsid w:val="00736A3A"/>
    <w:rsid w:val="007447BB"/>
    <w:rsid w:val="00754958"/>
    <w:rsid w:val="00766A19"/>
    <w:rsid w:val="007672AC"/>
    <w:rsid w:val="00776019"/>
    <w:rsid w:val="007839A2"/>
    <w:rsid w:val="00791E3D"/>
    <w:rsid w:val="00797813"/>
    <w:rsid w:val="00797986"/>
    <w:rsid w:val="007A07FF"/>
    <w:rsid w:val="007B01A2"/>
    <w:rsid w:val="007B1670"/>
    <w:rsid w:val="007B53D4"/>
    <w:rsid w:val="007C098C"/>
    <w:rsid w:val="007D03C3"/>
    <w:rsid w:val="007D2FFF"/>
    <w:rsid w:val="007D63E1"/>
    <w:rsid w:val="007E1A60"/>
    <w:rsid w:val="0080205F"/>
    <w:rsid w:val="00802A83"/>
    <w:rsid w:val="00802E77"/>
    <w:rsid w:val="00804C56"/>
    <w:rsid w:val="0081029B"/>
    <w:rsid w:val="0081062F"/>
    <w:rsid w:val="00820526"/>
    <w:rsid w:val="00824403"/>
    <w:rsid w:val="00825974"/>
    <w:rsid w:val="00837A5F"/>
    <w:rsid w:val="008472DD"/>
    <w:rsid w:val="00847FF1"/>
    <w:rsid w:val="00854DB5"/>
    <w:rsid w:val="008646E3"/>
    <w:rsid w:val="00882DFE"/>
    <w:rsid w:val="0088776A"/>
    <w:rsid w:val="00890C3B"/>
    <w:rsid w:val="008913B9"/>
    <w:rsid w:val="00895857"/>
    <w:rsid w:val="00897F75"/>
    <w:rsid w:val="008A453A"/>
    <w:rsid w:val="008B290B"/>
    <w:rsid w:val="008B3BC7"/>
    <w:rsid w:val="008B4E93"/>
    <w:rsid w:val="008B715C"/>
    <w:rsid w:val="008C1D3F"/>
    <w:rsid w:val="008D1150"/>
    <w:rsid w:val="008D2776"/>
    <w:rsid w:val="008E0D9D"/>
    <w:rsid w:val="008E487B"/>
    <w:rsid w:val="008F015F"/>
    <w:rsid w:val="00903843"/>
    <w:rsid w:val="009105DB"/>
    <w:rsid w:val="00915145"/>
    <w:rsid w:val="00917147"/>
    <w:rsid w:val="00926564"/>
    <w:rsid w:val="00926D10"/>
    <w:rsid w:val="009336A9"/>
    <w:rsid w:val="009339B7"/>
    <w:rsid w:val="00940798"/>
    <w:rsid w:val="00943DD4"/>
    <w:rsid w:val="0096032D"/>
    <w:rsid w:val="00965220"/>
    <w:rsid w:val="009667A8"/>
    <w:rsid w:val="00967E39"/>
    <w:rsid w:val="00977DBF"/>
    <w:rsid w:val="00982AC5"/>
    <w:rsid w:val="00991443"/>
    <w:rsid w:val="00991732"/>
    <w:rsid w:val="009933F0"/>
    <w:rsid w:val="009A1BF4"/>
    <w:rsid w:val="009C448E"/>
    <w:rsid w:val="009C5C9D"/>
    <w:rsid w:val="009D0745"/>
    <w:rsid w:val="009F5583"/>
    <w:rsid w:val="009F73FD"/>
    <w:rsid w:val="00A042D2"/>
    <w:rsid w:val="00A07D9E"/>
    <w:rsid w:val="00A1589F"/>
    <w:rsid w:val="00A17745"/>
    <w:rsid w:val="00A177CF"/>
    <w:rsid w:val="00A22CAA"/>
    <w:rsid w:val="00A24E5F"/>
    <w:rsid w:val="00A256BF"/>
    <w:rsid w:val="00A32203"/>
    <w:rsid w:val="00A3598B"/>
    <w:rsid w:val="00A51985"/>
    <w:rsid w:val="00A5238C"/>
    <w:rsid w:val="00A61972"/>
    <w:rsid w:val="00A64DAF"/>
    <w:rsid w:val="00A64ECF"/>
    <w:rsid w:val="00A728F5"/>
    <w:rsid w:val="00A770FE"/>
    <w:rsid w:val="00A779CA"/>
    <w:rsid w:val="00A809DA"/>
    <w:rsid w:val="00A9347C"/>
    <w:rsid w:val="00AA000E"/>
    <w:rsid w:val="00AA14CF"/>
    <w:rsid w:val="00AB1474"/>
    <w:rsid w:val="00AB3876"/>
    <w:rsid w:val="00AC1925"/>
    <w:rsid w:val="00AC7715"/>
    <w:rsid w:val="00AD4BE2"/>
    <w:rsid w:val="00AE5F40"/>
    <w:rsid w:val="00B03473"/>
    <w:rsid w:val="00B0417F"/>
    <w:rsid w:val="00B10EB7"/>
    <w:rsid w:val="00B15746"/>
    <w:rsid w:val="00B17DCE"/>
    <w:rsid w:val="00B25D9B"/>
    <w:rsid w:val="00B50A4A"/>
    <w:rsid w:val="00B56C2D"/>
    <w:rsid w:val="00B76F19"/>
    <w:rsid w:val="00B85A66"/>
    <w:rsid w:val="00BA0E12"/>
    <w:rsid w:val="00BA346C"/>
    <w:rsid w:val="00BA46FE"/>
    <w:rsid w:val="00BA6D1C"/>
    <w:rsid w:val="00BB7C69"/>
    <w:rsid w:val="00BD1B97"/>
    <w:rsid w:val="00BD1E61"/>
    <w:rsid w:val="00BD602E"/>
    <w:rsid w:val="00C02EA7"/>
    <w:rsid w:val="00C11D21"/>
    <w:rsid w:val="00C231EA"/>
    <w:rsid w:val="00C2705A"/>
    <w:rsid w:val="00C326E2"/>
    <w:rsid w:val="00C350B5"/>
    <w:rsid w:val="00C3537D"/>
    <w:rsid w:val="00C43C8C"/>
    <w:rsid w:val="00C54579"/>
    <w:rsid w:val="00C60899"/>
    <w:rsid w:val="00C63EFD"/>
    <w:rsid w:val="00C654B4"/>
    <w:rsid w:val="00C70CF5"/>
    <w:rsid w:val="00C72295"/>
    <w:rsid w:val="00C730A5"/>
    <w:rsid w:val="00C73FB5"/>
    <w:rsid w:val="00CA1B3E"/>
    <w:rsid w:val="00CA3638"/>
    <w:rsid w:val="00CA6955"/>
    <w:rsid w:val="00CA7A4A"/>
    <w:rsid w:val="00CA7E65"/>
    <w:rsid w:val="00CB0884"/>
    <w:rsid w:val="00CB18BE"/>
    <w:rsid w:val="00CB22B8"/>
    <w:rsid w:val="00CB2C10"/>
    <w:rsid w:val="00CB7F70"/>
    <w:rsid w:val="00CD2899"/>
    <w:rsid w:val="00CE30D6"/>
    <w:rsid w:val="00D1123D"/>
    <w:rsid w:val="00D20332"/>
    <w:rsid w:val="00D20B65"/>
    <w:rsid w:val="00D20F71"/>
    <w:rsid w:val="00D21A01"/>
    <w:rsid w:val="00D43F61"/>
    <w:rsid w:val="00D46C54"/>
    <w:rsid w:val="00D60075"/>
    <w:rsid w:val="00D61770"/>
    <w:rsid w:val="00D6357D"/>
    <w:rsid w:val="00D72636"/>
    <w:rsid w:val="00D75864"/>
    <w:rsid w:val="00D8265E"/>
    <w:rsid w:val="00D86AF9"/>
    <w:rsid w:val="00D86F69"/>
    <w:rsid w:val="00D90572"/>
    <w:rsid w:val="00D94D8B"/>
    <w:rsid w:val="00D9505B"/>
    <w:rsid w:val="00DA306F"/>
    <w:rsid w:val="00DB57ED"/>
    <w:rsid w:val="00DB6841"/>
    <w:rsid w:val="00DC2FAD"/>
    <w:rsid w:val="00DD410A"/>
    <w:rsid w:val="00DE5882"/>
    <w:rsid w:val="00DE5C31"/>
    <w:rsid w:val="00DE6728"/>
    <w:rsid w:val="00E005FC"/>
    <w:rsid w:val="00E030E7"/>
    <w:rsid w:val="00E118A8"/>
    <w:rsid w:val="00E1694D"/>
    <w:rsid w:val="00E17FE3"/>
    <w:rsid w:val="00E222DF"/>
    <w:rsid w:val="00E22D53"/>
    <w:rsid w:val="00E25841"/>
    <w:rsid w:val="00E32BB0"/>
    <w:rsid w:val="00E35F93"/>
    <w:rsid w:val="00E41F3E"/>
    <w:rsid w:val="00E4708B"/>
    <w:rsid w:val="00E519E7"/>
    <w:rsid w:val="00E55BF8"/>
    <w:rsid w:val="00E57E28"/>
    <w:rsid w:val="00E649CD"/>
    <w:rsid w:val="00E7569D"/>
    <w:rsid w:val="00E80165"/>
    <w:rsid w:val="00E8273B"/>
    <w:rsid w:val="00E920A6"/>
    <w:rsid w:val="00EA17C4"/>
    <w:rsid w:val="00EA2594"/>
    <w:rsid w:val="00EA38FE"/>
    <w:rsid w:val="00EA68F5"/>
    <w:rsid w:val="00EB29B0"/>
    <w:rsid w:val="00EB3691"/>
    <w:rsid w:val="00ED153B"/>
    <w:rsid w:val="00ED4B77"/>
    <w:rsid w:val="00ED6F16"/>
    <w:rsid w:val="00EE38A8"/>
    <w:rsid w:val="00EE5A20"/>
    <w:rsid w:val="00EE7826"/>
    <w:rsid w:val="00EF15CD"/>
    <w:rsid w:val="00F07B7C"/>
    <w:rsid w:val="00F14339"/>
    <w:rsid w:val="00F27447"/>
    <w:rsid w:val="00F42B68"/>
    <w:rsid w:val="00F55847"/>
    <w:rsid w:val="00F73665"/>
    <w:rsid w:val="00F8023A"/>
    <w:rsid w:val="00F857A1"/>
    <w:rsid w:val="00F90DA0"/>
    <w:rsid w:val="00F92862"/>
    <w:rsid w:val="00FA1377"/>
    <w:rsid w:val="00FA5FA1"/>
    <w:rsid w:val="00FB71F8"/>
    <w:rsid w:val="00FD5941"/>
    <w:rsid w:val="00FE67EC"/>
    <w:rsid w:val="00FF09C0"/>
    <w:rsid w:val="00FF10C1"/>
    <w:rsid w:val="00FF1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D693"/>
  <w15:chartTrackingRefBased/>
  <w15:docId w15:val="{6DDD31D4-A6C7-4B3C-8434-E0B1570F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DCC"/>
  </w:style>
  <w:style w:type="paragraph" w:styleId="Footer">
    <w:name w:val="footer"/>
    <w:basedOn w:val="Normal"/>
    <w:link w:val="FooterChar"/>
    <w:uiPriority w:val="99"/>
    <w:unhideWhenUsed/>
    <w:rsid w:val="00607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DCC"/>
  </w:style>
  <w:style w:type="character" w:styleId="Strong">
    <w:name w:val="Strong"/>
    <w:basedOn w:val="DefaultParagraphFont"/>
    <w:uiPriority w:val="22"/>
    <w:qFormat/>
    <w:rsid w:val="00DA306F"/>
    <w:rPr>
      <w:b/>
      <w:bCs/>
    </w:rPr>
  </w:style>
  <w:style w:type="character" w:styleId="Emphasis">
    <w:name w:val="Emphasis"/>
    <w:basedOn w:val="DefaultParagraphFont"/>
    <w:uiPriority w:val="20"/>
    <w:qFormat/>
    <w:rsid w:val="00DA306F"/>
    <w:rPr>
      <w:i/>
      <w:iCs/>
    </w:rPr>
  </w:style>
  <w:style w:type="character" w:styleId="PlaceholderText">
    <w:name w:val="Placeholder Text"/>
    <w:basedOn w:val="DefaultParagraphFont"/>
    <w:uiPriority w:val="99"/>
    <w:semiHidden/>
    <w:rsid w:val="00C73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9110">
      <w:bodyDiv w:val="1"/>
      <w:marLeft w:val="0"/>
      <w:marRight w:val="0"/>
      <w:marTop w:val="0"/>
      <w:marBottom w:val="0"/>
      <w:divBdr>
        <w:top w:val="none" w:sz="0" w:space="0" w:color="auto"/>
        <w:left w:val="none" w:sz="0" w:space="0" w:color="auto"/>
        <w:bottom w:val="none" w:sz="0" w:space="0" w:color="auto"/>
        <w:right w:val="none" w:sz="0" w:space="0" w:color="auto"/>
      </w:divBdr>
    </w:div>
    <w:div w:id="10503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067C5-932A-40ED-A72B-43F9F1E6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Verma</dc:creator>
  <cp:keywords/>
  <dc:description/>
  <cp:lastModifiedBy>Gourav Verma</cp:lastModifiedBy>
  <cp:revision>479</cp:revision>
  <dcterms:created xsi:type="dcterms:W3CDTF">2020-09-16T14:32:00Z</dcterms:created>
  <dcterms:modified xsi:type="dcterms:W3CDTF">2020-11-26T17:39:00Z</dcterms:modified>
</cp:coreProperties>
</file>