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AE6E" w14:textId="667510C1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474CE1E6" w:rsidR="00D159DF" w:rsidRDefault="00F356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99DEB" wp14:editId="4AD7C583">
                                  <wp:extent cx="2497848" cy="1248770"/>
                                  <wp:effectExtent l="0" t="0" r="0" b="8890"/>
                                  <wp:docPr id="3" name="Billede 3" descr="A primer on “Float” in CSS. Float is a property allowed by CSS for… | by  Akshat | UX Collect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 primer on “Float” in CSS. Float is a property allowed by CSS for… | by  Akshat | UX Collect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4231" cy="1266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474CE1E6" w:rsidR="00D159DF" w:rsidRDefault="00F35642">
                      <w:r>
                        <w:rPr>
                          <w:noProof/>
                        </w:rPr>
                        <w:drawing>
                          <wp:inline distT="0" distB="0" distL="0" distR="0" wp14:anchorId="6F599DEB" wp14:editId="4AD7C583">
                            <wp:extent cx="2497848" cy="1248770"/>
                            <wp:effectExtent l="0" t="0" r="0" b="8890"/>
                            <wp:docPr id="3" name="Billede 3" descr="A primer on “Float” in CSS. Float is a property allowed by CSS for… | by  Akshat | UX Collec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 primer on “Float” in CSS. Float is a property allowed by CSS for… | by  Akshat | UX Collectiv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4231" cy="1266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F35642">
        <w:t>Float</w:t>
      </w:r>
      <w:proofErr w:type="spellEnd"/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6B395668" w14:textId="5170D7C7" w:rsidR="00E17F84" w:rsidRDefault="00F35642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vide hvad </w:t>
      </w:r>
      <w:proofErr w:type="spellStart"/>
      <w:r>
        <w:rPr>
          <w:rFonts w:ascii="Gisha" w:hAnsi="Gisha" w:cs="Gisha"/>
          <w:sz w:val="20"/>
        </w:rPr>
        <w:t>float</w:t>
      </w:r>
      <w:proofErr w:type="spellEnd"/>
      <w:r>
        <w:rPr>
          <w:rFonts w:ascii="Gisha" w:hAnsi="Gisha" w:cs="Gisha"/>
          <w:sz w:val="20"/>
        </w:rPr>
        <w:t xml:space="preserve"> gør</w:t>
      </w:r>
    </w:p>
    <w:p w14:paraId="45BCA68B" w14:textId="4F0DEAFE" w:rsidR="00F30F0A" w:rsidRDefault="00F35642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Du skal kunne anvende den positionere et element så tekst ”</w:t>
      </w:r>
      <w:proofErr w:type="spellStart"/>
      <w:r>
        <w:rPr>
          <w:rFonts w:ascii="Gisha" w:hAnsi="Gisha" w:cs="Gisha"/>
          <w:sz w:val="20"/>
        </w:rPr>
        <w:t>wrapper</w:t>
      </w:r>
      <w:proofErr w:type="spellEnd"/>
      <w:r>
        <w:rPr>
          <w:rFonts w:ascii="Gisha" w:hAnsi="Gisha" w:cs="Gisha"/>
          <w:sz w:val="20"/>
        </w:rPr>
        <w:t>” omkring elementet</w:t>
      </w:r>
    </w:p>
    <w:p w14:paraId="63FCE6DE" w14:textId="34A8880E" w:rsidR="00F35642" w:rsidRPr="00236834" w:rsidRDefault="00F35642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vide at man kan lave layout med </w:t>
      </w:r>
      <w:proofErr w:type="spellStart"/>
      <w:r>
        <w:rPr>
          <w:rFonts w:ascii="Gisha" w:hAnsi="Gisha" w:cs="Gisha"/>
          <w:sz w:val="20"/>
        </w:rPr>
        <w:t>float</w:t>
      </w:r>
      <w:proofErr w:type="spellEnd"/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628235D8" w:rsidR="00233FEA" w:rsidRPr="00233FEA" w:rsidRDefault="00F35642" w:rsidP="00233FEA">
      <w:r>
        <w:t xml:space="preserve">Obs i denne opgave lærer du at lave layout med </w:t>
      </w:r>
      <w:proofErr w:type="spellStart"/>
      <w:r>
        <w:t>float</w:t>
      </w:r>
      <w:proofErr w:type="spellEnd"/>
      <w:r>
        <w:t xml:space="preserve">, men det er IKKE den måde vi kommer til at lave layout fremover. </w:t>
      </w:r>
      <w:r w:rsidR="007A30D0">
        <w:t xml:space="preserve"> </w:t>
      </w:r>
      <w:r w:rsidR="00236834">
        <w:t xml:space="preserve">Du skal svare på nogle spørgsmål samt lave et website hvor du anvender din viden om </w:t>
      </w:r>
      <w:proofErr w:type="spellStart"/>
      <w:r>
        <w:t>float</w:t>
      </w:r>
      <w:proofErr w:type="spellEnd"/>
      <w:r w:rsidR="00E04002">
        <w:t>.</w:t>
      </w:r>
      <w:r>
        <w:t xml:space="preserve"> 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F789AA2" w:rsidR="002759B9" w:rsidRDefault="009257C1" w:rsidP="002759B9">
      <w:r>
        <w:t xml:space="preserve">Læs </w:t>
      </w:r>
      <w:r w:rsidR="00576CDB">
        <w:t>på w3schools følgend</w:t>
      </w:r>
      <w:r w:rsidR="002B0C0D">
        <w:t>e</w:t>
      </w:r>
      <w:r>
        <w:t>:</w:t>
      </w:r>
    </w:p>
    <w:p w14:paraId="7E2F97A7" w14:textId="52926E83" w:rsidR="007B109D" w:rsidRPr="002C03FA" w:rsidRDefault="00DA0071" w:rsidP="002759B9">
      <w:pPr>
        <w:rPr>
          <w:lang w:val="en-US"/>
        </w:rPr>
      </w:pPr>
      <w:hyperlink r:id="rId13" w:history="1">
        <w:r w:rsidR="00F35642" w:rsidRPr="002C03FA">
          <w:rPr>
            <w:rStyle w:val="Hyperlink"/>
            <w:lang w:val="en-US"/>
          </w:rPr>
          <w:t>Float</w:t>
        </w:r>
      </w:hyperlink>
    </w:p>
    <w:p w14:paraId="56A675EC" w14:textId="776CBADB" w:rsidR="00F35642" w:rsidRPr="002C03FA" w:rsidRDefault="00DA0071" w:rsidP="002759B9">
      <w:pPr>
        <w:rPr>
          <w:lang w:val="en-US"/>
        </w:rPr>
      </w:pPr>
      <w:hyperlink r:id="rId14" w:history="1">
        <w:r w:rsidR="00F35642" w:rsidRPr="002C03FA">
          <w:rPr>
            <w:rStyle w:val="Hyperlink"/>
            <w:lang w:val="en-US"/>
          </w:rPr>
          <w:t>Clear</w:t>
        </w:r>
      </w:hyperlink>
      <w:bookmarkStart w:id="0" w:name="_GoBack"/>
      <w:bookmarkEnd w:id="0"/>
    </w:p>
    <w:p w14:paraId="55508903" w14:textId="0892ADD0" w:rsidR="00236834" w:rsidRPr="002C03FA" w:rsidRDefault="00DA0071" w:rsidP="002759B9">
      <w:pPr>
        <w:rPr>
          <w:lang w:val="en-US"/>
        </w:rPr>
      </w:pPr>
      <w:hyperlink r:id="rId15" w:history="1">
        <w:r w:rsidR="00F35642" w:rsidRPr="002C03FA">
          <w:rPr>
            <w:rStyle w:val="Hyperlink"/>
            <w:lang w:val="en-US"/>
          </w:rPr>
          <w:t>Layout med float</w:t>
        </w:r>
      </w:hyperlink>
    </w:p>
    <w:p w14:paraId="7E22ADFF" w14:textId="15FCB914" w:rsidR="007A30D0" w:rsidRDefault="002079B5" w:rsidP="002759B9">
      <w:proofErr w:type="spellStart"/>
      <w:r w:rsidRPr="002C03FA">
        <w:rPr>
          <w:lang w:val="en-US"/>
        </w:rPr>
        <w:t>Evt</w:t>
      </w:r>
      <w:proofErr w:type="spellEnd"/>
      <w:r w:rsidRPr="002C03FA">
        <w:rPr>
          <w:lang w:val="en-US"/>
        </w:rPr>
        <w:t xml:space="preserve">. </w:t>
      </w:r>
      <w:hyperlink r:id="rId16" w:history="1">
        <w:r w:rsidRPr="002079B5">
          <w:rPr>
            <w:rStyle w:val="Hyperlink"/>
          </w:rPr>
          <w:t>video</w:t>
        </w:r>
      </w:hyperlink>
      <w:r>
        <w:t xml:space="preserve"> der forklarer det samme på dansk</w:t>
      </w:r>
    </w:p>
    <w:p w14:paraId="34699595" w14:textId="3688BC74" w:rsidR="00CA3928" w:rsidRDefault="00EA221A" w:rsidP="00D305BE">
      <w:pPr>
        <w:pStyle w:val="Overskrift2"/>
      </w:pPr>
      <w:r>
        <w:t>Opgave</w:t>
      </w:r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7BC67C12" w:rsidR="00686DEB" w:rsidRPr="00644019" w:rsidRDefault="007A30D0" w:rsidP="007D7936">
            <w:pPr>
              <w:jc w:val="left"/>
            </w:pPr>
            <w:r>
              <w:t xml:space="preserve">Hvad kan man bruge </w:t>
            </w:r>
            <w:proofErr w:type="spellStart"/>
            <w:r>
              <w:t>floatede</w:t>
            </w:r>
            <w:proofErr w:type="spellEnd"/>
            <w:r>
              <w:t xml:space="preserve"> elementer til?</w:t>
            </w:r>
          </w:p>
        </w:tc>
        <w:tc>
          <w:tcPr>
            <w:tcW w:w="5664" w:type="dxa"/>
          </w:tcPr>
          <w:p w14:paraId="2D00C470" w14:textId="4231428F" w:rsidR="00686DEB" w:rsidRDefault="002C03FA" w:rsidP="00686DEB">
            <w:pPr>
              <w:jc w:val="left"/>
            </w:pPr>
            <w:r>
              <w:t xml:space="preserve">Til at bryde </w:t>
            </w:r>
            <w:proofErr w:type="spellStart"/>
            <w:r>
              <w:t>text</w:t>
            </w:r>
            <w:proofErr w:type="spellEnd"/>
            <w:r>
              <w:t xml:space="preserve"> op så det ser mere </w:t>
            </w:r>
            <w:proofErr w:type="spellStart"/>
            <w:r>
              <w:t>clean</w:t>
            </w:r>
            <w:proofErr w:type="spellEnd"/>
            <w:r>
              <w:t xml:space="preserve"> ud</w:t>
            </w: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5DC1040E" w:rsidR="00686DEB" w:rsidRPr="00644019" w:rsidRDefault="002079B5" w:rsidP="007D7936">
            <w:pPr>
              <w:jc w:val="left"/>
            </w:pPr>
            <w:r>
              <w:t xml:space="preserve">Hvis man anvender </w:t>
            </w:r>
            <w:proofErr w:type="spellStart"/>
            <w:r>
              <w:t>floats</w:t>
            </w:r>
            <w:proofErr w:type="spellEnd"/>
            <w:r>
              <w:t xml:space="preserve"> til at lave layout, hvad skal man så være opmærksom på?</w:t>
            </w:r>
          </w:p>
        </w:tc>
        <w:tc>
          <w:tcPr>
            <w:tcW w:w="5664" w:type="dxa"/>
          </w:tcPr>
          <w:p w14:paraId="0D349D80" w14:textId="77777777" w:rsidR="00686DEB" w:rsidRDefault="00686DEB" w:rsidP="00686DEB">
            <w:pPr>
              <w:jc w:val="left"/>
            </w:pPr>
          </w:p>
        </w:tc>
      </w:tr>
    </w:tbl>
    <w:p w14:paraId="674CE7A5" w14:textId="77777777" w:rsidR="00644019" w:rsidRDefault="00D4712F" w:rsidP="009134F5">
      <w:pPr>
        <w:pStyle w:val="Listeafsnit"/>
        <w:numPr>
          <w:ilvl w:val="0"/>
          <w:numId w:val="21"/>
        </w:numPr>
        <w:jc w:val="left"/>
      </w:pPr>
      <w:r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>
        <w:t>:</w:t>
      </w:r>
    </w:p>
    <w:p w14:paraId="7AC97A99" w14:textId="1A194EB2" w:rsidR="009134F5" w:rsidRDefault="00DC43DD" w:rsidP="00644019">
      <w:pPr>
        <w:pStyle w:val="Listeafsnit"/>
        <w:jc w:val="left"/>
      </w:pPr>
      <w:r>
        <w:rPr>
          <w:noProof/>
        </w:rPr>
        <w:lastRenderedPageBreak/>
        <w:drawing>
          <wp:inline distT="0" distB="0" distL="0" distR="0" wp14:anchorId="57ECD29D" wp14:editId="196F4C75">
            <wp:extent cx="6120130" cy="310070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8A7">
        <w:br/>
      </w:r>
    </w:p>
    <w:p w14:paraId="6FF8D6B4" w14:textId="460DE6E1" w:rsidR="009134F5" w:rsidRDefault="003D2387" w:rsidP="003D2387">
      <w:pPr>
        <w:pStyle w:val="Listeafsnit"/>
        <w:numPr>
          <w:ilvl w:val="0"/>
          <w:numId w:val="21"/>
        </w:numPr>
        <w:jc w:val="left"/>
      </w:pPr>
      <w:r>
        <w:t>Du skal anvende udleverede index.html og må ikke ændre i strukturen deri</w:t>
      </w:r>
    </w:p>
    <w:p w14:paraId="4416544A" w14:textId="77777777" w:rsidR="00DC43DD" w:rsidRDefault="00DC43DD" w:rsidP="003D2387">
      <w:pPr>
        <w:pStyle w:val="Listeafsnit"/>
        <w:numPr>
          <w:ilvl w:val="0"/>
          <w:numId w:val="21"/>
        </w:numPr>
        <w:jc w:val="left"/>
      </w:pPr>
      <w:r>
        <w:t>Anvendte farver er, udover sort og hvid:</w:t>
      </w:r>
      <w:r>
        <w:br/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126"/>
      </w:tblGrid>
      <w:tr w:rsidR="00DC43DD" w14:paraId="3C8F6FDD" w14:textId="77777777" w:rsidTr="00340528">
        <w:tc>
          <w:tcPr>
            <w:tcW w:w="1690" w:type="dxa"/>
            <w:shd w:val="clear" w:color="auto" w:fill="000000" w:themeFill="text1"/>
          </w:tcPr>
          <w:p w14:paraId="27AC72DA" w14:textId="77777777" w:rsidR="00DC43DD" w:rsidRPr="003E5D4D" w:rsidRDefault="00DC43DD" w:rsidP="00340528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2126" w:type="dxa"/>
            <w:shd w:val="clear" w:color="auto" w:fill="000000" w:themeFill="text1"/>
          </w:tcPr>
          <w:p w14:paraId="1DBED21D" w14:textId="77777777" w:rsidR="00DC43DD" w:rsidRPr="003E5D4D" w:rsidRDefault="00DC43DD" w:rsidP="00340528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DC43DD" w14:paraId="7A7D579C" w14:textId="77777777" w:rsidTr="00DC43DD">
        <w:tc>
          <w:tcPr>
            <w:tcW w:w="1690" w:type="dxa"/>
            <w:shd w:val="clear" w:color="auto" w:fill="EEEEEE"/>
          </w:tcPr>
          <w:p w14:paraId="65C33624" w14:textId="77777777" w:rsidR="00DC43DD" w:rsidRDefault="00DC43DD" w:rsidP="00340528">
            <w:pPr>
              <w:jc w:val="left"/>
            </w:pPr>
          </w:p>
        </w:tc>
        <w:tc>
          <w:tcPr>
            <w:tcW w:w="2126" w:type="dxa"/>
          </w:tcPr>
          <w:p w14:paraId="0D010083" w14:textId="373ABC72" w:rsidR="00DC43DD" w:rsidRDefault="00DC43DD" w:rsidP="00340528">
            <w:pPr>
              <w:jc w:val="left"/>
            </w:pPr>
            <w:r w:rsidRPr="00DC43DD">
              <w:t>#</w:t>
            </w:r>
            <w:proofErr w:type="spellStart"/>
            <w:r w:rsidRPr="00DC43DD">
              <w:t>eee</w:t>
            </w:r>
            <w:proofErr w:type="spellEnd"/>
          </w:p>
        </w:tc>
      </w:tr>
      <w:tr w:rsidR="00DC43DD" w14:paraId="7E3AD3D3" w14:textId="77777777" w:rsidTr="00DC43DD">
        <w:tc>
          <w:tcPr>
            <w:tcW w:w="1690" w:type="dxa"/>
            <w:shd w:val="clear" w:color="auto" w:fill="A38073"/>
          </w:tcPr>
          <w:p w14:paraId="3596FA74" w14:textId="77777777" w:rsidR="00DC43DD" w:rsidRDefault="00DC43DD" w:rsidP="00340528">
            <w:pPr>
              <w:jc w:val="left"/>
            </w:pPr>
          </w:p>
        </w:tc>
        <w:tc>
          <w:tcPr>
            <w:tcW w:w="2126" w:type="dxa"/>
          </w:tcPr>
          <w:p w14:paraId="7C12F480" w14:textId="434926AF" w:rsidR="00DC43DD" w:rsidRDefault="00DC43DD" w:rsidP="00340528">
            <w:pPr>
              <w:jc w:val="left"/>
            </w:pPr>
            <w:r w:rsidRPr="00DC43DD">
              <w:t>#a38073</w:t>
            </w:r>
          </w:p>
        </w:tc>
      </w:tr>
      <w:tr w:rsidR="00DC43DD" w14:paraId="6A545FCF" w14:textId="77777777" w:rsidTr="00DC43DD">
        <w:tc>
          <w:tcPr>
            <w:tcW w:w="1690" w:type="dxa"/>
            <w:shd w:val="clear" w:color="auto" w:fill="2A9D8F"/>
          </w:tcPr>
          <w:p w14:paraId="31DD3346" w14:textId="77777777" w:rsidR="00DC43DD" w:rsidRDefault="00DC43DD" w:rsidP="00340528">
            <w:pPr>
              <w:jc w:val="left"/>
            </w:pPr>
          </w:p>
        </w:tc>
        <w:tc>
          <w:tcPr>
            <w:tcW w:w="2126" w:type="dxa"/>
          </w:tcPr>
          <w:p w14:paraId="0E04D462" w14:textId="7BE5D246" w:rsidR="00DC43DD" w:rsidRDefault="00DC43DD" w:rsidP="00340528">
            <w:pPr>
              <w:jc w:val="left"/>
            </w:pPr>
            <w:r w:rsidRPr="00DC43DD">
              <w:t>#2a9d8f</w:t>
            </w:r>
          </w:p>
        </w:tc>
      </w:tr>
      <w:tr w:rsidR="00DC43DD" w14:paraId="7FEC7B52" w14:textId="77777777" w:rsidTr="00DC43DD">
        <w:tc>
          <w:tcPr>
            <w:tcW w:w="1690" w:type="dxa"/>
            <w:shd w:val="clear" w:color="auto" w:fill="E9C46A"/>
          </w:tcPr>
          <w:p w14:paraId="41EC687B" w14:textId="77777777" w:rsidR="00DC43DD" w:rsidRDefault="00DC43DD" w:rsidP="00340528">
            <w:pPr>
              <w:jc w:val="left"/>
            </w:pPr>
          </w:p>
        </w:tc>
        <w:tc>
          <w:tcPr>
            <w:tcW w:w="2126" w:type="dxa"/>
          </w:tcPr>
          <w:p w14:paraId="2571202F" w14:textId="28179441" w:rsidR="00DC43DD" w:rsidRPr="003E5D4D" w:rsidRDefault="00DC43DD" w:rsidP="00340528">
            <w:pPr>
              <w:jc w:val="left"/>
            </w:pPr>
            <w:r w:rsidRPr="00DC43DD">
              <w:t>#e9c46a</w:t>
            </w:r>
          </w:p>
        </w:tc>
      </w:tr>
      <w:tr w:rsidR="00DC43DD" w14:paraId="7C5E49F4" w14:textId="77777777" w:rsidTr="00DC43DD">
        <w:tc>
          <w:tcPr>
            <w:tcW w:w="1690" w:type="dxa"/>
            <w:shd w:val="clear" w:color="auto" w:fill="F4A261"/>
          </w:tcPr>
          <w:p w14:paraId="2E43E73C" w14:textId="77777777" w:rsidR="00DC43DD" w:rsidRDefault="00DC43DD" w:rsidP="00340528">
            <w:pPr>
              <w:jc w:val="left"/>
            </w:pPr>
          </w:p>
        </w:tc>
        <w:tc>
          <w:tcPr>
            <w:tcW w:w="2126" w:type="dxa"/>
          </w:tcPr>
          <w:p w14:paraId="7E0AB8BE" w14:textId="2F5E382E" w:rsidR="00DC43DD" w:rsidRPr="00E17F84" w:rsidRDefault="00DC43DD" w:rsidP="00340528">
            <w:pPr>
              <w:jc w:val="left"/>
            </w:pPr>
            <w:r w:rsidRPr="00DC43DD">
              <w:t>#f4a261</w:t>
            </w:r>
          </w:p>
        </w:tc>
      </w:tr>
      <w:tr w:rsidR="00DC43DD" w14:paraId="3AED71B8" w14:textId="77777777" w:rsidTr="00DC43DD">
        <w:tc>
          <w:tcPr>
            <w:tcW w:w="1690" w:type="dxa"/>
            <w:shd w:val="clear" w:color="auto" w:fill="E76F51"/>
          </w:tcPr>
          <w:p w14:paraId="48481C70" w14:textId="77777777" w:rsidR="00DC43DD" w:rsidRDefault="00DC43DD" w:rsidP="00340528">
            <w:pPr>
              <w:jc w:val="left"/>
            </w:pPr>
          </w:p>
        </w:tc>
        <w:tc>
          <w:tcPr>
            <w:tcW w:w="2126" w:type="dxa"/>
          </w:tcPr>
          <w:p w14:paraId="1177C5D7" w14:textId="5DACAF5E" w:rsidR="00DC43DD" w:rsidRPr="00E17F84" w:rsidRDefault="00DC43DD" w:rsidP="00340528">
            <w:pPr>
              <w:jc w:val="left"/>
            </w:pPr>
            <w:r w:rsidRPr="00DC43DD">
              <w:t>#e76f51</w:t>
            </w:r>
          </w:p>
        </w:tc>
      </w:tr>
    </w:tbl>
    <w:p w14:paraId="352BC756" w14:textId="08BE9ECC" w:rsidR="003D2387" w:rsidRDefault="00DC43DD" w:rsidP="003D2387">
      <w:pPr>
        <w:pStyle w:val="Listeafsnit"/>
        <w:numPr>
          <w:ilvl w:val="0"/>
          <w:numId w:val="21"/>
        </w:numPr>
        <w:jc w:val="left"/>
      </w:pPr>
      <w:r>
        <w:t>Body: har font-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verdana</w:t>
      </w:r>
      <w:proofErr w:type="spellEnd"/>
      <w:r w:rsidR="00401B3A">
        <w:t xml:space="preserve"> og indsat </w:t>
      </w:r>
      <w:proofErr w:type="spellStart"/>
      <w:r w:rsidR="00401B3A">
        <w:t>zig-zag</w:t>
      </w:r>
      <w:proofErr w:type="spellEnd"/>
      <w:r w:rsidR="00401B3A">
        <w:t xml:space="preserve"> baggrundsbillede</w:t>
      </w:r>
    </w:p>
    <w:p w14:paraId="2D249B99" w14:textId="453A68A4" w:rsidR="00DC43DD" w:rsidRDefault="00DC43DD" w:rsidP="003D2387">
      <w:pPr>
        <w:pStyle w:val="Listeafsnit"/>
        <w:numPr>
          <w:ilvl w:val="0"/>
          <w:numId w:val="21"/>
        </w:numPr>
        <w:jc w:val="left"/>
      </w:pPr>
      <w:r>
        <w:t>.container har max-bredde på 1000px og centreret indhold</w:t>
      </w:r>
    </w:p>
    <w:p w14:paraId="6CCD4766" w14:textId="5E69C22F" w:rsidR="00401B3A" w:rsidRDefault="00401B3A" w:rsidP="003D2387">
      <w:pPr>
        <w:pStyle w:val="Listeafsnit"/>
        <w:numPr>
          <w:ilvl w:val="0"/>
          <w:numId w:val="21"/>
        </w:numPr>
        <w:jc w:val="left"/>
      </w:pPr>
      <w:proofErr w:type="spellStart"/>
      <w:r>
        <w:t>Article</w:t>
      </w:r>
      <w:proofErr w:type="spellEnd"/>
      <w:r>
        <w:t xml:space="preserve"> har 5px brun border i top og bund, samme border er i bunden </w:t>
      </w:r>
      <w:proofErr w:type="gramStart"/>
      <w:r>
        <w:t>af .layout</w:t>
      </w:r>
      <w:proofErr w:type="gramEnd"/>
    </w:p>
    <w:p w14:paraId="220926F7" w14:textId="1EC468E5" w:rsidR="00236768" w:rsidRDefault="00236768" w:rsidP="00236768">
      <w:pPr>
        <w:pStyle w:val="Overskrift2"/>
      </w:pPr>
      <w:r>
        <w:t>Ekstraopgaver:</w:t>
      </w:r>
    </w:p>
    <w:p w14:paraId="59260170" w14:textId="294EC925" w:rsidR="00401B3A" w:rsidRDefault="00401B3A" w:rsidP="002079B5">
      <w:pPr>
        <w:pStyle w:val="Listeafsnit"/>
        <w:numPr>
          <w:ilvl w:val="0"/>
          <w:numId w:val="22"/>
        </w:numPr>
        <w:jc w:val="left"/>
      </w:pPr>
      <w:r>
        <w:t xml:space="preserve">Lav en kopi </w:t>
      </w:r>
      <w:proofErr w:type="gramStart"/>
      <w:r>
        <w:t>af .layout</w:t>
      </w:r>
      <w:proofErr w:type="gramEnd"/>
      <w:r>
        <w:t xml:space="preserve"> og lav samme layout på en anden måde. Kan du huske du har lært en anden måde at stille elementer ved siden af hinanden på? Prøv at implementere det – hvis du skal bruge et hint, spørg din underviser.</w:t>
      </w:r>
    </w:p>
    <w:p w14:paraId="735D9F79" w14:textId="1A4B631D" w:rsidR="00EA221A" w:rsidRDefault="00EA221A" w:rsidP="00401B3A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8"/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116FB" w14:textId="77777777" w:rsidR="00DA0071" w:rsidRDefault="00DA0071" w:rsidP="00BD3107">
      <w:pPr>
        <w:spacing w:after="0" w:line="240" w:lineRule="auto"/>
      </w:pPr>
      <w:r>
        <w:separator/>
      </w:r>
    </w:p>
  </w:endnote>
  <w:endnote w:type="continuationSeparator" w:id="0">
    <w:p w14:paraId="4AC82D87" w14:textId="77777777" w:rsidR="00DA0071" w:rsidRDefault="00DA0071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02B7D491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2C03FA">
            <w:rPr>
              <w:noProof/>
            </w:rPr>
            <w:t>10/2022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C4BAE" w14:textId="77777777" w:rsidR="00DA0071" w:rsidRDefault="00DA0071" w:rsidP="00BD3107">
      <w:pPr>
        <w:spacing w:after="0" w:line="240" w:lineRule="auto"/>
      </w:pPr>
      <w:r>
        <w:separator/>
      </w:r>
    </w:p>
  </w:footnote>
  <w:footnote w:type="continuationSeparator" w:id="0">
    <w:p w14:paraId="0F88EF13" w14:textId="77777777" w:rsidR="00DA0071" w:rsidRDefault="00DA0071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4F555839" w:rsidR="009E1BA9" w:rsidRDefault="00F35642" w:rsidP="009E1BA9">
          <w:pPr>
            <w:pStyle w:val="Sidehoved"/>
            <w:jc w:val="center"/>
          </w:pPr>
          <w:r>
            <w:t>9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303"/>
    <w:multiLevelType w:val="hybridMultilevel"/>
    <w:tmpl w:val="EAA8F6B0"/>
    <w:lvl w:ilvl="0" w:tplc="8DEC2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5C7D"/>
    <w:multiLevelType w:val="hybridMultilevel"/>
    <w:tmpl w:val="51F246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8"/>
  </w:num>
  <w:num w:numId="5">
    <w:abstractNumId w:val="20"/>
  </w:num>
  <w:num w:numId="6">
    <w:abstractNumId w:val="7"/>
  </w:num>
  <w:num w:numId="7">
    <w:abstractNumId w:val="9"/>
  </w:num>
  <w:num w:numId="8">
    <w:abstractNumId w:val="10"/>
  </w:num>
  <w:num w:numId="9">
    <w:abstractNumId w:val="18"/>
  </w:num>
  <w:num w:numId="10">
    <w:abstractNumId w:val="21"/>
  </w:num>
  <w:num w:numId="11">
    <w:abstractNumId w:val="12"/>
  </w:num>
  <w:num w:numId="12">
    <w:abstractNumId w:val="5"/>
  </w:num>
  <w:num w:numId="13">
    <w:abstractNumId w:val="0"/>
  </w:num>
  <w:num w:numId="14">
    <w:abstractNumId w:val="15"/>
  </w:num>
  <w:num w:numId="15">
    <w:abstractNumId w:val="16"/>
  </w:num>
  <w:num w:numId="16">
    <w:abstractNumId w:val="19"/>
  </w:num>
  <w:num w:numId="17">
    <w:abstractNumId w:val="13"/>
  </w:num>
  <w:num w:numId="18">
    <w:abstractNumId w:val="3"/>
  </w:num>
  <w:num w:numId="19">
    <w:abstractNumId w:val="1"/>
  </w:num>
  <w:num w:numId="20">
    <w:abstractNumId w:val="17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0B1FBD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079B5"/>
    <w:rsid w:val="002216FF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0C0D"/>
    <w:rsid w:val="002B4D7D"/>
    <w:rsid w:val="002C03FA"/>
    <w:rsid w:val="002C071C"/>
    <w:rsid w:val="002C2488"/>
    <w:rsid w:val="002C7E5A"/>
    <w:rsid w:val="002E55E7"/>
    <w:rsid w:val="002F6CAE"/>
    <w:rsid w:val="003002DE"/>
    <w:rsid w:val="0030338F"/>
    <w:rsid w:val="003253A6"/>
    <w:rsid w:val="00333329"/>
    <w:rsid w:val="003660D8"/>
    <w:rsid w:val="003705EC"/>
    <w:rsid w:val="003849B7"/>
    <w:rsid w:val="00384D1B"/>
    <w:rsid w:val="00390089"/>
    <w:rsid w:val="003A1A21"/>
    <w:rsid w:val="003C5CD3"/>
    <w:rsid w:val="003D2387"/>
    <w:rsid w:val="003E38A7"/>
    <w:rsid w:val="003E5D4D"/>
    <w:rsid w:val="003F302C"/>
    <w:rsid w:val="00401B3A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B39EC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44019"/>
    <w:rsid w:val="00666557"/>
    <w:rsid w:val="00686DEB"/>
    <w:rsid w:val="00687E53"/>
    <w:rsid w:val="006A4DCF"/>
    <w:rsid w:val="006C4328"/>
    <w:rsid w:val="006F2571"/>
    <w:rsid w:val="00707FF7"/>
    <w:rsid w:val="00721F51"/>
    <w:rsid w:val="00723570"/>
    <w:rsid w:val="00733E98"/>
    <w:rsid w:val="0075270F"/>
    <w:rsid w:val="007772EA"/>
    <w:rsid w:val="007811FC"/>
    <w:rsid w:val="00793E2C"/>
    <w:rsid w:val="007A30D0"/>
    <w:rsid w:val="007B109D"/>
    <w:rsid w:val="007D690E"/>
    <w:rsid w:val="007D7936"/>
    <w:rsid w:val="008030E1"/>
    <w:rsid w:val="00862664"/>
    <w:rsid w:val="00867F03"/>
    <w:rsid w:val="0087297A"/>
    <w:rsid w:val="008C2BCF"/>
    <w:rsid w:val="008C40A4"/>
    <w:rsid w:val="008D4519"/>
    <w:rsid w:val="008D4685"/>
    <w:rsid w:val="008E3812"/>
    <w:rsid w:val="008F1BAC"/>
    <w:rsid w:val="008F6A2F"/>
    <w:rsid w:val="009134F5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D6A3E"/>
    <w:rsid w:val="00AE0E40"/>
    <w:rsid w:val="00AE73D5"/>
    <w:rsid w:val="00B13270"/>
    <w:rsid w:val="00B41A15"/>
    <w:rsid w:val="00B5330C"/>
    <w:rsid w:val="00B60C32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A0071"/>
    <w:rsid w:val="00DC43DD"/>
    <w:rsid w:val="00DE779C"/>
    <w:rsid w:val="00DF4E48"/>
    <w:rsid w:val="00DF7A6B"/>
    <w:rsid w:val="00E04002"/>
    <w:rsid w:val="00E11ED6"/>
    <w:rsid w:val="00E15BC3"/>
    <w:rsid w:val="00E17F84"/>
    <w:rsid w:val="00E24566"/>
    <w:rsid w:val="00E3077D"/>
    <w:rsid w:val="00EA221A"/>
    <w:rsid w:val="00EA7B36"/>
    <w:rsid w:val="00ED4189"/>
    <w:rsid w:val="00ED795D"/>
    <w:rsid w:val="00EE0616"/>
    <w:rsid w:val="00F23451"/>
    <w:rsid w:val="00F30F0A"/>
    <w:rsid w:val="00F31F4C"/>
    <w:rsid w:val="00F35642"/>
    <w:rsid w:val="00F41932"/>
    <w:rsid w:val="00F65184"/>
    <w:rsid w:val="00F65FB5"/>
    <w:rsid w:val="00F71DCF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/css_float.as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nemprogrammering.dk/Tutorials/CSS/V2/14-float-clear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ss/css_float_examples.asp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/css_float_clear.asp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5E9A00-C71A-49E8-9D69-C409E8B7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254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Albert Bruun-Thomsen</cp:lastModifiedBy>
  <cp:revision>35</cp:revision>
  <cp:lastPrinted>2016-04-06T20:28:00Z</cp:lastPrinted>
  <dcterms:created xsi:type="dcterms:W3CDTF">2020-10-15T19:27:00Z</dcterms:created>
  <dcterms:modified xsi:type="dcterms:W3CDTF">2022-10-24T08:30:00Z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