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CB4" w:rsidRDefault="00233866">
      <w:pPr>
        <w:pStyle w:val="Ttulo1"/>
      </w:pPr>
      <w:r>
        <w:t>Protocolo Operacional e Qualidade GastroBI</w:t>
      </w:r>
    </w:p>
    <w:p w:rsidR="00392CB4" w:rsidRPr="00233866" w:rsidRDefault="00233866" w:rsidP="00233866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rPr>
          <w:sz w:val="24"/>
          <w:szCs w:val="24"/>
        </w:rPr>
      </w:pPr>
      <w:r w:rsidRPr="00233866">
        <w:rPr>
          <w:sz w:val="24"/>
          <w:szCs w:val="24"/>
        </w:rPr>
        <w:t xml:space="preserve">Este documento define os padrões operacionais e a metodologia de garantia de qualidade da GastroBI. O objetivo é assegurar a integridade dos dados e a confiabilidade das soluções de Business </w:t>
      </w:r>
      <w:proofErr w:type="spellStart"/>
      <w:r w:rsidRPr="00233866">
        <w:rPr>
          <w:sz w:val="24"/>
          <w:szCs w:val="24"/>
        </w:rPr>
        <w:t>Intelligence</w:t>
      </w:r>
      <w:proofErr w:type="spellEnd"/>
      <w:r w:rsidRPr="00233866">
        <w:rPr>
          <w:sz w:val="24"/>
          <w:szCs w:val="24"/>
        </w:rPr>
        <w:t xml:space="preserve"> entregues aos nossos clientes através de rigorosos p</w:t>
      </w:r>
      <w:r w:rsidRPr="00233866">
        <w:rPr>
          <w:sz w:val="24"/>
          <w:szCs w:val="24"/>
        </w:rPr>
        <w:t>rocessos de validação e testes de resiliência.</w:t>
      </w:r>
    </w:p>
    <w:p w:rsidR="00392CB4" w:rsidRDefault="00233866">
      <w:pPr>
        <w:pStyle w:val="Ttulo2"/>
        <w:spacing w:before="0"/>
      </w:pPr>
      <w:r>
        <w:t>1. Padrões de Nomenclatura Operacional</w:t>
      </w:r>
    </w:p>
    <w:p w:rsidR="00392CB4" w:rsidRPr="00233866" w:rsidRDefault="00233866" w:rsidP="002338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233866">
        <w:rPr>
          <w:sz w:val="28"/>
          <w:szCs w:val="28"/>
        </w:rPr>
        <w:t>Para garantir a automação fluida do pipeline de dados, todos os parceiros e colaboradores devem seguir o seguinte padrão de organização no Drive Compartilhado: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92CB4" w:rsidRPr="00233866">
        <w:trPr>
          <w:tblHeader/>
        </w:trPr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Item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Padrã</w:t>
            </w:r>
            <w:r w:rsidRPr="00233866">
              <w:rPr>
                <w:sz w:val="28"/>
                <w:szCs w:val="28"/>
              </w:rPr>
              <w:t>o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Exemplo</w:t>
            </w:r>
          </w:p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 xml:space="preserve"> </w:t>
            </w:r>
          </w:p>
        </w:tc>
      </w:tr>
      <w:tr w:rsidR="00392CB4" w:rsidRPr="00233866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8"/>
                <w:szCs w:val="28"/>
              </w:rPr>
            </w:pPr>
            <w:r w:rsidRPr="00233866">
              <w:rPr>
                <w:b/>
                <w:bCs/>
                <w:sz w:val="28"/>
                <w:szCs w:val="28"/>
              </w:rPr>
              <w:t>Pasta do Cliente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[</w:t>
            </w:r>
            <w:proofErr w:type="spellStart"/>
            <w:r w:rsidRPr="00233866">
              <w:rPr>
                <w:sz w:val="28"/>
                <w:szCs w:val="28"/>
              </w:rPr>
              <w:t>nome_cliente</w:t>
            </w:r>
            <w:proofErr w:type="spellEnd"/>
            <w:r w:rsidRPr="00233866">
              <w:rPr>
                <w:sz w:val="28"/>
                <w:szCs w:val="28"/>
              </w:rPr>
              <w:t>]_[status]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proofErr w:type="spellStart"/>
            <w:r w:rsidRPr="00233866">
              <w:rPr>
                <w:sz w:val="28"/>
                <w:szCs w:val="28"/>
              </w:rPr>
              <w:t>padaria_santotrigo_ativo</w:t>
            </w:r>
            <w:proofErr w:type="spellEnd"/>
          </w:p>
        </w:tc>
      </w:tr>
      <w:tr w:rsidR="00392CB4" w:rsidRPr="00233866"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sz w:val="28"/>
                <w:szCs w:val="28"/>
              </w:rPr>
            </w:pPr>
            <w:r w:rsidRPr="00233866">
              <w:rPr>
                <w:b/>
                <w:bCs/>
                <w:sz w:val="28"/>
                <w:szCs w:val="28"/>
              </w:rPr>
              <w:t>Arquivo de Dados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vendas_YYYYMMDD_final.csv</w:t>
            </w:r>
          </w:p>
        </w:tc>
        <w:tc>
          <w:tcPr>
            <w:tcW w:w="312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392CB4" w:rsidRPr="00233866" w:rsidRDefault="00233866" w:rsidP="002338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8"/>
                <w:szCs w:val="28"/>
              </w:rPr>
            </w:pPr>
            <w:r w:rsidRPr="00233866">
              <w:rPr>
                <w:sz w:val="28"/>
                <w:szCs w:val="28"/>
              </w:rPr>
              <w:t>vendas_20260419_final.csv</w:t>
            </w:r>
          </w:p>
        </w:tc>
      </w:tr>
    </w:tbl>
    <w:p w:rsidR="00392CB4" w:rsidRPr="00233866" w:rsidRDefault="00233866" w:rsidP="002338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sz w:val="28"/>
          <w:szCs w:val="28"/>
        </w:rPr>
      </w:pPr>
      <w:r w:rsidRPr="00233866">
        <w:rPr>
          <w:b/>
          <w:bCs/>
          <w:sz w:val="28"/>
          <w:szCs w:val="28"/>
        </w:rPr>
        <w:t>Observações importantes:</w:t>
      </w:r>
    </w:p>
    <w:p w:rsidR="00392CB4" w:rsidRPr="00233866" w:rsidRDefault="00233866" w:rsidP="002338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233866">
        <w:rPr>
          <w:b/>
          <w:bCs/>
          <w:sz w:val="28"/>
          <w:szCs w:val="28"/>
        </w:rPr>
        <w:t>Status:</w:t>
      </w:r>
      <w:r w:rsidRPr="00233866">
        <w:rPr>
          <w:sz w:val="28"/>
          <w:szCs w:val="28"/>
        </w:rPr>
        <w:t xml:space="preserve"> O uso do sufixo _ativo é obrigatório para que o sistema reconheça o cliente como elegível para processamento automático.</w:t>
      </w:r>
    </w:p>
    <w:p w:rsidR="00392CB4" w:rsidRPr="00233866" w:rsidRDefault="00233866" w:rsidP="002338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  <w:r w:rsidRPr="00233866">
        <w:rPr>
          <w:b/>
          <w:bCs/>
          <w:sz w:val="28"/>
          <w:szCs w:val="28"/>
        </w:rPr>
        <w:t>Segurança (</w:t>
      </w:r>
      <w:proofErr w:type="spellStart"/>
      <w:r w:rsidRPr="00233866">
        <w:rPr>
          <w:b/>
          <w:bCs/>
          <w:sz w:val="28"/>
          <w:szCs w:val="28"/>
        </w:rPr>
        <w:t>Tag</w:t>
      </w:r>
      <w:proofErr w:type="spellEnd"/>
      <w:r w:rsidRPr="00233866">
        <w:rPr>
          <w:b/>
          <w:bCs/>
          <w:sz w:val="28"/>
          <w:szCs w:val="28"/>
        </w:rPr>
        <w:t xml:space="preserve"> _final):</w:t>
      </w:r>
      <w:r w:rsidRPr="00233866">
        <w:rPr>
          <w:sz w:val="28"/>
          <w:szCs w:val="28"/>
        </w:rPr>
        <w:t xml:space="preserve"> O sufixo _final deve ser aplicado ao arquivo apenas após a conclusão total do upload, garantindo que o sistema</w:t>
      </w:r>
      <w:r w:rsidRPr="00233866">
        <w:rPr>
          <w:sz w:val="28"/>
          <w:szCs w:val="28"/>
        </w:rPr>
        <w:t xml:space="preserve"> processe apenas dados íntegros.</w:t>
      </w:r>
    </w:p>
    <w:p w:rsidR="00392CB4" w:rsidRDefault="00233866">
      <w:pPr>
        <w:pStyle w:val="Ttulo2"/>
      </w:pPr>
      <w:r>
        <w:t xml:space="preserve">2. Metodologia de Garantia de Qualidade (Stress </w:t>
      </w:r>
      <w:proofErr w:type="spellStart"/>
      <w:r>
        <w:t>Testing</w:t>
      </w:r>
      <w:proofErr w:type="spellEnd"/>
      <w:r>
        <w:t>)</w:t>
      </w:r>
    </w:p>
    <w:p w:rsidR="00392CB4" w:rsidRPr="00233866" w:rsidRDefault="00233866" w:rsidP="002338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sz w:val="24"/>
          <w:szCs w:val="24"/>
        </w:rPr>
        <w:t>Diferente de sistemas convencionais, a infraestrutura da GastroBI é submetida a um regime de testes intensivos (</w:t>
      </w:r>
      <w:proofErr w:type="spellStart"/>
      <w:r w:rsidRPr="00233866">
        <w:rPr>
          <w:sz w:val="24"/>
          <w:szCs w:val="24"/>
        </w:rPr>
        <w:t>Chaos</w:t>
      </w:r>
      <w:proofErr w:type="spellEnd"/>
      <w:r w:rsidRPr="00233866">
        <w:rPr>
          <w:sz w:val="24"/>
          <w:szCs w:val="24"/>
        </w:rPr>
        <w:t xml:space="preserve"> </w:t>
      </w:r>
      <w:proofErr w:type="spellStart"/>
      <w:r w:rsidRPr="00233866">
        <w:rPr>
          <w:sz w:val="24"/>
          <w:szCs w:val="24"/>
        </w:rPr>
        <w:t>Engineering</w:t>
      </w:r>
      <w:proofErr w:type="spellEnd"/>
      <w:r w:rsidRPr="00233866">
        <w:rPr>
          <w:sz w:val="24"/>
          <w:szCs w:val="24"/>
        </w:rPr>
        <w:t xml:space="preserve">) para garantir robustez em cenários </w:t>
      </w:r>
      <w:r w:rsidRPr="00233866">
        <w:rPr>
          <w:sz w:val="24"/>
          <w:szCs w:val="24"/>
        </w:rPr>
        <w:t xml:space="preserve">de </w:t>
      </w:r>
      <w:r w:rsidRPr="00233866">
        <w:rPr>
          <w:sz w:val="24"/>
          <w:szCs w:val="24"/>
        </w:rPr>
        <w:lastRenderedPageBreak/>
        <w:t>falha real. O ciclo de validação de 60-90 dias contempla as seguintes simulações:</w:t>
      </w:r>
    </w:p>
    <w:p w:rsidR="00392CB4" w:rsidRPr="00233866" w:rsidRDefault="00233866" w:rsidP="002338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b/>
          <w:bCs/>
          <w:sz w:val="24"/>
          <w:szCs w:val="24"/>
        </w:rPr>
        <w:t>Instabilidade de Conectividade:</w:t>
      </w:r>
      <w:r w:rsidRPr="00233866">
        <w:rPr>
          <w:sz w:val="24"/>
          <w:szCs w:val="24"/>
        </w:rPr>
        <w:t xml:space="preserve"> Simulação de quedas de conexão durante o processamento para validar a resiliência do sistema e a retomada automática (</w:t>
      </w:r>
      <w:proofErr w:type="spellStart"/>
      <w:r w:rsidRPr="00233866">
        <w:rPr>
          <w:sz w:val="24"/>
          <w:szCs w:val="24"/>
        </w:rPr>
        <w:t>retry</w:t>
      </w:r>
      <w:proofErr w:type="spellEnd"/>
      <w:r w:rsidRPr="00233866">
        <w:rPr>
          <w:sz w:val="24"/>
          <w:szCs w:val="24"/>
        </w:rPr>
        <w:t xml:space="preserve"> policies).</w:t>
      </w:r>
    </w:p>
    <w:p w:rsidR="00392CB4" w:rsidRPr="00233866" w:rsidRDefault="00233866" w:rsidP="002338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b/>
          <w:bCs/>
          <w:sz w:val="24"/>
          <w:szCs w:val="24"/>
        </w:rPr>
        <w:t>Inte</w:t>
      </w:r>
      <w:r w:rsidRPr="00233866">
        <w:rPr>
          <w:b/>
          <w:bCs/>
          <w:sz w:val="24"/>
          <w:szCs w:val="24"/>
        </w:rPr>
        <w:t>gridade e Qualidade de Arquivos:</w:t>
      </w:r>
      <w:r w:rsidRPr="00233866">
        <w:rPr>
          <w:sz w:val="24"/>
          <w:szCs w:val="24"/>
        </w:rPr>
        <w:t xml:space="preserve"> Testes com arquivos corrompidos, extensões variadas, nomes fora de padrão e duplicidade, garantindo que o orquestrador identifique e descarte inconsistências sem comprometer o dashboard.</w:t>
      </w:r>
    </w:p>
    <w:p w:rsidR="00392CB4" w:rsidRPr="00233866" w:rsidRDefault="00233866" w:rsidP="002338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b/>
          <w:bCs/>
          <w:sz w:val="24"/>
          <w:szCs w:val="24"/>
        </w:rPr>
        <w:t>Temporalidade:</w:t>
      </w:r>
      <w:r w:rsidRPr="00233866">
        <w:rPr>
          <w:sz w:val="24"/>
          <w:szCs w:val="24"/>
        </w:rPr>
        <w:t xml:space="preserve"> Validação da lógica d</w:t>
      </w:r>
      <w:r w:rsidRPr="00233866">
        <w:rPr>
          <w:sz w:val="24"/>
          <w:szCs w:val="24"/>
        </w:rPr>
        <w:t>e "arquivo mais recente", garantindo que, caso múltiplos envios ocorram no mesmo dia, apenas a versão final e mais atual seja processada.</w:t>
      </w:r>
    </w:p>
    <w:p w:rsidR="00392CB4" w:rsidRPr="00233866" w:rsidRDefault="00233866" w:rsidP="0023386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b/>
          <w:bCs/>
          <w:sz w:val="24"/>
          <w:szCs w:val="24"/>
        </w:rPr>
        <w:t>Configuração de Clientes:</w:t>
      </w:r>
      <w:r w:rsidRPr="00233866">
        <w:rPr>
          <w:sz w:val="24"/>
          <w:szCs w:val="24"/>
        </w:rPr>
        <w:t xml:space="preserve"> Testes de exclusão lógica (mudança de _ativo para _suspenso) para garantir a conformidade e </w:t>
      </w:r>
      <w:r w:rsidRPr="00233866">
        <w:rPr>
          <w:sz w:val="24"/>
          <w:szCs w:val="24"/>
        </w:rPr>
        <w:t>privacidade dos dados.</w:t>
      </w:r>
    </w:p>
    <w:p w:rsidR="00392CB4" w:rsidRDefault="00233866">
      <w:pPr>
        <w:pStyle w:val="Ttulo2"/>
      </w:pPr>
      <w:r>
        <w:t>3. Compromisso com o Cliente</w:t>
      </w:r>
    </w:p>
    <w:p w:rsidR="00392CB4" w:rsidRPr="00233866" w:rsidRDefault="00233866" w:rsidP="002338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4"/>
          <w:szCs w:val="24"/>
        </w:rPr>
      </w:pPr>
      <w:r w:rsidRPr="00233866">
        <w:rPr>
          <w:sz w:val="24"/>
          <w:szCs w:val="24"/>
        </w:rPr>
        <w:t>A GastroBI não entrega apenas relatórios; entrega confiança. Este protocolo é a prova de que nosso sistema foi exposto a dificuldades reais e superou, sendo validado não apenas em ambiente de laboratório,</w:t>
      </w:r>
      <w:r w:rsidRPr="00233866">
        <w:rPr>
          <w:sz w:val="24"/>
          <w:szCs w:val="24"/>
        </w:rPr>
        <w:t xml:space="preserve"> mas sob condições de estresse equivalentes ao uso corporativo real.</w:t>
      </w:r>
      <w:bookmarkStart w:id="0" w:name="_GoBack"/>
      <w:bookmarkEnd w:id="0"/>
    </w:p>
    <w:sectPr w:rsidR="00392CB4" w:rsidRPr="002338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22819CA-ABBE-4220-8D55-3C331C5A35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6344A1-213D-4070-B457-4D866D6DD4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1AE4E4-8A65-4C26-B500-0FA9D7B2C52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F1EDE"/>
    <w:multiLevelType w:val="multilevel"/>
    <w:tmpl w:val="E702BF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B255F1D"/>
    <w:multiLevelType w:val="multilevel"/>
    <w:tmpl w:val="4C06F1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CB4"/>
    <w:rsid w:val="00233866"/>
    <w:rsid w:val="0039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6D8681-C473-4323-B469-262282CF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Paulo dos Santos</cp:lastModifiedBy>
  <cp:revision>3</cp:revision>
  <dcterms:created xsi:type="dcterms:W3CDTF">2026-04-19T19:40:00Z</dcterms:created>
  <dcterms:modified xsi:type="dcterms:W3CDTF">2026-04-19T19:41:00Z</dcterms:modified>
</cp:coreProperties>
</file>