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Language.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EE226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9183" w:history="1">
            <w:r w:rsidR="00EE2268" w:rsidRPr="00CF3003">
              <w:rPr>
                <w:rStyle w:val="Hyperlink"/>
                <w:noProof/>
              </w:rPr>
              <w:t>Introdução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4" w:history="1">
            <w:r w:rsidRPr="00CF3003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5" w:history="1">
            <w:r w:rsidRPr="00CF300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6" w:history="1">
            <w:r w:rsidRPr="00CF300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7" w:history="1">
            <w:r w:rsidRPr="00CF300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8" w:history="1">
            <w:r w:rsidRPr="00CF300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9" w:history="1">
            <w:r w:rsidRPr="00CF300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0" w:history="1">
            <w:r w:rsidRPr="00CF300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1" w:history="1">
            <w:r w:rsidRPr="00CF300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2" w:history="1">
            <w:r w:rsidRPr="00CF300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3" w:history="1">
            <w:r w:rsidRPr="00CF300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4" w:history="1">
            <w:r w:rsidRPr="00CF300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5" w:history="1">
            <w:r w:rsidRPr="00CF300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C# (C Sharp)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6" w:history="1">
            <w:r w:rsidRPr="00CF300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.NET Core e ASP.NET Core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7" w:history="1">
            <w:r w:rsidRPr="00CF300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8" w:history="1">
            <w:r w:rsidRPr="00CF300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Identity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9" w:history="1">
            <w:r w:rsidRPr="00CF3003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0" w:history="1">
            <w:r w:rsidRPr="00CF3003">
              <w:rPr>
                <w:rStyle w:val="Hyperlink"/>
                <w:noProof/>
              </w:rPr>
              <w:t>1.11.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1" w:history="1">
            <w:r w:rsidRPr="00CF300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2" w:history="1">
            <w:r w:rsidRPr="00CF300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Documentação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3" w:history="1">
            <w:r w:rsidRPr="00CF300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4" w:history="1">
            <w:r w:rsidRPr="00CF3003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5" w:history="1">
            <w:r w:rsidRPr="00CF3003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3003">
              <w:rPr>
                <w:rStyle w:val="Hyperlink"/>
                <w:noProof/>
              </w:rPr>
              <w:t>Frequência na utilização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6" w:history="1">
            <w:r w:rsidRPr="00CF3003">
              <w:rPr>
                <w:rStyle w:val="Hyperlink"/>
                <w:noProof/>
              </w:rPr>
              <w:t>4. Documento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7" w:history="1">
            <w:r w:rsidRPr="00CF3003">
              <w:rPr>
                <w:rStyle w:val="Hyperlink"/>
                <w:noProof/>
              </w:rPr>
              <w:t>5. Especificação 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8" w:history="1">
            <w:r w:rsidRPr="00CF3003">
              <w:rPr>
                <w:rStyle w:val="Hyperlink"/>
                <w:noProof/>
              </w:rPr>
              <w:t>5.1.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9" w:history="1">
            <w:r w:rsidRPr="00CF3003">
              <w:rPr>
                <w:rStyle w:val="Hyperlink"/>
                <w:noProof/>
              </w:rPr>
              <w:t>5.2.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0" w:history="1">
            <w:r w:rsidRPr="00CF3003">
              <w:rPr>
                <w:rStyle w:val="Hyperlink"/>
                <w:noProof/>
              </w:rPr>
              <w:t>6.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1" w:history="1">
            <w:r w:rsidRPr="00CF3003">
              <w:rPr>
                <w:rStyle w:val="Hyperlink"/>
                <w:noProof/>
              </w:rPr>
              <w:t>7. Diagramas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2" w:history="1">
            <w:r w:rsidRPr="00CF3003">
              <w:rPr>
                <w:rStyle w:val="Hyperlink"/>
                <w:noProof/>
              </w:rPr>
              <w:t>8. Diagramas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3" w:history="1">
            <w:r w:rsidRPr="00CF3003">
              <w:rPr>
                <w:rStyle w:val="Hyperlink"/>
                <w:noProof/>
              </w:rPr>
              <w:t>9. Diagramas de Componentes 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4" w:history="1">
            <w:r w:rsidRPr="00CF3003">
              <w:rPr>
                <w:rStyle w:val="Hyperlink"/>
                <w:noProof/>
              </w:rPr>
              <w:t>10.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5" w:history="1">
            <w:r w:rsidRPr="00CF3003">
              <w:rPr>
                <w:rStyle w:val="Hyperlink"/>
                <w:noProof/>
              </w:rPr>
              <w:t>11. Diagramas de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6" w:history="1">
            <w:r w:rsidRPr="00CF3003">
              <w:rPr>
                <w:rStyle w:val="Hyperlink"/>
                <w:noProof/>
              </w:rPr>
              <w:t>12.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7" w:history="1">
            <w:r w:rsidRPr="00CF3003">
              <w:rPr>
                <w:rStyle w:val="Hyperlink"/>
                <w:noProof/>
              </w:rPr>
              <w:t>13. Layout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8" w:history="1">
            <w:r w:rsidRPr="00CF3003">
              <w:rPr>
                <w:rStyle w:val="Hyperlink"/>
                <w:noProof/>
              </w:rPr>
              <w:t>14.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268" w:rsidRDefault="00EE2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9" w:history="1">
            <w:r w:rsidRPr="00CF3003">
              <w:rPr>
                <w:rStyle w:val="Hyperlink"/>
                <w:noProof/>
              </w:rPr>
              <w:t>15.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91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91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91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91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91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91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DB68F4" w:rsidRPr="00990BA0" w:rsidRDefault="00DB68F4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:rsidR="00994D4D" w:rsidRPr="005D7212" w:rsidRDefault="00994D4D" w:rsidP="00DB68F4">
      <w:pPr>
        <w:pStyle w:val="Ttulo1"/>
        <w:numPr>
          <w:ilvl w:val="0"/>
          <w:numId w:val="1"/>
        </w:numPr>
      </w:pPr>
      <w:bookmarkStart w:id="6" w:name="_Toc497649189"/>
      <w:r w:rsidRPr="005D7212">
        <w:lastRenderedPageBreak/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9190"/>
      <w:r w:rsidRPr="00990BA0"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91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91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</w:t>
      </w:r>
      <w:r w:rsidRPr="00990BA0">
        <w:rPr>
          <w:rFonts w:ascii="Arial" w:hAnsi="Arial" w:cs="Arial"/>
          <w:sz w:val="24"/>
          <w:szCs w:val="24"/>
        </w:rPr>
        <w:lastRenderedPageBreak/>
        <w:t xml:space="preserve">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JavaScript)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JavaScript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91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91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91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Encontra-se atualmente em sua sétima versão - C#7. Uma das linguagens mais maduras e utilizadas no </w:t>
      </w:r>
      <w:r w:rsidRPr="00990BA0">
        <w:rPr>
          <w:rFonts w:ascii="Arial" w:hAnsi="Arial" w:cs="Arial"/>
          <w:sz w:val="24"/>
          <w:szCs w:val="24"/>
        </w:rPr>
        <w:lastRenderedPageBreak/>
        <w:t>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>Common Language Infrastructure</w:t>
      </w:r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>Common Language Runtime</w:t>
      </w:r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A linguagem é utilizada no projeto Jarbas como base linguagem base das tecnologias do servidor – back-end.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91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IoT</w:t>
      </w:r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 o ASP.NET Core é responsável pelo funcionamento do servidor back-end da aplicação. A escolha pela plataforma se deve ao fato de permitir o desenvolvimento e deploy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9197"/>
      <w:r w:rsidRPr="00990BA0">
        <w:t>Entity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Componente do ASP.NET Core, o Entity Framework permite ao desenvolvedor conectar sua aplicação com banco de dados de forma simples e fácil. O EF, sigla do framework, trabalha como ORM (</w:t>
      </w:r>
      <w:r w:rsidRPr="00990BA0">
        <w:rPr>
          <w:rFonts w:ascii="Arial" w:hAnsi="Arial" w:cs="Arial"/>
          <w:i/>
          <w:sz w:val="24"/>
          <w:szCs w:val="24"/>
        </w:rPr>
        <w:t>object-relational mapping</w:t>
      </w:r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Entity Framework foi escolhido para o projeto não apenas por ser considerado o framework padrão da plataforma .NET – de fato, existem diversos outros frameworks como o Entity,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9198"/>
      <w:r w:rsidRPr="00990BA0">
        <w:t>Identity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Identity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Identity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91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92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r w:rsidR="00425B40" w:rsidRPr="00990BA0">
        <w:rPr>
          <w:rFonts w:ascii="Arial" w:hAnsi="Arial" w:cs="Arial"/>
          <w:sz w:val="24"/>
          <w:szCs w:val="24"/>
        </w:rPr>
        <w:t>simplesmente</w:t>
      </w:r>
      <w:r w:rsidRPr="00990BA0">
        <w:rPr>
          <w:rFonts w:ascii="Arial" w:hAnsi="Arial" w:cs="Arial"/>
          <w:sz w:val="24"/>
          <w:szCs w:val="24"/>
        </w:rPr>
        <w:t xml:space="preserve"> Postgres, é um sistema de gerenciamento de banco de dados relacional de código aberto livre, com um grande foco em extensibilidade e acordo com padrões de mercado. É desenvolvido pelo PostgreSQL Global Development Group,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Postgres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CA3683">
      <w:pPr>
        <w:pStyle w:val="Ttulo1"/>
        <w:numPr>
          <w:ilvl w:val="0"/>
          <w:numId w:val="1"/>
        </w:numPr>
      </w:pPr>
      <w:bookmarkStart w:id="18" w:name="_Toc497649201"/>
      <w:r>
        <w:lastRenderedPageBreak/>
        <w:t>Diagramas de Casos de Uso</w:t>
      </w:r>
      <w:bookmarkEnd w:id="18"/>
    </w:p>
    <w:p w:rsidR="00CA3683" w:rsidRDefault="00CA3683" w:rsidP="00CA3683"/>
    <w:p w:rsidR="000103C2" w:rsidRDefault="00CA3683" w:rsidP="004C4572">
      <w:r>
        <w:rPr>
          <w:noProof/>
        </w:rPr>
        <w:drawing>
          <wp:inline distT="0" distB="0" distL="0" distR="0">
            <wp:extent cx="5400040" cy="6195047"/>
            <wp:effectExtent l="0" t="0" r="0" b="0"/>
            <wp:docPr id="5" name="Imagem 5" descr="C:\Users\giova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72" w:rsidRDefault="00425B40" w:rsidP="00425B40">
      <w:pPr>
        <w:pStyle w:val="Ttulo1"/>
        <w:numPr>
          <w:ilvl w:val="0"/>
          <w:numId w:val="1"/>
        </w:numPr>
      </w:pPr>
      <w:bookmarkStart w:id="19" w:name="_Toc497649202"/>
      <w:r>
        <w:t>Documentação dos Atores</w:t>
      </w:r>
      <w:bookmarkEnd w:id="19"/>
    </w:p>
    <w:p w:rsidR="00425B40" w:rsidRDefault="00425B40" w:rsidP="00425B40">
      <w:pPr>
        <w:jc w:val="both"/>
      </w:pPr>
    </w:p>
    <w:p w:rsidR="00425B40" w:rsidRDefault="00425B40" w:rsidP="00425B40">
      <w:pPr>
        <w:pStyle w:val="Ttulo2"/>
        <w:numPr>
          <w:ilvl w:val="1"/>
          <w:numId w:val="1"/>
        </w:numPr>
      </w:pPr>
      <w:bookmarkStart w:id="20" w:name="_Toc497649203"/>
      <w:r>
        <w:t>Usuário</w:t>
      </w:r>
      <w:bookmarkEnd w:id="20"/>
    </w:p>
    <w:p w:rsidR="00425B40" w:rsidRDefault="00425B40" w:rsidP="00425B40">
      <w:pPr>
        <w:jc w:val="both"/>
      </w:pPr>
    </w:p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aplicativo cliente. Utiliza o sistema para cadastrar e controlar suas próprias contas contábeis, investimentos e objetivos. Tem poder total sobre suas contas criadas no sistema.</w:t>
      </w:r>
    </w:p>
    <w:p w:rsidR="00425B40" w:rsidRPr="00425B40" w:rsidRDefault="00425B40" w:rsidP="00425B40">
      <w:pPr>
        <w:jc w:val="both"/>
        <w:rPr>
          <w:rFonts w:ascii="Arial" w:hAnsi="Arial" w:cs="Arial"/>
          <w:sz w:val="24"/>
          <w:szCs w:val="24"/>
        </w:rPr>
      </w:pPr>
    </w:p>
    <w:p w:rsid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1" w:name="_Toc497649204"/>
      <w:r>
        <w:lastRenderedPageBreak/>
        <w:t>Responsabilidades</w:t>
      </w:r>
      <w:bookmarkEnd w:id="21"/>
    </w:p>
    <w:p w:rsidR="00425B40" w:rsidRPr="00425B40" w:rsidRDefault="00425B40" w:rsidP="00425B40"/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Cadastrar, alterar e excluir suas contas contábeis, movimentações sobre contas, investimentos e objetivos definidos.</w:t>
      </w:r>
    </w:p>
    <w:p w:rsidR="00425B40" w:rsidRP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425B40" w:rsidRP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2" w:name="_Toc497649205"/>
      <w:r>
        <w:t>Frequência na utilização do sistema</w:t>
      </w:r>
      <w:bookmarkEnd w:id="22"/>
    </w:p>
    <w:p w:rsidR="00425B40" w:rsidRDefault="00425B40" w:rsidP="00425B4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23DB4" w:rsidRDefault="00425B40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Variável, utilizará o sistema para registrar qualquer movimentação financeira que deseja controlar.</w:t>
      </w:r>
    </w:p>
    <w:p w:rsidR="00D23DB4" w:rsidRDefault="00D23DB4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D23DB4" w:rsidRDefault="00D23DB4" w:rsidP="00D23DB4">
      <w:pPr>
        <w:pStyle w:val="Ttulo1"/>
      </w:pPr>
      <w:bookmarkStart w:id="23" w:name="_Toc497649206"/>
      <w:r>
        <w:t>4. Documento de Casos de Uso</w:t>
      </w:r>
      <w:bookmarkEnd w:id="23"/>
    </w:p>
    <w:p w:rsidR="00D23DB4" w:rsidRDefault="00D23DB4" w:rsidP="00D23DB4"/>
    <w:p w:rsidR="00D23DB4" w:rsidRDefault="00D23DB4" w:rsidP="00D23DB4"/>
    <w:p w:rsidR="00D23DB4" w:rsidRPr="00D23DB4" w:rsidRDefault="00D23DB4" w:rsidP="00D23DB4"/>
    <w:p w:rsidR="005D7212" w:rsidRDefault="005D7212" w:rsidP="005D7212">
      <w:pPr>
        <w:pStyle w:val="Ttulo1"/>
      </w:pPr>
      <w:bookmarkStart w:id="24" w:name="_Toc497649207"/>
      <w:r>
        <w:t>5. Especificação e levantamento de requisitos</w:t>
      </w:r>
      <w:bookmarkEnd w:id="24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25" w:name="_Toc497649208"/>
      <w:r w:rsidRPr="00FB7643">
        <w:t>5.1. Requisitos Funcionais</w:t>
      </w:r>
      <w:bookmarkEnd w:id="25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lastRenderedPageBreak/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 xml:space="preserve">O sistema deverá mostrar informações de investimentos através de gráficos. </w:t>
      </w:r>
    </w:p>
    <w:p w:rsidR="00FB7643" w:rsidRPr="00FB7643" w:rsidRDefault="00EF0BAB" w:rsidP="00D23DB4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objetivos através de gráficos.</w:t>
      </w:r>
    </w:p>
    <w:p w:rsidR="005D7212" w:rsidRPr="00FB7643" w:rsidRDefault="005D7212" w:rsidP="005D7212">
      <w:pPr>
        <w:pStyle w:val="Ttulo2"/>
        <w:ind w:firstLine="708"/>
      </w:pPr>
      <w:bookmarkStart w:id="26" w:name="_Toc497649209"/>
      <w:r w:rsidRPr="00FB7643">
        <w:t>5.2. Requisitos Não Funcionais</w:t>
      </w:r>
      <w:bookmarkEnd w:id="26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RN001</w:t>
      </w:r>
      <w:r w:rsidRPr="00FB7643">
        <w:rPr>
          <w:rFonts w:ascii="Arial" w:hAnsi="Arial" w:cs="Arial"/>
          <w:sz w:val="24"/>
        </w:rPr>
        <w:tab/>
        <w:t>Somente o usuário da conta pode realizar ações na mesma.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RN007</w:t>
      </w:r>
      <w:r w:rsidRPr="00FB7643">
        <w:rPr>
          <w:rFonts w:ascii="Arial" w:hAnsi="Arial" w:cs="Arial"/>
          <w:sz w:val="24"/>
        </w:rPr>
        <w:tab/>
        <w:t>O sistema deverá ser desenvolvido utilizando o padrão MVC.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usuário.</w:t>
      </w:r>
    </w:p>
    <w:p w:rsidR="006A5EF2" w:rsidRDefault="00FB7643" w:rsidP="00D23DB4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1C286C" w:rsidRDefault="001C286C" w:rsidP="001C286C">
      <w:pPr>
        <w:pStyle w:val="Ttulo1"/>
      </w:pPr>
      <w:bookmarkStart w:id="27" w:name="_Toc497649210"/>
      <w:r>
        <w:lastRenderedPageBreak/>
        <w:t>6. Diagramas de Classes</w:t>
      </w:r>
      <w:bookmarkEnd w:id="27"/>
    </w:p>
    <w:p w:rsidR="001C286C" w:rsidRDefault="001C286C" w:rsidP="001C286C">
      <w:pPr>
        <w:pStyle w:val="Ttulo1"/>
      </w:pPr>
      <w:bookmarkStart w:id="28" w:name="_Toc497649211"/>
      <w:r>
        <w:t>7. Diagramas de Objetos</w:t>
      </w:r>
      <w:bookmarkEnd w:id="28"/>
    </w:p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Pr="00D32F18" w:rsidRDefault="00D32F18" w:rsidP="00D32F18"/>
    <w:p w:rsidR="001C286C" w:rsidRDefault="001C286C" w:rsidP="001C286C">
      <w:pPr>
        <w:pStyle w:val="Ttulo1"/>
      </w:pPr>
      <w:bookmarkStart w:id="29" w:name="_Toc497649212"/>
      <w:r>
        <w:lastRenderedPageBreak/>
        <w:t>8. Diagramas de Pacotes</w:t>
      </w:r>
      <w:bookmarkEnd w:id="29"/>
    </w:p>
    <w:p w:rsidR="000C734B" w:rsidRDefault="000C734B" w:rsidP="000C734B"/>
    <w:p w:rsidR="000C734B" w:rsidRPr="000C734B" w:rsidRDefault="000C734B" w:rsidP="000C734B">
      <w:r>
        <w:rPr>
          <w:noProof/>
        </w:rPr>
        <w:drawing>
          <wp:inline distT="0" distB="0" distL="0" distR="0">
            <wp:extent cx="5400040" cy="2340321"/>
            <wp:effectExtent l="0" t="0" r="0" b="0"/>
            <wp:docPr id="6" name="Imagem 6" descr="C:\Users\giova\AppData\Local\Microsoft\Windows\INetCache\Content.Word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va\AppData\Local\Microsoft\Windows\INetCache\Content.Word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0" w:name="_Toc497649213"/>
      <w:r>
        <w:t>9. Diagramas de Componentes e Implantação</w:t>
      </w:r>
      <w:bookmarkEnd w:id="30"/>
    </w:p>
    <w:p w:rsidR="00D32F18" w:rsidRDefault="00D32F18" w:rsidP="00D32F18"/>
    <w:p w:rsidR="00D32F18" w:rsidRPr="00D32F18" w:rsidRDefault="00D32F18" w:rsidP="00D32F18">
      <w:r>
        <w:rPr>
          <w:noProof/>
        </w:rPr>
        <w:drawing>
          <wp:inline distT="0" distB="0" distL="0" distR="0">
            <wp:extent cx="5400040" cy="5102985"/>
            <wp:effectExtent l="0" t="0" r="0" b="0"/>
            <wp:docPr id="7" name="Imagem 7" descr="C:\Users\giova\AppData\Local\Microsoft\Windows\INetCache\Content.Word\Diagrama  de Componentes e 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\Content.Word\Diagrama  de Componentes e Implant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1" w:name="_Toc497649214"/>
      <w:r>
        <w:lastRenderedPageBreak/>
        <w:t>10. Diagramas de Sequência</w:t>
      </w:r>
      <w:bookmarkEnd w:id="31"/>
    </w:p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Pr="00301B79" w:rsidRDefault="00301B79" w:rsidP="00301B79"/>
    <w:p w:rsidR="001C286C" w:rsidRDefault="001C286C" w:rsidP="001C286C">
      <w:pPr>
        <w:pStyle w:val="Ttulo1"/>
      </w:pPr>
      <w:bookmarkStart w:id="32" w:name="_Toc497649215"/>
      <w:r>
        <w:lastRenderedPageBreak/>
        <w:t>11. Diagramas de Entidade Relacionamento</w:t>
      </w:r>
      <w:bookmarkEnd w:id="32"/>
    </w:p>
    <w:p w:rsidR="001C286C" w:rsidRDefault="001C286C" w:rsidP="001C286C"/>
    <w:p w:rsidR="001C286C" w:rsidRDefault="00301B79" w:rsidP="001C286C">
      <w:r>
        <w:rPr>
          <w:noProof/>
        </w:rPr>
        <w:drawing>
          <wp:inline distT="0" distB="0" distL="0" distR="0">
            <wp:extent cx="5400040" cy="3926026"/>
            <wp:effectExtent l="0" t="0" r="0" b="0"/>
            <wp:docPr id="8" name="Imagem 8" descr="C:\Users\giova\AppData\Local\Microsoft\Windows\INetCache\Content.Word\JarbasServer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ova\AppData\Local\Microsoft\Windows\INetCache\Content.Word\JarbasServer 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</w:p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D32F18" w:rsidRPr="001C286C" w:rsidRDefault="00D32F18" w:rsidP="001C286C"/>
    <w:p w:rsidR="000103C2" w:rsidRDefault="000103C2" w:rsidP="005D7212">
      <w:pPr>
        <w:pStyle w:val="Ttulo1"/>
      </w:pPr>
      <w:bookmarkStart w:id="34" w:name="_Toc497649216"/>
      <w:r w:rsidRPr="000103C2">
        <w:lastRenderedPageBreak/>
        <w:t>12. Dicionário de Dados</w:t>
      </w:r>
      <w:bookmarkEnd w:id="34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Pr="00B9420A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Pr="00B9420A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306537" w:rsidP="006A5EF2">
      <w:pPr>
        <w:pStyle w:val="Ttulo1"/>
      </w:pPr>
      <w:bookmarkStart w:id="35" w:name="_Toc497649217"/>
      <w:r>
        <w:lastRenderedPageBreak/>
        <w:t xml:space="preserve">13. </w:t>
      </w:r>
      <w:r w:rsidR="006A5EF2">
        <w:t>Layout do Sistema</w:t>
      </w:r>
      <w:bookmarkEnd w:id="35"/>
    </w:p>
    <w:p w:rsidR="006A5EF2" w:rsidRDefault="006A5EF2" w:rsidP="006A5EF2">
      <w:pPr>
        <w:pStyle w:val="Ttulo1"/>
      </w:pPr>
      <w:bookmarkStart w:id="36" w:name="_Toc497649218"/>
      <w:r>
        <w:t>14. Considerações Finais</w:t>
      </w:r>
      <w:bookmarkEnd w:id="36"/>
    </w:p>
    <w:p w:rsidR="006A5EF2" w:rsidRPr="006A5EF2" w:rsidRDefault="006A5EF2" w:rsidP="006A5EF2">
      <w:pPr>
        <w:pStyle w:val="Ttulo1"/>
      </w:pPr>
      <w:bookmarkStart w:id="37" w:name="_Toc497649219"/>
      <w:r>
        <w:t>15. Referências</w:t>
      </w:r>
      <w:bookmarkEnd w:id="37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0C734B"/>
    <w:rsid w:val="001C286C"/>
    <w:rsid w:val="00224574"/>
    <w:rsid w:val="00237D9A"/>
    <w:rsid w:val="002A08D7"/>
    <w:rsid w:val="00301B79"/>
    <w:rsid w:val="00306537"/>
    <w:rsid w:val="00340D47"/>
    <w:rsid w:val="00370265"/>
    <w:rsid w:val="004149F6"/>
    <w:rsid w:val="004173E8"/>
    <w:rsid w:val="00425B40"/>
    <w:rsid w:val="0047795E"/>
    <w:rsid w:val="004A4C7C"/>
    <w:rsid w:val="004A714E"/>
    <w:rsid w:val="004A7D24"/>
    <w:rsid w:val="004C4572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B9420A"/>
    <w:rsid w:val="00C356F6"/>
    <w:rsid w:val="00C55CC7"/>
    <w:rsid w:val="00C87ED8"/>
    <w:rsid w:val="00CA3683"/>
    <w:rsid w:val="00D23DB4"/>
    <w:rsid w:val="00D32F18"/>
    <w:rsid w:val="00D51D12"/>
    <w:rsid w:val="00DB68F4"/>
    <w:rsid w:val="00ED3C5E"/>
    <w:rsid w:val="00EE2268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DB7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5B4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425B40"/>
    <w:rPr>
      <w:rFonts w:ascii="Arial" w:eastAsiaTheme="majorEastAsia" w:hAnsi="Arial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B68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5366-3FFF-4D4F-88C1-52B7AAB9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27</Pages>
  <Words>4100</Words>
  <Characters>22143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29</cp:revision>
  <dcterms:created xsi:type="dcterms:W3CDTF">2017-08-29T22:49:00Z</dcterms:created>
  <dcterms:modified xsi:type="dcterms:W3CDTF">2017-11-06T11:30:00Z</dcterms:modified>
</cp:coreProperties>
</file>