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Dr G. Arul Dalton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</w:rPr>
        <w:t xml:space="preserve">Associate Professor, Department of Computer Science and Engineering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</w:rPr>
        <w:t xml:space="preserve">Saveetha Engineering College, Chennai, Tamil Nadu, India</w:t>
      </w:r>
    </w:p>
    <w:p>
      <w:pPr>
        <w:spacing w:after="220" w:line="276"/>
        <w:jc w:val="both"/>
      </w:pPr>
      <w:r>
        <w:rPr>
          <w:rFonts w:ascii="Times New Roman" w:cs="Times New Roman" w:eastAsia="Times New Roman" w:hAnsi="Times New Roman"/>
        </w:rPr>
        <w:t xml:space="preserve">E-mail: aruldalton@saveetha.ac.in  |  ORCID: 0000-0002-5981-7176</w:t>
      </w:r>
    </w:p>
    <w:p>
      <w:pPr>
        <w:spacing w:after="220" w:line="276"/>
        <w:jc w:val="both"/>
      </w:pPr>
      <w:r>
        <w:rPr>
          <w:rFonts w:ascii="Times New Roman" w:cs="Times New Roman" w:eastAsia="Times New Roman" w:hAnsi="Times New Roman"/>
        </w:rPr>
        <w:t xml:space="preserve">[Date]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</w:rPr>
        <w:t xml:space="preserve">The Editor-in-Chief</w:t>
      </w:r>
    </w:p>
    <w:p>
      <w:pPr>
        <w:spacing w:after="220" w:line="276"/>
        <w:jc w:val="both"/>
      </w:pPr>
      <w:r>
        <w:rPr>
          <w:rFonts w:ascii="Times New Roman" w:cs="Times New Roman" w:eastAsia="Times New Roman" w:hAnsi="Times New Roman"/>
          <w:i/>
          <w:iCs/>
        </w:rPr>
        <w:t xml:space="preserve">Machine Learning</w:t>
      </w:r>
      <w:r>
        <w:rPr>
          <w:rFonts w:ascii="Times New Roman" w:cs="Times New Roman" w:eastAsia="Times New Roman" w:hAnsi="Times New Roman"/>
        </w:rPr>
        <w:t xml:space="preserve"> (Springer)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Subject:</w:t>
      </w:r>
      <w:r>
        <w:rPr>
          <w:rFonts w:ascii="Times New Roman" w:cs="Times New Roman" w:eastAsia="Times New Roman" w:hAnsi="Times New Roman"/>
        </w:rPr>
        <w:t xml:space="preserve"> Submission of an original research article entitled “Regime Switching Online Conformal Prediction with Test Martingales”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</w:rPr>
        <w:t xml:space="preserve">Dear Editor-in-Chief,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</w:rPr>
        <w:t xml:space="preserve">On behalf of my co-author, P. Sankar, I am pleased to submit our original research article, “Regime Switching Online Conformal Prediction with Test Martingales”, for consideration for publication in </w:t>
      </w:r>
      <w:r>
        <w:rPr>
          <w:rFonts w:ascii="Times New Roman" w:cs="Times New Roman" w:eastAsia="Times New Roman" w:hAnsi="Times New Roman"/>
          <w:i/>
          <w:iCs/>
        </w:rPr>
        <w:t xml:space="preserve">Machine Learning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Motivation.</w:t>
      </w:r>
      <w:r>
        <w:rPr>
          <w:rFonts w:ascii="Times New Roman" w:cs="Times New Roman" w:eastAsia="Times New Roman" w:hAnsi="Times New Roman"/>
        </w:rPr>
        <w:t xml:space="preserve"> Machine-learning forecasters increasingly drive decisions in energy systems, industrial maintenance and other high-stakes settings, where calibrated uncertainty is as important as accuracy. Online conformal prediction methods such as adaptive conformal inference guarantee long-run coverage under distribution shift, but they adapt implicitly, one observation at a time. As a result, they recover slowly from abrupt regime changes and keep prediction intervals inflated long after a data stream becomes easier.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Contribution.</w:t>
      </w:r>
      <w:r>
        <w:rPr>
          <w:rFonts w:ascii="Times New Roman" w:cs="Times New Roman" w:eastAsia="Times New Roman" w:hAnsi="Times New Roman"/>
        </w:rPr>
        <w:t xml:space="preserve"> We propose MARS-CP, a plug-in wrapper that equips any online conformal updater with an explicit, statistically controlled notion of regime. The main contributions are: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a two-sided conformal test martingale that detects both harder and easier shifts in the nonconformity scores, with anytime false-alarm control at a user-chosen level δ;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a response procedure (change localisation, calibration-buffer reconstruction with a conservative bridge, and updater re-initialisation), stated as three algorithms that wrap adaptive conformal inference, quantile tracking and dynamically-tuned adaptive conformal inference without modification;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theoretical guarantees: anytime false-alarm control, exact reduction to the wrapped method on exchangeable data with probability at least 1 − δ, and a long-run coverage bound;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a reproducible empirical study on four synthetic scenarios and four public real-world streams with paired significance tests, ablations and sensitivity analyses. On recurring abrupt shifts, wrapping adaptive conformal inference reduces local coverage error by 29% and under-coverage time by 57% (p &lt; 0.001), and on an industrial sensor stream it narrows intervals by 22% at matched coverage. We also report transparently where the method does not help, namely under slow gradual drift.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Fit with the journal.</w:t>
      </w:r>
      <w:r>
        <w:rPr>
          <w:rFonts w:ascii="Times New Roman" w:cs="Times New Roman" w:eastAsia="Times New Roman" w:hAnsi="Times New Roman"/>
        </w:rPr>
        <w:t xml:space="preserve"> The work lies at the intersection of online learning, sequential testing and distribution-free uncertainty quantification, which are core topics of </w:t>
      </w:r>
      <w:r>
        <w:rPr>
          <w:rFonts w:ascii="Times New Roman" w:cs="Times New Roman" w:eastAsia="Times New Roman" w:hAnsi="Times New Roman"/>
          <w:i/>
          <w:iCs/>
        </w:rPr>
        <w:t xml:space="preserve">Machine Learning</w:t>
      </w:r>
      <w:r>
        <w:rPr>
          <w:rFonts w:ascii="Times New Roman" w:cs="Times New Roman" w:eastAsia="Times New Roman" w:hAnsi="Times New Roman"/>
        </w:rPr>
        <w:t xml:space="preserve">, and it builds on conformal prediction research previously published in the journal. The required MLJ Contribution Information Sheet is attached as a separate file, and its answers are also reflected in the introduction of the manuscript.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Declarations.</w:t>
      </w:r>
      <w:r>
        <w:rPr>
          <w:rFonts w:ascii="Times New Roman" w:cs="Times New Roman" w:eastAsia="Times New Roman" w:hAnsi="Times New Roman"/>
        </w:rPr>
        <w:t xml:space="preserve"> We confirm that: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the manuscript is original, has not been published previously in any form, and is not under consideration by any other journal or conference;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no part of the work overlaps with a previously published conference paper, and no unpublished or in-press material by the authors is used;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both authors have read and approved the final manuscript and agree with its submission, and the order of authors is final;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the authors have no competing interests, and no funding was received for this work;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the use of a large language model is documented in Section 6.4 of the manuscript, as required by the journal’s policy, and the authors take full responsibility for all content;</w:t>
      </w:r>
    </w:p>
    <w:p>
      <w:pPr>
        <w:spacing w:after="80" w:line="276"/>
        <w:ind w:left="360" w:hanging="240"/>
        <w:jc w:val="both"/>
      </w:pPr>
      <w:r>
        <w:rPr>
          <w:rFonts w:ascii="Times New Roman" w:cs="Times New Roman" w:eastAsia="Times New Roman" w:hAnsi="Times New Roman"/>
        </w:rPr>
        <w:t xml:space="preserve">•	all datasets are public, and the complete code and per-seed results are available at https://github.com/GArulDalton/mars-cp.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</w:rPr>
        <w:t xml:space="preserve">Thank you for considering our submission. We look forward to the reviewers’ comments.</w:t>
      </w:r>
    </w:p>
    <w:p>
      <w:pPr>
        <w:spacing w:after="400" w:line="276"/>
        <w:jc w:val="both"/>
      </w:pPr>
      <w:r>
        <w:rPr>
          <w:rFonts w:ascii="Times New Roman" w:cs="Times New Roman" w:eastAsia="Times New Roman" w:hAnsi="Times New Roman"/>
        </w:rPr>
        <w:t xml:space="preserve">Yours sincerely,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G. Arul Dalton</w:t>
      </w:r>
      <w:r>
        <w:rPr>
          <w:rFonts w:ascii="Times New Roman" w:cs="Times New Roman" w:eastAsia="Times New Roman" w:hAnsi="Times New Roman"/>
        </w:rPr>
        <w:t xml:space="preserve"> (corresponding author)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</w:rPr>
        <w:t xml:space="preserve">on behalf of all authors</w:t>
      </w:r>
    </w:p>
    <w:p>
      <w:pPr>
        <w:spacing w:after="0" w:line="276"/>
        <w:jc w:val="both"/>
      </w:pPr>
      <w:r>
        <w:rPr>
          <w:rFonts w:ascii="Times New Roman" w:cs="Times New Roman" w:eastAsia="Times New Roman" w:hAnsi="Times New Roman"/>
        </w:rPr>
        <w:t xml:space="preserve">Saveetha Engineering College, Chennai, India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2026-10-22T23:27:59.578Z</dcterms:created>
  <dcterms:modified xsi:type="dcterms:W3CDTF">2026-10-22T23:27:59.578Z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