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7174F" w14:textId="2D33685D" w:rsidR="000865C5" w:rsidRDefault="000865C5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73E8"/>
        </w:rPr>
      </w:pPr>
      <w:r>
        <w:rPr>
          <w:rFonts w:ascii="Arial Nova Cond" w:eastAsia="Times New Roman" w:hAnsi="Arial Nova Cond" w:cs="Baloo Chettan 2"/>
          <w:b/>
          <w:bCs/>
          <w:color w:val="1B73E8"/>
        </w:rPr>
        <w:t>Prin</w:t>
      </w:r>
      <w:bookmarkStart w:id="0" w:name="_GoBack"/>
      <w:bookmarkEnd w:id="0"/>
      <w:r>
        <w:rPr>
          <w:rFonts w:ascii="Arial Nova Cond" w:eastAsia="Times New Roman" w:hAnsi="Arial Nova Cond" w:cs="Baloo Chettan 2"/>
          <w:b/>
          <w:bCs/>
          <w:color w:val="1B73E8"/>
        </w:rPr>
        <w:t>t 3 copies</w:t>
      </w:r>
    </w:p>
    <w:p w14:paraId="28377D18" w14:textId="1FE86F36" w:rsidR="000865C5" w:rsidRDefault="000865C5" w:rsidP="00A61017">
      <w:p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You will need 3 copies of this packet:</w:t>
      </w:r>
    </w:p>
    <w:p w14:paraId="32FF2BE1" w14:textId="628DA792" w:rsid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One for the {{ court }} at {{ court.address</w:t>
      </w:r>
      <w:r w:rsidR="00521EEB"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.</w:t>
      </w: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on_one_line() }}.</w:t>
      </w:r>
    </w:p>
    <w:p w14:paraId="6DAA7083" w14:textId="45783C17" w:rsid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One for your landlord or their attorney.</w:t>
      </w:r>
    </w:p>
    <w:p w14:paraId="30A61BA4" w14:textId="0A43F38B" w:rsidR="000865C5" w:rsidRP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A copy for your own records.</w:t>
      </w:r>
    </w:p>
    <w:p w14:paraId="4EA27B40" w14:textId="093C2C95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73E8"/>
        </w:rPr>
      </w:pPr>
      <w:r w:rsidRPr="00A61017">
        <w:rPr>
          <w:rFonts w:ascii="Arial Nova Cond" w:eastAsia="Times New Roman" w:hAnsi="Arial Nova Cond" w:cs="Baloo Chettan 2"/>
          <w:b/>
          <w:bCs/>
          <w:color w:val="1B73E8"/>
        </w:rPr>
        <w:t>Deliver</w:t>
      </w:r>
    </w:p>
    <w:p w14:paraId="0173892C" w14:textId="1BBF174B" w:rsidR="0036668F" w:rsidRPr="00BF3548" w:rsidRDefault="0036668F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Deliver a copy of the Answer and Discovery Request to {</w:t>
      </w:r>
      <w:r w:rsidRPr="00BF3548">
        <w:rPr>
          <w:rFonts w:ascii="Arial Nova" w:hAnsi="Arial Nova" w:cs="Arial"/>
          <w:color w:val="auto"/>
          <w:kern w:val="0"/>
          <w:sz w:val="20"/>
          <w:szCs w:val="20"/>
          <w:lang w:eastAsia="en-US"/>
          <w14:ligatures w14:val="none"/>
        </w:rPr>
        <w:t>% if landlord.has_attorney %}Your landlord's attorney, {{ landlords_attorney }}{% else %}Your landlord, {{ landlord }}{% endif %}.</w:t>
      </w:r>
    </w:p>
    <w:p w14:paraId="6FA6EB21" w14:textId="068F326D" w:rsidR="0036668F" w:rsidRPr="00BF3548" w:rsidRDefault="0036668F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Keep one copy for your own records.</w:t>
      </w:r>
    </w:p>
    <w:p w14:paraId="42435EAD" w14:textId="5050C2D7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Go to Court</w:t>
      </w:r>
    </w:p>
    <w:p w14:paraId="732E1F69" w14:textId="3F1CDE28" w:rsidR="00993E73" w:rsidRDefault="0088653D" w:rsidP="00993E73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 xml:space="preserve">Your </w:t>
      </w:r>
      <w:r w:rsidR="00993E73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scheduled</w:t>
      </w: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 xml:space="preserve"> court date is</w:t>
      </w:r>
      <w:r w:rsidR="00065D75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  <w:r w:rsidR="00B31E63" w:rsidRPr="00BF3548">
        <w:rPr>
          <w:rFonts w:ascii="Arial Nova" w:eastAsia="HGPSoeiKakugothicUB" w:hAnsi="Arial Nova" w:cs="Arial"/>
          <w:b/>
          <w:bCs/>
          <w:color w:val="1B81FF"/>
          <w:sz w:val="20"/>
          <w:szCs w:val="20"/>
        </w:rPr>
        <w:t>{{court_date}}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 xml:space="preserve">. </w:t>
      </w:r>
      <w:r w:rsidR="00993E73" w:rsidRPr="00993E73">
        <w:rPr>
          <w:rFonts w:ascii="Arial Nova" w:eastAsia="Times New Roman" w:hAnsi="Arial Nova" w:cs="Arial"/>
          <w:color w:val="00000A"/>
          <w:sz w:val="20"/>
          <w:szCs w:val="20"/>
        </w:rPr>
        <w:t>{% if not court_is_housing_court and transfer_to_housing_court %}</w:t>
      </w:r>
    </w:p>
    <w:p w14:paraId="65DDEE9D" w14:textId="76E2BB08" w:rsidR="00306BE5" w:rsidRPr="00BF3548" w:rsidRDefault="00993E73" w:rsidP="00993E73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993E73">
        <w:rPr>
          <w:rFonts w:ascii="Arial Nova" w:eastAsia="Times New Roman" w:hAnsi="Arial Nova" w:cs="Arial"/>
          <w:color w:val="00000A"/>
          <w:sz w:val="20"/>
          <w:szCs w:val="20"/>
        </w:rPr>
        <w:t>It may take extra time to transfer your case to {{ transfer_court_name }}. Ask the court to be sure. {% endif %}{% if court_date_is_holiday %} You won't have court on {{court_date}} because it is {{court_date_holiday}} Ask the court when your case will be heard.{% endif %}</w:t>
      </w:r>
      <w:r>
        <w:rPr>
          <w:rFonts w:ascii="Arial Nova" w:eastAsia="Times New Roman" w:hAnsi="Arial Nova" w:cs="Arial"/>
          <w:color w:val="00000A"/>
          <w:sz w:val="20"/>
          <w:szCs w:val="20"/>
        </w:rPr>
        <w:t xml:space="preserve">. </w:t>
      </w:r>
      <w:r w:rsidR="00306BE5" w:rsidRPr="00BF3548">
        <w:rPr>
          <w:rFonts w:ascii="Arial Nova" w:eastAsia="Times New Roman" w:hAnsi="Arial Nova" w:cs="Arial"/>
          <w:color w:val="00000A"/>
          <w:sz w:val="20"/>
          <w:szCs w:val="20"/>
        </w:rPr>
        <w:t>You should check if your court date is on Zoom or in person. Most courts are still doing Zoom mediation under Standing Order 6-20.</w:t>
      </w:r>
    </w:p>
    <w:p w14:paraId="3FABD31C" w14:textId="0BA65738" w:rsidR="00FF2E2A" w:rsidRPr="00BF3548" w:rsidRDefault="00FF2E2A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 xml:space="preserve">Arrive </w:t>
      </w:r>
      <w:r w:rsidR="00993E73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>on time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>(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the time 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 xml:space="preserve">is printed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on your court notice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>. If you are not sure you can call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).</w:t>
      </w:r>
    </w:p>
    <w:p w14:paraId="454FA352" w14:textId="351E2178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is Mediation?</w:t>
      </w:r>
    </w:p>
    <w:p w14:paraId="170303C0" w14:textId="07C10ABE" w:rsidR="004C2F78" w:rsidRPr="00BF3548" w:rsidRDefault="004C2F78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Mediation helps when you do not want to </w:t>
      </w:r>
      <w:r w:rsidR="00EC59FA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negotiate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directly with your landlord.</w:t>
      </w:r>
    </w:p>
    <w:p w14:paraId="73913DAE" w14:textId="3FAE2660" w:rsidR="002C044F" w:rsidRPr="00BF3548" w:rsidRDefault="002C044F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A mediator is a person who helps you and your landlord make an agreement. </w:t>
      </w: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A mediator does not take either person’s side.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</w:p>
    <w:p w14:paraId="5918F9FD" w14:textId="2B07B81E" w:rsidR="002C044F" w:rsidRPr="00BF3548" w:rsidRDefault="002F6AE4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When </w:t>
      </w:r>
      <w:r w:rsidR="002C044F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go to mediation,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be ready to </w:t>
      </w:r>
      <w:r w:rsidR="00EC59FA" w:rsidRPr="00BF3548">
        <w:rPr>
          <w:rFonts w:ascii="Arial Nova" w:eastAsia="Times New Roman" w:hAnsi="Arial Nova" w:cs="Arial"/>
          <w:color w:val="00000A"/>
          <w:sz w:val="20"/>
          <w:szCs w:val="20"/>
        </w:rPr>
        <w:t>negotiate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to protect your rights.</w:t>
      </w:r>
    </w:p>
    <w:p w14:paraId="622F27BF" w14:textId="489FFA58" w:rsidR="008F3A7C" w:rsidRPr="00BF3548" w:rsidRDefault="008F3A7C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For more information visit: </w:t>
      </w:r>
      <w:hyperlink r:id="rId8" w:history="1">
        <w:r w:rsidRPr="00BF3548">
          <w:rPr>
            <w:rStyle w:val="Hyperlink"/>
            <w:rFonts w:ascii="Arial Nova" w:eastAsia="Times New Roman" w:hAnsi="Arial Nova" w:cs="Arial"/>
            <w:color w:val="808080" w:themeColor="background1" w:themeShade="80"/>
            <w:sz w:val="20"/>
            <w:szCs w:val="20"/>
          </w:rPr>
          <w:t>https://www.masslegalhelp.org/housing/lt1-booklet-10-negotiating</w:t>
        </w:r>
      </w:hyperlink>
    </w:p>
    <w:p w14:paraId="556121CB" w14:textId="420ED8EC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to do Before Court</w:t>
      </w:r>
    </w:p>
    <w:p w14:paraId="4002EF88" w14:textId="77777777" w:rsidR="00FF2E2A" w:rsidRPr="00BF3548" w:rsidRDefault="00FF2E2A" w:rsidP="00BF3548">
      <w:pPr>
        <w:spacing w:line="240" w:lineRule="auto"/>
        <w:jc w:val="center"/>
        <w:rPr>
          <w:rFonts w:ascii="Arial Nova" w:eastAsia="HGPSoeiKakugothicUB" w:hAnsi="Arial Nova" w:cs="Impact"/>
          <w:caps/>
          <w:color w:val="404040"/>
          <w:sz w:val="2"/>
        </w:rPr>
      </w:pPr>
    </w:p>
    <w:p w14:paraId="4BAC11B1" w14:textId="77777777" w:rsidR="00FF2E2A" w:rsidRPr="00BF3548" w:rsidRDefault="00FF2E2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Read the Answer form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and make sure you understand your claims and defenses.</w:t>
      </w:r>
    </w:p>
    <w:p w14:paraId="232F929D" w14:textId="77777777" w:rsidR="00FF2E2A" w:rsidRPr="00BF3548" w:rsidRDefault="00FF2E2A" w:rsidP="006C2DE2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color w:val="000000" w:themeColor="text1"/>
          <w:sz w:val="20"/>
          <w:szCs w:val="20"/>
        </w:rPr>
        <w:t xml:space="preserve">You may still need to pay rent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while you wait for your court date.</w:t>
      </w:r>
    </w:p>
    <w:p w14:paraId="4EA4B8DD" w14:textId="47586E00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to Bring to Court</w:t>
      </w:r>
    </w:p>
    <w:p w14:paraId="10600BE5" w14:textId="77777777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Documents</w:t>
      </w:r>
      <w:r w:rsidRPr="00BF3548"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  <w:t xml:space="preserve"> to prove your case.</w:t>
      </w:r>
    </w:p>
    <w:p w14:paraId="4FB508D6" w14:textId="4D832E6E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Pictures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of any bad housing conditions.</w:t>
      </w:r>
    </w:p>
    <w:p w14:paraId="3C990AFA" w14:textId="14281FF2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Certified copies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of any Board of Health inspection reports.</w:t>
      </w:r>
    </w:p>
    <w:p w14:paraId="625E4973" w14:textId="1ED20C0E" w:rsidR="00E142AA" w:rsidRPr="00BF3548" w:rsidRDefault="00E142AA" w:rsidP="00055D6C">
      <w:pPr>
        <w:numPr>
          <w:ilvl w:val="0"/>
          <w:numId w:val="2"/>
        </w:num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Ask the court to order your landlord to make repairs before your court date if the conditions are very hard to live with.</w:t>
      </w:r>
      <w:r w:rsidR="005A662F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 You can use UpToCode (</w:t>
      </w:r>
      <w:hyperlink r:id="rId9" w:history="1">
        <w:r w:rsidR="005A662F" w:rsidRPr="00FC3008">
          <w:rPr>
            <w:rStyle w:val="Hyperlink"/>
            <w:rFonts w:ascii="Arial Nova" w:eastAsia="Calibri" w:hAnsi="Arial Nova" w:cs="Arial"/>
            <w:bCs/>
            <w:kern w:val="0"/>
            <w:sz w:val="20"/>
            <w:szCs w:val="20"/>
            <w:lang w:eastAsia="en-US"/>
            <w14:ligatures w14:val="none"/>
          </w:rPr>
          <w:t>https://getuptocode.org</w:t>
        </w:r>
      </w:hyperlink>
      <w:r w:rsidR="005A662F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) to ask for repairs.</w:t>
      </w:r>
    </w:p>
    <w:p w14:paraId="7C89ABE7" w14:textId="1015D466" w:rsidR="00D61018" w:rsidRPr="00A61017" w:rsidRDefault="00D61018" w:rsidP="00993E73">
      <w:pPr>
        <w:keepNext/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is Lawyer for the Day?</w:t>
      </w:r>
    </w:p>
    <w:p w14:paraId="45646BC3" w14:textId="7FC253AB" w:rsidR="00E142AA" w:rsidRPr="00BF3548" w:rsidRDefault="007E2815" w:rsidP="00993E73">
      <w:pPr>
        <w:keepNext/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Lawyer for the Day programs provide basic legal advice, help you understand your rights and laws, and can help you fill out court forms.</w:t>
      </w:r>
    </w:p>
    <w:p w14:paraId="5D10BEEE" w14:textId="326C2C1C" w:rsidR="007E2815" w:rsidRPr="00BF3548" w:rsidRDefault="007E2815" w:rsidP="00EC00F8">
      <w:p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They do not go into the courtroom with you but can help you prepare yourself for court.</w:t>
      </w:r>
    </w:p>
    <w:p w14:paraId="2E8140E2" w14:textId="6A2905E8" w:rsidR="007E2815" w:rsidRPr="00BF3548" w:rsidRDefault="007E2815" w:rsidP="00EC00F8">
      <w:p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Call the court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 early or go in before your hearing or mediation starts to ask about Lawyer for the Day.</w:t>
      </w:r>
    </w:p>
    <w:p w14:paraId="2B0E33C4" w14:textId="0B621B47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Jury Trial or Bench Trial?</w:t>
      </w:r>
    </w:p>
    <w:p w14:paraId="0957787F" w14:textId="2D4148A7" w:rsidR="003E2809" w:rsidRPr="00BF3548" w:rsidRDefault="003E2809" w:rsidP="00EC00F8">
      <w:p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In a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bench trial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, the judge decides who wins the case.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Most housing court cases go to a bench trial.</w:t>
      </w:r>
    </w:p>
    <w:p w14:paraId="289C95FB" w14:textId="22CC2298" w:rsidR="003E2809" w:rsidRPr="00BF3548" w:rsidRDefault="003E2809" w:rsidP="00EC00F8">
      <w:pPr>
        <w:spacing w:after="60" w:line="240" w:lineRule="auto"/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In a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jury trial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, a group of </w:t>
      </w:r>
      <w:r w:rsidR="00B02EED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regular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people decide who wins the case. </w:t>
      </w:r>
      <w:r w:rsidR="002E4D0D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A jury trial usually takes longer than a bench trial</w:t>
      </w:r>
      <w:r w:rsidR="006233F8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. Before a jury trial, you must submit a </w:t>
      </w:r>
      <w:r w:rsidR="006233F8"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pre-trial memo. </w:t>
      </w:r>
      <w:r w:rsidR="006233F8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Sample pre-trial memos are available.</w:t>
      </w:r>
    </w:p>
    <w:p w14:paraId="4754ED50" w14:textId="7AEDACFA" w:rsidR="006233F8" w:rsidRPr="00BF3548" w:rsidRDefault="006233F8" w:rsidP="00EC00F8">
      <w:p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You can waive your right to a jury trial later if you think a bench trial might be better or if you miss the deadline for a pre-trial memo.</w:t>
      </w:r>
    </w:p>
    <w:p w14:paraId="4DBD25BE" w14:textId="70E83019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if my Landlord Doesn’t Respond to my Discovery Request?</w:t>
      </w:r>
    </w:p>
    <w:p w14:paraId="2A85624F" w14:textId="77777777" w:rsidR="00E142AA" w:rsidRPr="00BF3548" w:rsidRDefault="00E142AA" w:rsidP="00BF3548">
      <w:pPr>
        <w:spacing w:line="240" w:lineRule="auto"/>
        <w:jc w:val="center"/>
        <w:rPr>
          <w:rFonts w:ascii="Arial Nova" w:eastAsia="HGPSoeiKakugothicUB" w:hAnsi="Arial Nova" w:cs="Times New Roman"/>
          <w:caps/>
          <w:color w:val="696700"/>
          <w:sz w:val="2"/>
        </w:rPr>
      </w:pPr>
    </w:p>
    <w:p w14:paraId="5A193C60" w14:textId="599C8825" w:rsidR="00E142AA" w:rsidRPr="00BF3548" w:rsidRDefault="00E142A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should get discovery by </w:t>
      </w:r>
      <w:r w:rsidRPr="00BF3548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>{{date_discovery_due}}.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If you don't</w:t>
      </w:r>
      <w:r w:rsidR="00065D75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,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can tell the court with a </w:t>
      </w:r>
      <w:r w:rsidRPr="00BF3548">
        <w:rPr>
          <w:rFonts w:ascii="Arial Nova" w:eastAsia="Times New Roman" w:hAnsi="Arial Nova" w:cs="Arial"/>
          <w:b/>
          <w:color w:val="000000" w:themeColor="text1"/>
          <w:sz w:val="20"/>
          <w:szCs w:val="20"/>
        </w:rPr>
        <w:t>Motion to Compel Discovery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.</w:t>
      </w:r>
    </w:p>
    <w:p w14:paraId="152E1A40" w14:textId="63CAB617" w:rsidR="00E142AA" w:rsidRPr="00BF3548" w:rsidRDefault="00E142A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{% if remind_user %}We will send you a reminder to fill this form out online later.{% else %} If you didn't print it, you can download a new copy from </w:t>
      </w:r>
      <w:hyperlink r:id="rId10" w:history="1">
        <w:r w:rsidRPr="00BF3548">
          <w:rPr>
            <w:rFonts w:ascii="Arial Nova" w:eastAsia="Times New Roman" w:hAnsi="Arial Nova" w:cs="Arial"/>
            <w:color w:val="5F5F5F"/>
            <w:sz w:val="20"/>
            <w:szCs w:val="20"/>
            <w:u w:val="single"/>
          </w:rPr>
          <w:t>https://gbls.org/tactics/compel</w:t>
        </w:r>
      </w:hyperlink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.{% endif %}</w:t>
      </w:r>
    </w:p>
    <w:p w14:paraId="6E17EA1A" w14:textId="2D4BB321" w:rsidR="00051487" w:rsidRPr="00D61018" w:rsidRDefault="00E142AA" w:rsidP="00D61018">
      <w:pPr>
        <w:spacing w:after="200" w:line="240" w:lineRule="auto"/>
        <w:rPr>
          <w:rFonts w:ascii="Arial Nova" w:eastAsia="Times New Roman" w:hAnsi="Arial Nova" w:cs="Arial"/>
          <w:color w:val="000000" w:themeColor="text1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0" w:themeColor="text1"/>
          <w:sz w:val="20"/>
          <w:szCs w:val="20"/>
        </w:rPr>
        <w:t xml:space="preserve">Deliver 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the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M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otion to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C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ompel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D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iscovery </w:t>
      </w:r>
      <w:r w:rsidRPr="00BF3548">
        <w:rPr>
          <w:rFonts w:ascii="Arial Nova" w:eastAsia="Times New Roman" w:hAnsi="Arial Nova" w:cs="Arial"/>
          <w:b/>
          <w:color w:val="1B81FF"/>
          <w:sz w:val="20"/>
          <w:szCs w:val="20"/>
        </w:rPr>
        <w:t>within 5 days of {{ date_motion_to_compel_due }}.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 A copy will need to go to your landlord and to the court.</w:t>
      </w:r>
    </w:p>
    <w:sectPr w:rsidR="00051487" w:rsidRPr="00D61018" w:rsidSect="00575A03">
      <w:headerReference w:type="default" r:id="rId11"/>
      <w:footerReference w:type="default" r:id="rId12"/>
      <w:pgSz w:w="12240" w:h="15840"/>
      <w:pgMar w:top="720" w:right="720" w:bottom="720" w:left="720" w:header="432" w:footer="144" w:gutter="0"/>
      <w:cols w:num="2" w:sep="1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55B39" w14:textId="77777777" w:rsidR="00253BB3" w:rsidRDefault="00253BB3" w:rsidP="00B83CAD">
      <w:pPr>
        <w:spacing w:line="240" w:lineRule="auto"/>
      </w:pPr>
      <w:r>
        <w:separator/>
      </w:r>
    </w:p>
  </w:endnote>
  <w:endnote w:type="continuationSeparator" w:id="0">
    <w:p w14:paraId="5E6C5142" w14:textId="77777777" w:rsidR="00253BB3" w:rsidRDefault="00253BB3" w:rsidP="00B83C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  <w:embedRegular r:id="rId1" w:fontKey="{98320F01-0B7E-4374-89DA-604C6B2DA6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GPSoeiKakugothicUB">
    <w:charset w:val="80"/>
    <w:family w:val="swiss"/>
    <w:pitch w:val="variable"/>
    <w:sig w:usb0="E00002FF" w:usb1="2AC7EDFE" w:usb2="00000012" w:usb3="00000000" w:csb0="0002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29BD81D-B370-4BBC-82F0-C233D63570A3}"/>
    <w:embedBold r:id="rId3" w:fontKey="{0F003381-2201-4D95-B676-0E2CCDE166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F07CA49-472B-44A9-92BA-CA4644D5FE3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858EE12-A25A-4358-8753-C8D9543647F1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6" w:fontKey="{1421DBD7-3ECC-4810-A178-73D74D372325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BCB86FCF-DDCE-4718-B26B-9AEA2B388F60}"/>
    <w:embedBold r:id="rId8" w:fontKey="{B4327043-153F-4E6B-B369-917E92ADE6FD}"/>
  </w:font>
  <w:font w:name="Baloo Chettan 2">
    <w:charset w:val="4D"/>
    <w:family w:val="auto"/>
    <w:pitch w:val="variable"/>
    <w:sig w:usb0="A080007F" w:usb1="4000207B" w:usb2="00000000" w:usb3="00000000" w:csb0="00000193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9" w:fontKey="{DF3D10BE-9199-45DF-B800-624FB2F82097}"/>
    <w:embedBold r:id="rId10" w:fontKey="{114B82A1-3479-4771-A638-8FFD301B16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942D9" w14:textId="5EC3B580" w:rsidR="00B83CAD" w:rsidRPr="00B83CAD" w:rsidRDefault="00993E73" w:rsidP="00B83CAD">
    <w:pPr>
      <w:pStyle w:val="EventSubhead"/>
      <w:spacing w:line="240" w:lineRule="auto"/>
      <w:jc w:val="right"/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</w:pPr>
    <w:r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  <w:t>T</w:t>
    </w:r>
    <w:r w:rsidR="00B83CAD" w:rsidRPr="00B83CAD"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  <w:t>hese forms were generated {{ today() }} by gbls.org/MADE.</w:t>
    </w:r>
  </w:p>
  <w:p w14:paraId="46C262B7" w14:textId="77777777" w:rsidR="00B83CAD" w:rsidRDefault="00B83C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BD423" w14:textId="77777777" w:rsidR="00253BB3" w:rsidRDefault="00253BB3" w:rsidP="00B83CAD">
      <w:pPr>
        <w:spacing w:line="240" w:lineRule="auto"/>
      </w:pPr>
      <w:r>
        <w:separator/>
      </w:r>
    </w:p>
  </w:footnote>
  <w:footnote w:type="continuationSeparator" w:id="0">
    <w:p w14:paraId="24F9AA0D" w14:textId="77777777" w:rsidR="00253BB3" w:rsidRDefault="00253BB3" w:rsidP="00B83C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240E5E" w14:textId="7F700022" w:rsidR="00D61018" w:rsidRDefault="00F17BAA" w:rsidP="00F17BAA">
    <w:pPr>
      <w:pStyle w:val="Header"/>
      <w:jc w:val="right"/>
    </w:pPr>
    <w:r>
      <w:t xml:space="preserve"> </w:t>
    </w:r>
  </w:p>
  <w:p w14:paraId="03BCE240" w14:textId="7ADF9064" w:rsidR="00575A03" w:rsidRPr="00D65F40" w:rsidRDefault="00D65F40" w:rsidP="00993E73">
    <w:pPr>
      <w:pStyle w:val="Title"/>
      <w:tabs>
        <w:tab w:val="right" w:pos="720"/>
      </w:tabs>
      <w:spacing w:line="240" w:lineRule="auto"/>
      <w:ind w:left="0"/>
      <w:contextualSpacing w:val="0"/>
      <w:rPr>
        <w:rFonts w:ascii="Arial Nova Cond" w:eastAsia="HGPGothicE" w:hAnsi="Arial Nova Cond" w:cs="Baloo Chettan 2"/>
        <w:b/>
        <w:bCs/>
        <w:color w:val="212121"/>
        <w:sz w:val="32"/>
        <w:szCs w:val="32"/>
      </w:rPr>
    </w:pPr>
    <w:r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 xml:space="preserve">next steps for </w:t>
    </w:r>
    <w:r w:rsidR="00993E73"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 xml:space="preserve"> </w:t>
    </w:r>
    <w:r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>{{tenant}}</w:t>
    </w:r>
    <w:bookmarkStart w:id="1" w:name="_Hlk3490390"/>
    <w:bookmarkEnd w:id="1"/>
    <w:r w:rsidR="00993E73">
      <w:rPr>
        <w:rFonts w:ascii="Arial Nova Cond" w:eastAsia="HGPGothicE" w:hAnsi="Arial Nova Cond" w:cs="Baloo Chettan 2"/>
        <w:b/>
        <w:bCs/>
        <w:color w:val="212121"/>
        <w:sz w:val="32"/>
        <w:szCs w:val="32"/>
      </w:rPr>
      <w:ptab w:relativeTo="margin" w:alignment="right" w:leader="none"/>
    </w:r>
    <w:r w:rsidR="00993E73" w:rsidRPr="00993E73">
      <w:rPr>
        <w:rFonts w:ascii="Arial Nova Cond" w:eastAsia="HGPGothicE" w:hAnsi="Arial Nova Cond" w:cs="Baloo Chettan 2"/>
        <w:b/>
        <w:bCs/>
        <w:noProof/>
        <w:color w:val="212121"/>
        <w:sz w:val="32"/>
        <w:szCs w:val="32"/>
      </w:rPr>
      <w:drawing>
        <wp:inline distT="0" distB="0" distL="0" distR="0" wp14:anchorId="3A292906" wp14:editId="62620F02">
          <wp:extent cx="2418080" cy="394252"/>
          <wp:effectExtent l="0" t="0" r="1270" b="6350"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24950" cy="411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66708"/>
    <w:multiLevelType w:val="hybridMultilevel"/>
    <w:tmpl w:val="D2E89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C46E4"/>
    <w:multiLevelType w:val="hybridMultilevel"/>
    <w:tmpl w:val="AFC218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BD126D"/>
    <w:multiLevelType w:val="multilevel"/>
    <w:tmpl w:val="1DDAAA80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E362265"/>
    <w:multiLevelType w:val="multilevel"/>
    <w:tmpl w:val="6FC435E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GPSoeiKakugothicUB" w:hAnsi="Times New Roman"/>
        <w:color w:val="6967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63"/>
    <w:rsid w:val="000152D9"/>
    <w:rsid w:val="00021F97"/>
    <w:rsid w:val="00050F6C"/>
    <w:rsid w:val="00051487"/>
    <w:rsid w:val="00055D6C"/>
    <w:rsid w:val="00065D75"/>
    <w:rsid w:val="000865C5"/>
    <w:rsid w:val="000B7E13"/>
    <w:rsid w:val="000D6949"/>
    <w:rsid w:val="000E4715"/>
    <w:rsid w:val="00123A9E"/>
    <w:rsid w:val="0015330C"/>
    <w:rsid w:val="001809BB"/>
    <w:rsid w:val="001A0039"/>
    <w:rsid w:val="001D2E3D"/>
    <w:rsid w:val="001D5D9F"/>
    <w:rsid w:val="001E3DC4"/>
    <w:rsid w:val="0021352D"/>
    <w:rsid w:val="00253BB3"/>
    <w:rsid w:val="00254158"/>
    <w:rsid w:val="002720BB"/>
    <w:rsid w:val="002965BA"/>
    <w:rsid w:val="002C044F"/>
    <w:rsid w:val="002C3639"/>
    <w:rsid w:val="002D44DE"/>
    <w:rsid w:val="002E4D0D"/>
    <w:rsid w:val="002E56B1"/>
    <w:rsid w:val="002F6AE4"/>
    <w:rsid w:val="00306BE5"/>
    <w:rsid w:val="00324720"/>
    <w:rsid w:val="0033315D"/>
    <w:rsid w:val="003564DA"/>
    <w:rsid w:val="0036668F"/>
    <w:rsid w:val="00390527"/>
    <w:rsid w:val="003E2809"/>
    <w:rsid w:val="00411C28"/>
    <w:rsid w:val="004349B4"/>
    <w:rsid w:val="0049243D"/>
    <w:rsid w:val="004C2F78"/>
    <w:rsid w:val="004C54B8"/>
    <w:rsid w:val="004D7854"/>
    <w:rsid w:val="004F1268"/>
    <w:rsid w:val="00521EEB"/>
    <w:rsid w:val="00531523"/>
    <w:rsid w:val="00567D20"/>
    <w:rsid w:val="00575A03"/>
    <w:rsid w:val="005A662F"/>
    <w:rsid w:val="00611431"/>
    <w:rsid w:val="00617FA7"/>
    <w:rsid w:val="00621095"/>
    <w:rsid w:val="006233F8"/>
    <w:rsid w:val="00630B6B"/>
    <w:rsid w:val="006865A4"/>
    <w:rsid w:val="006B0806"/>
    <w:rsid w:val="006C1BDE"/>
    <w:rsid w:val="006C2DE2"/>
    <w:rsid w:val="00744AB1"/>
    <w:rsid w:val="00753247"/>
    <w:rsid w:val="00770AAA"/>
    <w:rsid w:val="0077692D"/>
    <w:rsid w:val="007851AF"/>
    <w:rsid w:val="007E2815"/>
    <w:rsid w:val="007F62C3"/>
    <w:rsid w:val="00807F87"/>
    <w:rsid w:val="00827D80"/>
    <w:rsid w:val="008460F7"/>
    <w:rsid w:val="0088480B"/>
    <w:rsid w:val="0088653D"/>
    <w:rsid w:val="00892847"/>
    <w:rsid w:val="008E73B6"/>
    <w:rsid w:val="008F3A7C"/>
    <w:rsid w:val="008F5250"/>
    <w:rsid w:val="008F6044"/>
    <w:rsid w:val="008F66AC"/>
    <w:rsid w:val="00987E5E"/>
    <w:rsid w:val="00993E73"/>
    <w:rsid w:val="009D0A9D"/>
    <w:rsid w:val="009D22E3"/>
    <w:rsid w:val="009F3C1E"/>
    <w:rsid w:val="00A00E1C"/>
    <w:rsid w:val="00A1424D"/>
    <w:rsid w:val="00A2090F"/>
    <w:rsid w:val="00A2211B"/>
    <w:rsid w:val="00A24F9C"/>
    <w:rsid w:val="00A533A6"/>
    <w:rsid w:val="00A61017"/>
    <w:rsid w:val="00AE04C8"/>
    <w:rsid w:val="00B02EED"/>
    <w:rsid w:val="00B07249"/>
    <w:rsid w:val="00B27481"/>
    <w:rsid w:val="00B31E63"/>
    <w:rsid w:val="00B40B4A"/>
    <w:rsid w:val="00B47633"/>
    <w:rsid w:val="00B5187F"/>
    <w:rsid w:val="00B536C4"/>
    <w:rsid w:val="00B810A4"/>
    <w:rsid w:val="00B83CAD"/>
    <w:rsid w:val="00BC76E8"/>
    <w:rsid w:val="00BF3548"/>
    <w:rsid w:val="00C04FBF"/>
    <w:rsid w:val="00C11AB2"/>
    <w:rsid w:val="00C125E4"/>
    <w:rsid w:val="00C372EA"/>
    <w:rsid w:val="00C37FA5"/>
    <w:rsid w:val="00CF72B5"/>
    <w:rsid w:val="00D3787E"/>
    <w:rsid w:val="00D61018"/>
    <w:rsid w:val="00D65F40"/>
    <w:rsid w:val="00D72F89"/>
    <w:rsid w:val="00D758FA"/>
    <w:rsid w:val="00D810C6"/>
    <w:rsid w:val="00D90C5F"/>
    <w:rsid w:val="00DB01D7"/>
    <w:rsid w:val="00DB268B"/>
    <w:rsid w:val="00DF7DF9"/>
    <w:rsid w:val="00E142AA"/>
    <w:rsid w:val="00E20049"/>
    <w:rsid w:val="00EC00F8"/>
    <w:rsid w:val="00EC59FA"/>
    <w:rsid w:val="00F05668"/>
    <w:rsid w:val="00F17BAA"/>
    <w:rsid w:val="00F7463E"/>
    <w:rsid w:val="00FF2E2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EA033CA"/>
  <w15:chartTrackingRefBased/>
  <w15:docId w15:val="{11A8A5F1-5CEE-4F63-B674-69DAEFF9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1E63"/>
    <w:pPr>
      <w:spacing w:after="0" w:line="252" w:lineRule="auto"/>
    </w:pPr>
    <w:rPr>
      <w:color w:val="404040" w:themeColor="text1" w:themeTint="BF"/>
      <w:kern w:val="2"/>
      <w:sz w:val="28"/>
      <w:szCs w:val="28"/>
      <w:lang w:eastAsia="ja-JP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"/>
    <w:qFormat/>
    <w:rsid w:val="00B31E63"/>
    <w:rPr>
      <w:rFonts w:asciiTheme="majorHAnsi" w:eastAsiaTheme="majorEastAsia" w:hAnsiTheme="majorHAnsi" w:cstheme="majorBidi"/>
      <w:caps/>
      <w:sz w:val="180"/>
    </w:rPr>
  </w:style>
  <w:style w:type="character" w:styleId="Strong">
    <w:name w:val="Strong"/>
    <w:basedOn w:val="DefaultParagraphFont"/>
    <w:uiPriority w:val="2"/>
    <w:qFormat/>
    <w:rsid w:val="00B31E63"/>
    <w:rPr>
      <w:b w:val="0"/>
      <w:bCs w:val="0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"/>
    <w:qFormat/>
    <w:rsid w:val="00B31E63"/>
    <w:pPr>
      <w:spacing w:line="192" w:lineRule="auto"/>
      <w:ind w:left="-72"/>
      <w:contextualSpacing/>
    </w:pPr>
    <w:rPr>
      <w:rFonts w:asciiTheme="majorHAnsi" w:eastAsiaTheme="majorEastAsia" w:hAnsiTheme="majorHAnsi" w:cstheme="majorBidi"/>
      <w:caps/>
      <w:color w:val="auto"/>
      <w:kern w:val="0"/>
      <w:sz w:val="180"/>
      <w:szCs w:val="22"/>
      <w:lang w:eastAsia="en-US"/>
      <w14:ligatures w14:val="none"/>
    </w:rPr>
  </w:style>
  <w:style w:type="character" w:customStyle="1" w:styleId="TitleChar1">
    <w:name w:val="Title Char1"/>
    <w:basedOn w:val="DefaultParagraphFont"/>
    <w:uiPriority w:val="10"/>
    <w:rsid w:val="00B31E63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"/>
    </w:rPr>
  </w:style>
  <w:style w:type="paragraph" w:customStyle="1" w:styleId="EventHeading">
    <w:name w:val="Event Heading"/>
    <w:basedOn w:val="Normal"/>
    <w:uiPriority w:val="3"/>
    <w:qFormat/>
    <w:rsid w:val="00B31E63"/>
    <w:pPr>
      <w:spacing w:before="540" w:line="216" w:lineRule="auto"/>
    </w:pPr>
    <w:rPr>
      <w:rFonts w:asciiTheme="majorHAnsi" w:eastAsiaTheme="majorEastAsia" w:hAnsiTheme="majorHAnsi" w:cstheme="majorBidi"/>
      <w:caps/>
      <w:color w:val="2F5496" w:themeColor="accent1" w:themeShade="BF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E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E63"/>
    <w:rPr>
      <w:rFonts w:ascii="Segoe UI" w:hAnsi="Segoe UI" w:cs="Segoe UI"/>
      <w:color w:val="404040" w:themeColor="text1" w:themeTint="BF"/>
      <w:kern w:val="2"/>
      <w:sz w:val="18"/>
      <w:szCs w:val="18"/>
      <w:lang w:eastAsia="ja-JP"/>
      <w14:ligatures w14:val="standard"/>
    </w:rPr>
  </w:style>
  <w:style w:type="paragraph" w:customStyle="1" w:styleId="EventSubhead">
    <w:name w:val="Event Subhead"/>
    <w:basedOn w:val="Normal"/>
    <w:uiPriority w:val="7"/>
    <w:qFormat/>
    <w:rsid w:val="00B31E63"/>
    <w:pPr>
      <w:spacing w:line="216" w:lineRule="auto"/>
    </w:pPr>
    <w:rPr>
      <w:rFonts w:ascii="Impact" w:eastAsia="HGPSoeiKakugothicUB" w:hAnsi="Impact" w:cs="Impact"/>
      <w:caps/>
      <w:sz w:val="48"/>
    </w:rPr>
  </w:style>
  <w:style w:type="paragraph" w:styleId="ListParagraph">
    <w:name w:val="List Paragraph"/>
    <w:basedOn w:val="Normal"/>
    <w:uiPriority w:val="34"/>
    <w:qFormat/>
    <w:rsid w:val="00886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A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A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42A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3CA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CAD"/>
    <w:rPr>
      <w:color w:val="404040" w:themeColor="text1" w:themeTint="BF"/>
      <w:kern w:val="2"/>
      <w:sz w:val="28"/>
      <w:szCs w:val="28"/>
      <w:lang w:eastAsia="ja-JP"/>
      <w14:ligatures w14:val="standard"/>
    </w:rPr>
  </w:style>
  <w:style w:type="paragraph" w:styleId="Footer">
    <w:name w:val="footer"/>
    <w:basedOn w:val="Normal"/>
    <w:link w:val="FooterChar"/>
    <w:uiPriority w:val="99"/>
    <w:unhideWhenUsed/>
    <w:rsid w:val="00B83CA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CAD"/>
    <w:rPr>
      <w:color w:val="404040" w:themeColor="text1" w:themeTint="BF"/>
      <w:kern w:val="2"/>
      <w:sz w:val="28"/>
      <w:szCs w:val="28"/>
      <w:lang w:eastAsia="ja-JP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2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sslegalhelp.org/housing/lt1-booklet-%2010-negotiatin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bls.org/tactics/comp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etuptocode.org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ECC79-B6D1-4762-8D6B-689F918C6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Steenhuis, Quinten</dc:creator>
  <cp:keywords/>
  <dc:description/>
  <cp:lastModifiedBy>Quinten Steenhuis</cp:lastModifiedBy>
  <cp:revision>7</cp:revision>
  <cp:lastPrinted>2023-02-18T13:33:00Z</cp:lastPrinted>
  <dcterms:created xsi:type="dcterms:W3CDTF">2023-06-04T18:50:00Z</dcterms:created>
  <dcterms:modified xsi:type="dcterms:W3CDTF">2023-06-04T18:55:00Z</dcterms:modified>
</cp:coreProperties>
</file>