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distribute"/>
      </w:pPr>
      <w:r>
        <w:t>这是第一段测试正文内容用来验证两端对齐是否正确应用</w:t>
      </w:r>
    </w:p>
    <w:p>
      <w:pPr>
        <w:jc w:val="distribute"/>
      </w:pPr>
      <w:r>
        <w:t>这是第二段测试内容正文部分应该被格式化为两端对齐而不是分散对齐</w:t>
      </w:r>
    </w:p>
    <w:p>
      <w:pPr>
        <w:jc w:val="center"/>
      </w:pPr>
      <w:r>
        <w:t>测试标题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