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b/>
          <w:color w:val="000000"/>
          <w:sz w:val="32"/>
          <w:rFonts w:eastAsia="SimHei" w:cs="SimHei"/>
          <w:u w:val="none"/>
        </w:rPr>
        <w:t>目录</w:t>
      </w:r>
    </w:p>
    <w:p>
      <w:pPr>
        <w:tabs>
          <w:tab w:val="right" w:leader="dot" w:pos="9072"/>
        </w:tabs>
        <w:spacing w:line="360" w:lineRule="auto" w:before="0" w:after="0"/>
        <w:ind w:left="0"/>
        <w:jc w:val="left"/>
      </w:pPr>
      <w:r>
        <w:rPr>
          <w:b w:val="0"/>
          <w:color w:val="000000"/>
          <w:sz w:val="24"/>
          <w:rFonts w:eastAsia="SimSun" w:cs="Times New Roman" w:ascii="Times New Roman" w:hAnsi="Times New Roman"/>
          <w:u w:val="none"/>
        </w:rPr>
        <w:t>基于AI的中药智能辨识系统研究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tabs>
          <w:tab w:val="right" w:leader="dot" w:pos="9072"/>
        </w:tabs>
        <w:spacing w:line="360" w:lineRule="auto" w:before="0" w:after="0"/>
        <w:ind w:left="0"/>
        <w:jc w:val="left"/>
      </w:pPr>
      <w:r>
        <w:rPr>
          <w:b w:val="0"/>
          <w:color w:val="000000"/>
          <w:sz w:val="24"/>
          <w:rFonts w:eastAsia="SimSun" w:cs="SimSun"/>
          <w:u w:val="none"/>
        </w:rPr>
        <w:t>一、引言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tabs>
          <w:tab w:val="right" w:leader="dot" w:pos="9072"/>
        </w:tabs>
        <w:spacing w:line="360" w:lineRule="auto" w:before="0" w:after="0"/>
        <w:ind w:left="0"/>
        <w:jc w:val="left"/>
      </w:pPr>
      <w:r>
        <w:rPr>
          <w:b w:val="0"/>
          <w:color w:val="000000"/>
          <w:sz w:val="24"/>
          <w:rFonts w:eastAsia="SimSun" w:cs="SimSun"/>
          <w:u w:val="none"/>
        </w:rPr>
        <w:t>二、材料与方法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tabs>
          <w:tab w:val="right" w:leader="dot" w:pos="9072"/>
        </w:tabs>
        <w:spacing w:line="360" w:lineRule="auto" w:before="0" w:after="0"/>
        <w:ind w:left="420"/>
        <w:jc w:val="left"/>
      </w:pPr>
      <w:r>
        <w:rPr>
          <w:b w:val="0"/>
          <w:color w:val="000000"/>
          <w:sz w:val="24"/>
          <w:rFonts w:eastAsia="SimSun" w:cs="SimSun"/>
          <w:u w:val="none"/>
        </w:rPr>
        <w:t>（一）实验材料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tabs>
          <w:tab w:val="right" w:leader="dot" w:pos="9072"/>
        </w:tabs>
        <w:spacing w:line="360" w:lineRule="auto" w:before="0" w:after="0"/>
        <w:ind w:left="420"/>
        <w:jc w:val="left"/>
      </w:pPr>
      <w:r>
        <w:rPr>
          <w:b w:val="0"/>
          <w:color w:val="000000"/>
          <w:sz w:val="24"/>
          <w:rFonts w:eastAsia="SimSun" w:cs="SimSun"/>
          <w:u w:val="none"/>
        </w:rPr>
        <w:t>（二）实验方法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tabs>
          <w:tab w:val="right" w:leader="dot" w:pos="9072"/>
        </w:tabs>
        <w:spacing w:line="360" w:lineRule="auto" w:before="0" w:after="0"/>
        <w:ind w:left="0"/>
        <w:jc w:val="left"/>
      </w:pPr>
      <w:r>
        <w:rPr>
          <w:b w:val="0"/>
          <w:color w:val="000000"/>
          <w:sz w:val="24"/>
          <w:rFonts w:eastAsia="SimSun" w:cs="SimSun"/>
          <w:u w:val="none"/>
        </w:rPr>
        <w:t>三、结果与分析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tabs>
          <w:tab w:val="right" w:leader="dot" w:pos="9072"/>
        </w:tabs>
        <w:spacing w:line="360" w:lineRule="auto" w:before="0" w:after="0"/>
        <w:ind w:left="0"/>
        <w:jc w:val="left"/>
      </w:pPr>
      <w:r>
        <w:rPr>
          <w:b w:val="0"/>
          <w:color w:val="000000"/>
          <w:sz w:val="24"/>
          <w:rFonts w:eastAsia="SimSun" w:cs="SimSun"/>
          <w:u w:val="none"/>
        </w:rPr>
        <w:t>四、讨论</w:t>
      </w:r>
      <w:r>
        <w:rPr>
          <w:rFonts w:eastAsia="SimSun" w:cs="SimSun"/>
          <w:b w:val="0"/>
          <w:color w:val="000000"/>
          <w:sz w:val="24"/>
          <w:u w:val="none"/>
        </w:rPr>
        <w:tab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1</w:t>
      </w:r>
    </w:p>
    <w:p>
      <w:pPr>
        <w:spacing w:line="360" w:lineRule="auto" w:before="0" w:after="0"/>
        <w:jc w:val="left"/>
      </w:pPr>
      <w:r>
        <w:rPr>
          <w:rFonts w:eastAsia="SimSun" w:cs="SimSun"/>
          <w:b w:val="0"/>
          <w:color w:val="000000"/>
          <w:sz w:val="24"/>
          <w:u w:val="none"/>
        </w:rPr>
        <w:fldChar w:fldCharType="begin"/>
      </w:r>
      <w:r>
        <w:rPr>
          <w:rFonts w:eastAsia="SimSun" w:cs="SimSun"/>
          <w:b w:val="0"/>
          <w:color w:val="000000"/>
          <w:sz w:val="24"/>
          <w:u w:val="none"/>
        </w:rPr>
        <w:instrText xml:space="preserve"> TOC \o "1-3" \u \h </w:instrText>
      </w:r>
      <w:r>
        <w:rPr>
          <w:rFonts w:eastAsia="SimSun" w:cs="SimSun"/>
          <w:b w:val="0"/>
          <w:color w:val="000000"/>
          <w:sz w:val="24"/>
          <w:u w:val="none"/>
        </w:rPr>
        <w:fldChar w:fldCharType="separate"/>
      </w:r>
      <w:r>
        <w:rPr>
          <w:rFonts w:eastAsia="SimSun" w:cs="Times New Roman" w:ascii="Times New Roman" w:hAnsi="Times New Roman"/>
          <w:b w:val="0"/>
          <w:color w:val="000000"/>
          <w:sz w:val="24"/>
          <w:u w:val="none"/>
        </w:rPr>
        <w:t>（用 Word 打开可刷新为精确页码）</w:t>
      </w:r>
      <w:r>
        <w:rPr>
          <w:rFonts w:eastAsia="SimSun" w:cs="SimSun"/>
          <w:b w:val="0"/>
          <w:color w:val="000000"/>
          <w:sz w:val="24"/>
          <w:u w:val="none"/>
        </w:rPr>
        <w:fldChar w:fldCharType="end"/>
      </w:r>
    </w:p>
    <w:p>
      <w:r>
        <w:br w:type="page"/>
      </w:r>
    </w:p>
    <w:p>
      <w:pPr>
        <w:spacing w:line="400" w:lineRule="exact" w:before="0" w:after="0"/>
        <w:jc w:val="center"/>
        <w:outlineLvl w:val="0"/>
      </w:pPr>
      <w:r>
        <w:rPr>
          <w:rFonts w:eastAsia="SimHei" w:cs="Times New Roman" w:ascii="Times New Roman" w:hAnsi="Times New Roman"/>
          <w:b/>
          <w:color w:val="000000"/>
          <w:sz w:val="32"/>
          <w:u w:val="none"/>
        </w:rPr>
        <w:t>基于AI的中药智能辨识系统研究</w:t>
      </w:r>
    </w:p>
    <w:p>
      <w:pPr>
        <w:spacing w:line="360" w:lineRule="auto" w:before="0" w:after="0"/>
        <w:ind w:firstLine="420"/>
        <w:jc w:val="both"/>
      </w:pPr>
      <w:r>
        <w:rPr>
          <w:rFonts w:eastAsia="SimSun" w:cs="SimSun"/>
          <w:b w:val="0"/>
          <w:color w:val="000000"/>
          <w:sz w:val="24"/>
          <w:u w:val="none"/>
        </w:rPr>
        <w:t>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摘要是本文的摘要内容。</w:t>
      </w:r>
    </w:p>
    <w:p>
      <w:pPr>
        <w:spacing w:line="400" w:lineRule="exact" w:before="0" w:after="0"/>
        <w:jc w:val="center"/>
        <w:outlineLvl w:val="0"/>
      </w:pPr>
      <w:r>
        <w:rPr>
          <w:rFonts w:eastAsia="SimHei" w:cs="SimHei"/>
          <w:b/>
          <w:color w:val="000000"/>
          <w:sz w:val="32"/>
          <w:u w:val="none"/>
        </w:rPr>
        <w:t>一、引言</w:t>
      </w:r>
    </w:p>
    <w:p>
      <w:pPr>
        <w:spacing w:line="360" w:lineRule="auto" w:before="0" w:after="0"/>
        <w:ind w:firstLine="420"/>
        <w:jc w:val="both"/>
      </w:pPr>
      <w:r>
        <w:rPr>
          <w:rFonts w:eastAsia="SimSun" w:cs="SimSun"/>
          <w:b w:val="0"/>
          <w:color w:val="000000"/>
          <w:sz w:val="24"/>
          <w:u w:val="none"/>
        </w:rPr>
        <w:t>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引言正文内容。</w:t>
      </w:r>
    </w:p>
    <w:p>
      <w:pPr>
        <w:spacing w:line="400" w:lineRule="exact" w:before="0" w:after="0"/>
        <w:jc w:val="center"/>
        <w:outlineLvl w:val="0"/>
      </w:pPr>
      <w:r>
        <w:rPr>
          <w:rFonts w:eastAsia="SimHei" w:cs="SimHei"/>
          <w:b/>
          <w:color w:val="000000"/>
          <w:sz w:val="32"/>
          <w:u w:val="none"/>
        </w:rPr>
        <w:t>二、材料与方法</w:t>
      </w:r>
    </w:p>
    <w:p>
      <w:pPr>
        <w:spacing w:line="400" w:lineRule="exact" w:before="0" w:after="0"/>
        <w:jc w:val="left"/>
        <w:outlineLvl w:val="1"/>
      </w:pPr>
      <w:r>
        <w:rPr>
          <w:rFonts w:eastAsia="SimHei" w:cs="SimHei"/>
          <w:b/>
          <w:color w:val="000000"/>
          <w:sz w:val="28"/>
          <w:u w:val="none"/>
        </w:rPr>
        <w:t>（一）实验材料</w:t>
      </w:r>
    </w:p>
    <w:p>
      <w:pPr>
        <w:spacing w:line="360" w:lineRule="auto" w:before="0" w:after="0"/>
        <w:ind w:firstLine="420"/>
        <w:jc w:val="both"/>
      </w:pPr>
      <w:r>
        <w:rPr>
          <w:rFonts w:eastAsia="SimSun" w:cs="SimSun"/>
          <w:b w:val="0"/>
          <w:color w:val="000000"/>
          <w:sz w:val="24"/>
          <w:u w:val="none"/>
        </w:rPr>
        <w:t>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实验材料正文。</w:t>
      </w:r>
    </w:p>
    <w:p>
      <w:pPr>
        <w:spacing w:line="400" w:lineRule="exact" w:before="0" w:after="0"/>
        <w:jc w:val="left"/>
        <w:outlineLvl w:val="1"/>
      </w:pPr>
      <w:r>
        <w:rPr>
          <w:rFonts w:eastAsia="SimHei" w:cs="SimHei"/>
          <w:b/>
          <w:color w:val="000000"/>
          <w:sz w:val="28"/>
          <w:u w:val="none"/>
        </w:rPr>
        <w:t>（二）实验方法</w:t>
      </w:r>
    </w:p>
    <w:p>
      <w:pPr>
        <w:spacing w:line="360" w:lineRule="auto" w:before="0" w:after="0"/>
        <w:ind w:firstLine="420"/>
        <w:jc w:val="both"/>
      </w:pPr>
      <w:r>
        <w:rPr>
          <w:rFonts w:eastAsia="SimSun" w:cs="SimSun"/>
          <w:b w:val="0"/>
          <w:color w:val="000000"/>
          <w:sz w:val="24"/>
          <w:u w:val="none"/>
        </w:rPr>
        <w:t>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实验方法正文。</w:t>
      </w:r>
    </w:p>
    <w:p>
      <w:pPr>
        <w:spacing w:line="400" w:lineRule="exact" w:before="0" w:after="0"/>
        <w:jc w:val="center"/>
        <w:outlineLvl w:val="0"/>
      </w:pPr>
      <w:r>
        <w:rPr>
          <w:rFonts w:eastAsia="SimHei" w:cs="SimHei"/>
          <w:b/>
          <w:color w:val="000000"/>
          <w:sz w:val="32"/>
          <w:u w:val="none"/>
        </w:rPr>
        <w:t>三、结果与分析</w:t>
      </w:r>
    </w:p>
    <w:p>
      <w:pPr>
        <w:spacing w:line="360" w:lineRule="auto" w:before="0" w:after="0"/>
        <w:ind w:firstLine="420"/>
        <w:jc w:val="both"/>
      </w:pPr>
      <w:r>
        <w:rPr>
          <w:rFonts w:eastAsia="SimSun" w:cs="SimSun"/>
          <w:b w:val="0"/>
          <w:color w:val="000000"/>
          <w:sz w:val="24"/>
          <w:u w:val="none"/>
        </w:rPr>
        <w:t>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结果正文内容。</w:t>
      </w:r>
    </w:p>
    <w:p>
      <w:pPr>
        <w:spacing w:line="400" w:lineRule="exact" w:before="0" w:after="0"/>
        <w:jc w:val="center"/>
        <w:outlineLvl w:val="0"/>
      </w:pPr>
      <w:r>
        <w:rPr>
          <w:rFonts w:eastAsia="SimHei" w:cs="SimHei"/>
          <w:b/>
          <w:color w:val="000000"/>
          <w:sz w:val="32"/>
          <w:u w:val="none"/>
        </w:rPr>
        <w:t>四、讨论</w:t>
      </w:r>
    </w:p>
    <w:p>
      <w:pPr>
        <w:spacing w:line="360" w:lineRule="auto" w:before="0" w:after="0"/>
        <w:ind w:firstLine="420"/>
        <w:jc w:val="both"/>
      </w:pPr>
      <w:r>
        <w:rPr>
          <w:rFonts w:eastAsia="SimSun" w:cs="SimSun"/>
          <w:b w:val="0"/>
          <w:color w:val="000000"/>
          <w:sz w:val="24"/>
          <w:u w:val="none"/>
        </w:rPr>
        <w:t>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讨论正文内容。</w:t>
      </w:r>
    </w:p>
    <w:p>
      <w:pPr>
        <w:spacing w:line="360" w:lineRule="auto" w:before="0" w:after="0"/>
        <w:ind w:firstLine="420"/>
        <w:jc w:val="both"/>
        <w:outlineLvl w:val="0"/>
      </w:pPr>
      <w:r>
        <w:rPr>
          <w:rFonts w:eastAsia="SimSun" w:cs="SimHei"/>
          <w:b w:val="0"/>
          <w:color w:val="000000"/>
          <w:sz w:val="24"/>
          <w:u w:val="none"/>
        </w:rPr>
        <w:t>参考文献</w:t>
      </w:r>
    </w:p>
    <w:p>
      <w:pPr>
        <w:spacing w:line="240" w:lineRule="auto" w:before="0" w:after="0"/>
        <w:jc w:val="left"/>
      </w:pPr>
      <w:r>
        <w:rPr>
          <w:rFonts w:eastAsia="SimSun" w:cs="SimSun"/>
          <w:b w:val="0"/>
          <w:color w:val="000000"/>
          <w:sz w:val="21"/>
          <w:u w:val="none"/>
        </w:rPr>
        <w:t>[1] 张三, 李四. 中药现代化研究[J]. 药学学报, 2023.</w:t>
      </w:r>
    </w:p>
    <w:sectPr w:rsidR="00FC693F" w:rsidRPr="0006063C" w:rsidSect="00034616">
      <w:head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