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w007-cicd-pipeline-plan"/>
    <w:p>
      <w:pPr>
        <w:pStyle w:val="Heading1"/>
      </w:pPr>
      <w:r>
        <w:t xml:space="preserve">W007 — CI/CD Pipeline Plan</w:t>
      </w:r>
    </w:p>
    <w:p>
      <w:pPr>
        <w:pStyle w:val="FirstParagraph"/>
      </w:pPr>
      <w:r>
        <w:rPr>
          <w:bCs/>
          <w:b/>
        </w:rPr>
        <w:t xml:space="preserve">Wave:</w:t>
      </w:r>
      <w:r>
        <w:t xml:space="preserve"> </w:t>
      </w:r>
      <w:r>
        <w:t xml:space="preserve">W007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Planned. A ready-to-use workflow file already exists in the repo as</w:t>
      </w:r>
      <w:r>
        <w:t xml:space="preserve"> </w:t>
      </w:r>
      <w:r>
        <w:rPr>
          <w:rStyle w:val="VerbatimChar"/>
          <w:bCs/>
          <w:b/>
        </w:rPr>
        <w:t xml:space="preserve">ci/minerva-pid-test.yml</w:t>
      </w:r>
      <w:r>
        <w:t xml:space="preserve"> </w:t>
      </w:r>
      <w:r>
        <w:t xml:space="preserve">because the connected GitHub App currently lacks the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permission and therefore cannot push files under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 W007’s first job is to land that workflow properly.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make the MINERVA P&amp;ID pipeline continuously verifiable — every push/PR regenerates derived artifacts and runs the full standalone test battery, with deterministic, reviewable results.</w:t>
      </w:r>
    </w:p>
    <w:p>
      <w:r>
        <w:pict>
          <v:rect style="width:0;height:1.5pt" o:hralign="center" o:hrstd="t" o:hr="t"/>
        </w:pict>
      </w:r>
    </w:p>
    <w:bookmarkStart w:id="20" w:name="constraints-carried-from-earlier-waves"/>
    <w:p>
      <w:pPr>
        <w:pStyle w:val="Heading2"/>
      </w:pPr>
      <w:r>
        <w:t xml:space="preserve">1. Constraints carried from earlier waves</w:t>
      </w:r>
    </w:p>
    <w:p>
      <w:pPr>
        <w:pStyle w:val="FirstParagraph"/>
      </w:pPr>
      <w:r>
        <w:t xml:space="preserve">These are non-negotiable and shape every CI decision: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pytest.</w:t>
      </w:r>
      <w:r>
        <w:t xml:space="preserve"> </w:t>
      </w:r>
      <w:r>
        <w:t xml:space="preserve">Tests are standalone runners (</w:t>
      </w:r>
      <w:r>
        <w:rPr>
          <w:rStyle w:val="VerbatimChar"/>
        </w:rPr>
        <w:t xml:space="preserve">_run_all()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if __name__ == "__main__"</w:t>
      </w:r>
      <w:r>
        <w:t xml:space="preserve">), with</w:t>
      </w:r>
      <w:r>
        <w:t xml:space="preserve"> </w:t>
      </w:r>
      <w:r>
        <w:rPr>
          <w:rStyle w:val="VerbatimChar"/>
        </w:rPr>
        <w:t xml:space="preserve">_data_available()</w:t>
      </w:r>
      <w:r>
        <w:t xml:space="preserve"> </w:t>
      </w:r>
      <w:r>
        <w:t xml:space="preserve">skip-guards for data-dependent suites. CI must invoke each</w:t>
      </w:r>
      <w:r>
        <w:t xml:space="preserve"> </w:t>
      </w:r>
      <w:r>
        <w:rPr>
          <w:rStyle w:val="VerbatimChar"/>
        </w:rPr>
        <w:t xml:space="preserve">tests/test_*.py</w:t>
      </w:r>
      <w:r>
        <w:t xml:space="preserve"> </w:t>
      </w:r>
      <w:r>
        <w:t xml:space="preserve">directly.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Stdlib-first.</w:t>
      </w:r>
      <w:r>
        <w:t xml:space="preserve"> </w:t>
      </w:r>
      <w:r>
        <w:t xml:space="preserve">Runtime deps are minimal;</w:t>
      </w:r>
      <w:r>
        <w:t xml:space="preserve"> </w:t>
      </w:r>
      <w:r>
        <w:rPr>
          <w:rStyle w:val="VerbatimChar"/>
        </w:rPr>
        <w:t xml:space="preserve">cairosvg</w:t>
      </w:r>
      <w:r>
        <w:t xml:space="preserve"> </w:t>
      </w:r>
      <w:r>
        <w:t xml:space="preserve">(PDF render) needs system</w:t>
      </w:r>
      <w:r>
        <w:t xml:space="preserve"> </w:t>
      </w:r>
      <w:r>
        <w:rPr>
          <w:rStyle w:val="VerbatimChar"/>
        </w:rPr>
        <w:t xml:space="preserve">libcairo2</w:t>
      </w:r>
      <w:r>
        <w:t xml:space="preserve">. CI must install that OS package.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Reproducibility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./make.sh</w:t>
      </w:r>
      <w:r>
        <w:rPr>
          <w:bCs/>
          <w:b/>
        </w:rPr>
        <w:t xml:space="preserve">.</w:t>
      </w:r>
      <w:r>
        <w:t xml:space="preserve"> </w:t>
      </w:r>
      <w:r>
        <w:t xml:space="preserve">CI regenerates everything from sources in</w:t>
      </w:r>
      <w:r>
        <w:t xml:space="preserve"> </w:t>
      </w:r>
      <w:r>
        <w:rPr>
          <w:rStyle w:val="VerbatimChar"/>
        </w:rPr>
        <w:t xml:space="preserve">data/svg/</w:t>
      </w:r>
      <w:r>
        <w:t xml:space="preserve"> </w:t>
      </w:r>
      <w:r>
        <w:t xml:space="preserve">and then runs the tests — it must not rely on committed derived artifacts.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Known nondeterminism.</w:t>
      </w:r>
      <w:r>
        <w:t xml:space="preserve"> </w:t>
      </w:r>
      <w:r>
        <w:rPr>
          <w:rStyle w:val="VerbatimChar"/>
        </w:rPr>
        <w:t xml:space="preserve">reports/COMPONENT_CATALOG_v2.xlsx</w:t>
      </w:r>
      <w:r>
        <w:t xml:space="preserve"> </w:t>
      </w:r>
      <w:r>
        <w:t xml:space="preserve">differs by ~1 byte between runs (zip timestamp/ordering), which cascades into</w:t>
      </w:r>
      <w:r>
        <w:t xml:space="preserve"> </w:t>
      </w:r>
      <w:r>
        <w:rPr>
          <w:rStyle w:val="VerbatimChar"/>
        </w:rPr>
        <w:t xml:space="preserve">reports/W005_validation_report.md</w:t>
      </w:r>
      <w:r>
        <w:t xml:space="preserve"> </w:t>
      </w:r>
      <w:r>
        <w:t xml:space="preserve">size. CI must tolerate or normalize this (see §4).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auto-merge.</w:t>
      </w:r>
      <w:r>
        <w:t xml:space="preserve"> </w:t>
      </w:r>
      <w:r>
        <w:t xml:space="preserve">CI reports status; humans merge.</w:t>
      </w:r>
    </w:p>
    <w:p>
      <w:r>
        <w:pict>
          <v:rect style="width:0;height:1.5pt" o:hralign="center" o:hrstd="t" o:hr="t"/>
        </w:pict>
      </w:r>
    </w:p>
    <w:bookmarkEnd w:id="20"/>
    <w:bookmarkStart w:id="24" w:name="pipeline-stages"/>
    <w:p>
      <w:pPr>
        <w:pStyle w:val="Heading2"/>
      </w:pPr>
      <w:r>
        <w:t xml:space="preserve">2. Pipeline stages</w:t>
      </w:r>
    </w:p>
    <w:p>
      <w:pPr>
        <w:pStyle w:val="SourceCode"/>
      </w:pPr>
      <w:r>
        <w:rPr>
          <w:rStyle w:val="VerbatimChar"/>
        </w:rPr>
        <w:t xml:space="preserve">checkout → setup matrix (Python) → apt: libcairo2 → pip: requirements</w:t>
      </w:r>
      <w:r>
        <w:br/>
      </w:r>
      <w:r>
        <w:rPr>
          <w:rStyle w:val="VerbatimChar"/>
        </w:rPr>
        <w:t xml:space="preserve">   → ./make.sh (regenerate all derived outputs)</w:t>
      </w:r>
      <w:r>
        <w:br/>
      </w:r>
      <w:r>
        <w:rPr>
          <w:rStyle w:val="VerbatimChar"/>
        </w:rPr>
        <w:t xml:space="preserve">   → run every tests/test_*.py (aggregate pass/fail)</w:t>
      </w:r>
      <w:r>
        <w:br/>
      </w:r>
      <w:r>
        <w:rPr>
          <w:rStyle w:val="VerbatimChar"/>
        </w:rPr>
        <w:t xml:space="preserve">   → golden-file diff gate (statistics JSONs)</w:t>
      </w:r>
      <w:r>
        <w:br/>
      </w:r>
      <w:r>
        <w:rPr>
          <w:rStyle w:val="VerbatimChar"/>
        </w:rPr>
        <w:t xml:space="preserve">   → upload artifacts (publish/*.html, reports/*.md, data/crossmap/*.json)</w:t>
      </w:r>
    </w:p>
    <w:bookmarkStart w:id="21" w:name="buildregenerate"/>
    <w:p>
      <w:pPr>
        <w:pStyle w:val="Heading3"/>
      </w:pPr>
      <w:r>
        <w:t xml:space="preserve">2.1 Build/regenerate</w:t>
      </w:r>
    </w:p>
    <w:p>
      <w:pPr>
        <w:numPr>
          <w:ilvl w:val="0"/>
          <w:numId w:val="1002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 </w:t>
      </w:r>
      <w:r>
        <w:t xml:space="preserve">end-to-end. It must exit 0. This is itself a strong integration test (7 steps: model → W003/W004 → catalog → W005 →</w:t>
      </w:r>
      <w:r>
        <w:t xml:space="preserve"> </w:t>
      </w:r>
      <w:r>
        <w:rPr>
          <w:bCs/>
          <w:b/>
        </w:rPr>
        <w:t xml:space="preserve">W006 crossmap</w:t>
      </w:r>
      <w:r>
        <w:t xml:space="preserve"> </w:t>
      </w:r>
      <w:r>
        <w:t xml:space="preserve">→ atlas v6 → collage →</w:t>
      </w:r>
      <w:r>
        <w:t xml:space="preserve"> </w:t>
      </w:r>
      <w:r>
        <w:rPr>
          <w:bCs/>
          <w:b/>
        </w:rPr>
        <w:t xml:space="preserve">W006 viewer</w:t>
      </w:r>
      <w:r>
        <w:t xml:space="preserve">).</w:t>
      </w:r>
    </w:p>
    <w:bookmarkEnd w:id="21"/>
    <w:bookmarkStart w:id="22" w:name="test"/>
    <w:p>
      <w:pPr>
        <w:pStyle w:val="Heading3"/>
      </w:pPr>
      <w:r>
        <w:t xml:space="preserve">2.2 Test</w:t>
      </w:r>
    </w:p>
    <w:p>
      <w:pPr>
        <w:numPr>
          <w:ilvl w:val="0"/>
          <w:numId w:val="1003"/>
        </w:numPr>
        <w:pStyle w:val="Compact"/>
      </w:pPr>
      <w:r>
        <w:t xml:space="preserve">Loop over</w:t>
      </w:r>
      <w:r>
        <w:t xml:space="preserve"> </w:t>
      </w:r>
      <w:r>
        <w:rPr>
          <w:rStyle w:val="VerbatimChar"/>
        </w:rPr>
        <w:t xml:space="preserve">tests/test_*.py</w:t>
      </w:r>
      <w:r>
        <w:t xml:space="preserve">, run each with</w:t>
      </w:r>
      <w:r>
        <w:t xml:space="preserve"> </w:t>
      </w:r>
      <w:r>
        <w:rPr>
          <w:rStyle w:val="VerbatimChar"/>
        </w:rPr>
        <w:t xml:space="preserve">PYTHONPATH=src python3 &lt;file&gt;</w:t>
      </w:r>
      <w:r>
        <w:t xml:space="preserve">, capture exit codes, fail the job if any returns non-zero.</w:t>
      </w:r>
    </w:p>
    <w:p>
      <w:pPr>
        <w:numPr>
          <w:ilvl w:val="0"/>
          <w:numId w:val="1003"/>
        </w:numPr>
        <w:pStyle w:val="Compact"/>
      </w:pPr>
      <w:r>
        <w:t xml:space="preserve">Current battery (44 assertions):</w:t>
      </w:r>
      <w:r>
        <w:t xml:space="preserve"> </w:t>
      </w:r>
      <w:r>
        <w:rPr>
          <w:rStyle w:val="VerbatimChar"/>
        </w:rPr>
        <w:t xml:space="preserve">test_colour_model</w:t>
      </w:r>
      <w:r>
        <w:t xml:space="preserve"> </w:t>
      </w:r>
      <w:r>
        <w:t xml:space="preserve">(5),</w:t>
      </w:r>
      <w:r>
        <w:t xml:space="preserve"> </w:t>
      </w:r>
      <w:r>
        <w:rPr>
          <w:rStyle w:val="VerbatimChar"/>
        </w:rPr>
        <w:t xml:space="preserve">test_integration_pipeline</w:t>
      </w:r>
      <w:r>
        <w:t xml:space="preserve"> </w:t>
      </w:r>
      <w:r>
        <w:t xml:space="preserve">(5),</w:t>
      </w:r>
      <w:r>
        <w:t xml:space="preserve"> </w:t>
      </w:r>
      <w:r>
        <w:rPr>
          <w:rStyle w:val="VerbatimChar"/>
        </w:rPr>
        <w:t xml:space="preserve">test_w003_w004</w:t>
      </w:r>
      <w:r>
        <w:t xml:space="preserve"> </w:t>
      </w:r>
      <w:r>
        <w:t xml:space="preserve">(10),</w:t>
      </w:r>
      <w:r>
        <w:t xml:space="preserve"> </w:t>
      </w:r>
      <w:r>
        <w:rPr>
          <w:rStyle w:val="VerbatimChar"/>
        </w:rPr>
        <w:t xml:space="preserve">test_w005_reconciliation</w:t>
      </w:r>
      <w:r>
        <w:t xml:space="preserve"> </w:t>
      </w:r>
      <w:r>
        <w:t xml:space="preserve">(11),</w:t>
      </w:r>
      <w:r>
        <w:t xml:space="preserve"> </w:t>
      </w:r>
      <w:r>
        <w:rPr>
          <w:rStyle w:val="VerbatimChar"/>
        </w:rPr>
        <w:t xml:space="preserve">test_w006_crossmap</w:t>
      </w:r>
      <w:r>
        <w:t xml:space="preserve"> </w:t>
      </w:r>
      <w:r>
        <w:t xml:space="preserve">(13).</w:t>
      </w:r>
    </w:p>
    <w:bookmarkEnd w:id="22"/>
    <w:bookmarkStart w:id="23" w:name="X021915300cedee65517b73405260dd9100d92bf"/>
    <w:p>
      <w:pPr>
        <w:pStyle w:val="Heading3"/>
      </w:pPr>
      <w:r>
        <w:t xml:space="preserve">2.3 Golden-file gate</w:t>
      </w:r>
      <w:r>
        <w:t xml:space="preserve"> </w:t>
      </w:r>
      <w:r>
        <w:rPr>
          <w:iCs/>
          <w:i/>
        </w:rPr>
        <w:t xml:space="preserve">(cross-pollinated pattern)</w:t>
      </w:r>
    </w:p>
    <w:p>
      <w:pPr>
        <w:numPr>
          <w:ilvl w:val="0"/>
          <w:numId w:val="1004"/>
        </w:numPr>
        <w:pStyle w:val="Compact"/>
      </w:pPr>
      <w:r>
        <w:t xml:space="preserve">Treat the committed</w:t>
      </w:r>
      <w:r>
        <w:t xml:space="preserve"> </w:t>
      </w:r>
      <w:r>
        <w:rPr>
          <w:rStyle w:val="VerbatimChar"/>
        </w:rPr>
        <w:t xml:space="preserve">reports/*_statistics.json</w:t>
      </w:r>
      <w:r>
        <w:t xml:space="preserve"> </w:t>
      </w:r>
      <w:r>
        <w:t xml:space="preserve">as golden snapshots. After</w:t>
      </w:r>
      <w:r>
        <w:t xml:space="preserve"> </w:t>
      </w:r>
      <w:r>
        <w:rPr>
          <w:rStyle w:val="VerbatimChar"/>
        </w:rPr>
        <w:t xml:space="preserve">make.sh</w:t>
      </w:r>
      <w:r>
        <w:t xml:space="preserve">, diff regenerated stats against committed ones;</w:t>
      </w:r>
      <w:r>
        <w:t xml:space="preserve"> </w:t>
      </w:r>
      <w:r>
        <w:rPr>
          <w:bCs/>
          <w:b/>
        </w:rPr>
        <w:t xml:space="preserve">fail on semantic drift</w:t>
      </w:r>
      <w:r>
        <w:t xml:space="preserve"> </w:t>
      </w:r>
      <w:r>
        <w:t xml:space="preserve">(counts changing) but</w:t>
      </w:r>
      <w:r>
        <w:t xml:space="preserve"> </w:t>
      </w:r>
      <w:r>
        <w:rPr>
          <w:bCs/>
          <w:b/>
        </w:rPr>
        <w:t xml:space="preserve">ignore</w:t>
      </w:r>
      <w:r>
        <w:t xml:space="preserve"> </w:t>
      </w:r>
      <w:r>
        <w:t xml:space="preserve">the known XLSX byte jitter.</w:t>
      </w:r>
    </w:p>
    <w:p>
      <w:pPr>
        <w:numPr>
          <w:ilvl w:val="0"/>
          <w:numId w:val="1004"/>
        </w:numPr>
        <w:pStyle w:val="Compact"/>
      </w:pPr>
      <w:r>
        <w:t xml:space="preserve">This is the same golden-file discipline used in the test suites, lifted to CI level.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atrix-environment"/>
    <w:p>
      <w:pPr>
        <w:pStyle w:val="Heading2"/>
      </w:pPr>
      <w:r>
        <w:t xml:space="preserve">3. Matrix &amp; environment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3.10, 3.11, 3.12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targets stdlib that is stable across these; catches version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ubuntu-latest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libcairo2</w:t>
            </w:r>
            <w:r>
              <w:t xml:space="preserve"> </w:t>
            </w:r>
            <w:r>
              <w:t xml:space="preserve">available via apt</w:t>
            </w:r>
          </w:p>
        </w:tc>
      </w:tr>
    </w:tbl>
    <w:p>
      <w:pPr>
        <w:pStyle w:val="BodyText"/>
      </w:pPr>
      <w:r>
        <w:t xml:space="preserve">System setup step: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libcairo2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</w:t>
      </w:r>
      <w:r>
        <w:rPr>
          <w:rStyle w:val="CommentTok"/>
        </w:rPr>
        <w:t xml:space="preserve"># cairosvg, openpyxl, pyyaml (if pinned)</w:t>
      </w:r>
    </w:p>
    <w:p>
      <w:r>
        <w:pict>
          <v:rect style="width:0;height:1.5pt" o:hralign="center" o:hrstd="t" o:hr="t"/>
        </w:pict>
      </w:r>
    </w:p>
    <w:bookmarkEnd w:id="25"/>
    <w:bookmarkStart w:id="26" w:name="handling-the-known-nondeterminism"/>
    <w:p>
      <w:pPr>
        <w:pStyle w:val="Heading2"/>
      </w:pPr>
      <w:r>
        <w:t xml:space="preserve">4. Handling the known nondeterminism</w:t>
      </w:r>
    </w:p>
    <w:p>
      <w:pPr>
        <w:pStyle w:val="FirstParagraph"/>
      </w:pPr>
      <w:r>
        <w:t xml:space="preserve">Two viable strategies (pick one in implementation):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Normalize before diff (preferred):</w:t>
      </w:r>
      <w:r>
        <w:t xml:space="preserve"> </w:t>
      </w:r>
      <w:r>
        <w:t xml:space="preserve">strip the file-size column from</w:t>
      </w:r>
      <w:r>
        <w:t xml:space="preserve"> </w:t>
      </w:r>
      <w:r>
        <w:rPr>
          <w:rStyle w:val="VerbatimChar"/>
        </w:rPr>
        <w:t xml:space="preserve">W005_validation_report.md</w:t>
      </w:r>
      <w:r>
        <w:t xml:space="preserve"> </w:t>
      </w:r>
      <w:r>
        <w:t xml:space="preserve">and exclude</w:t>
      </w:r>
      <w:r>
        <w:t xml:space="preserve"> </w:t>
      </w:r>
      <w:r>
        <w:rPr>
          <w:rStyle w:val="VerbatimChar"/>
        </w:rPr>
        <w:t xml:space="preserve">*.xlsx</w:t>
      </w:r>
      <w:r>
        <w:t xml:space="preserve"> </w:t>
      </w:r>
      <w:r>
        <w:t xml:space="preserve">from the golden gate, comparing only semantic JSON stats.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Tolerance gate:</w:t>
      </w:r>
      <w:r>
        <w:t xml:space="preserve"> </w:t>
      </w:r>
      <w:r>
        <w:t xml:space="preserve">allow</w:t>
      </w:r>
      <w:r>
        <w:t xml:space="preserve"> </w:t>
      </w:r>
      <w:r>
        <w:rPr>
          <w:rStyle w:val="VerbatimChar"/>
        </w:rPr>
        <w:t xml:space="preserve">±2 bytes</w:t>
      </w:r>
      <w:r>
        <w:t xml:space="preserve"> </w:t>
      </w:r>
      <w:r>
        <w:t xml:space="preserve">on the single XLSX/size line, fail on anything larger.</w:t>
      </w:r>
    </w:p>
    <w:p>
      <w:pPr>
        <w:pStyle w:val="FirstParagraph"/>
      </w:pPr>
      <w:r>
        <w:t xml:space="preserve">CI must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commit regenerated artifacts back (no write-back), avoiding noisy diffs.</w:t>
      </w:r>
    </w:p>
    <w:p>
      <w:r>
        <w:pict>
          <v:rect style="width:0;height:1.5pt" o:hralign="center" o:hrstd="t" o:hr="t"/>
        </w:pict>
      </w:r>
    </w:p>
    <w:bookmarkEnd w:id="26"/>
    <w:bookmarkStart w:id="28" w:name="X9e5e09f21abe1bcef58d6fa47b0229b37e9811e"/>
    <w:p>
      <w:pPr>
        <w:pStyle w:val="Heading2"/>
      </w:pPr>
      <w:r>
        <w:t xml:space="preserve">5. The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permission blocker (must resolve first)</w:t>
      </w:r>
    </w:p>
    <w:p>
      <w:pPr>
        <w:numPr>
          <w:ilvl w:val="0"/>
          <w:numId w:val="1006"/>
        </w:numPr>
        <w:pStyle w:val="Compact"/>
      </w:pPr>
      <w:r>
        <w:t xml:space="preserve">The Abacus GitHub App connection used for pushes</w:t>
      </w:r>
      <w:r>
        <w:t xml:space="preserve"> </w:t>
      </w:r>
      <w:r>
        <w:rPr>
          <w:bCs/>
          <w:b/>
        </w:rPr>
        <w:t xml:space="preserve">cannot write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.github/workflows/*.yml</w:t>
      </w:r>
      <w:r>
        <w:t xml:space="preserve"> </w:t>
      </w:r>
      <w:r>
        <w:t xml:space="preserve">(missing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scope). PR #547 worked around this by committing the workflow as</w:t>
      </w:r>
      <w:r>
        <w:t xml:space="preserve"> </w:t>
      </w:r>
      <w:r>
        <w:rPr>
          <w:rStyle w:val="VerbatimChar"/>
          <w:bCs/>
          <w:b/>
        </w:rPr>
        <w:t xml:space="preserve">ci/minerva-pid-test.yml</w:t>
      </w:r>
      <w:r>
        <w:t xml:space="preserve"> </w:t>
      </w:r>
      <w:r>
        <w:t xml:space="preserve">plus documentation.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W007 action items:</w:t>
      </w:r>
    </w:p>
    <w:p>
      <w:pPr>
        <w:numPr>
          <w:ilvl w:val="1"/>
          <w:numId w:val="1007"/>
        </w:numPr>
        <w:pStyle w:val="Compact"/>
      </w:pPr>
      <w:r>
        <w:t xml:space="preserve">Ask the maintainer to grant the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permission to the</w:t>
      </w:r>
      <w:r>
        <w:t xml:space="preserve"> </w:t>
      </w:r>
      <w:hyperlink r:id="rId27">
        <w:r>
          <w:rPr>
            <w:rStyle w:val="Hyperlink"/>
          </w:rPr>
          <w:t xml:space="preserve">Abacus GitHub App</w:t>
        </w:r>
      </w:hyperlink>
      <w:r>
        <w:t xml:space="preserve">,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have a maintainer manually</w:t>
      </w:r>
      <w:r>
        <w:t xml:space="preserve"> </w:t>
      </w:r>
      <w:r>
        <w:rPr>
          <w:rStyle w:val="VerbatimChar"/>
        </w:rPr>
        <w:t xml:space="preserve">git mv ci/minerva-pid-test.yml .github/workflows/minerva-pid-test.yml</w:t>
      </w:r>
      <w:r>
        <w:t xml:space="preserve"> </w:t>
      </w:r>
      <w:r>
        <w:t xml:space="preserve">and push.</w:t>
      </w:r>
    </w:p>
    <w:p>
      <w:pPr>
        <w:numPr>
          <w:ilvl w:val="1"/>
          <w:numId w:val="1007"/>
        </w:numPr>
        <w:pStyle w:val="Compact"/>
      </w:pPr>
      <w:r>
        <w:t xml:space="preserve">Once landed, verify the Actions run is green on a throwaway PR.</w:t>
      </w:r>
    </w:p>
    <w:p>
      <w:pPr>
        <w:numPr>
          <w:ilvl w:val="1"/>
          <w:numId w:val="1007"/>
        </w:numPr>
        <w:pStyle w:val="Compact"/>
      </w:pPr>
      <w:r>
        <w:t xml:space="preserve">Add a status badge to the MINERVA P&amp;ID README.</w:t>
      </w:r>
    </w:p>
    <w:p>
      <w:r>
        <w:pict>
          <v:rect style="width:0;height:1.5pt" o:hralign="center" o:hrstd="t" o:hr="t"/>
        </w:pict>
      </w:r>
    </w:p>
    <w:bookmarkEnd w:id="28"/>
    <w:bookmarkStart w:id="29" w:name="deliverables-definition-of-done"/>
    <w:p>
      <w:pPr>
        <w:pStyle w:val="Heading2"/>
      </w:pPr>
      <w:r>
        <w:t xml:space="preserve">6. Deliverables / Definition of done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.github/workflows/minerva-pid-test.yml</w:t>
      </w:r>
      <w:r>
        <w:t xml:space="preserve"> </w:t>
      </w:r>
      <w:r>
        <w:t xml:space="preserve">active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(resolves §5).</w:t>
      </w:r>
    </w:p>
    <w:p>
      <w:pPr>
        <w:numPr>
          <w:ilvl w:val="0"/>
          <w:numId w:val="1008"/>
        </w:numPr>
        <w:pStyle w:val="Compact"/>
      </w:pPr>
      <w:r>
        <w:t xml:space="preserve">Matrix build green on Python 3.10–3.12.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./make.sh</w:t>
      </w:r>
      <w:r>
        <w:t xml:space="preserve"> </w:t>
      </w:r>
      <w:r>
        <w:t xml:space="preserve">runs in CI and exits 0.</w:t>
      </w:r>
    </w:p>
    <w:p>
      <w:pPr>
        <w:numPr>
          <w:ilvl w:val="0"/>
          <w:numId w:val="1008"/>
        </w:numPr>
        <w:pStyle w:val="Compact"/>
      </w:pPr>
      <w:r>
        <w:t xml:space="preserve">All</w:t>
      </w:r>
      <w:r>
        <w:t xml:space="preserve"> </w:t>
      </w:r>
      <w:r>
        <w:rPr>
          <w:rStyle w:val="VerbatimChar"/>
        </w:rPr>
        <w:t xml:space="preserve">tests/test_*.py</w:t>
      </w:r>
      <w:r>
        <w:t xml:space="preserve"> </w:t>
      </w:r>
      <w:r>
        <w:t xml:space="preserve">pass in CI (44+ assertions).</w:t>
      </w:r>
    </w:p>
    <w:p>
      <w:pPr>
        <w:numPr>
          <w:ilvl w:val="0"/>
          <w:numId w:val="1008"/>
        </w:numPr>
        <w:pStyle w:val="Compact"/>
      </w:pPr>
      <w:r>
        <w:t xml:space="preserve">Golden-file gate active and tolerant of the documented XLSX jitter.</w:t>
      </w:r>
    </w:p>
    <w:p>
      <w:pPr>
        <w:numPr>
          <w:ilvl w:val="0"/>
          <w:numId w:val="1008"/>
        </w:numPr>
        <w:pStyle w:val="Compact"/>
      </w:pPr>
      <w:r>
        <w:t xml:space="preserve">Build artifacts (viewer HTML, reports, crossmap JSON) uploaded per run.</w:t>
      </w:r>
    </w:p>
    <w:p>
      <w:pPr>
        <w:numPr>
          <w:ilvl w:val="0"/>
          <w:numId w:val="1008"/>
        </w:numPr>
        <w:pStyle w:val="Compact"/>
      </w:pPr>
      <w:r>
        <w:t xml:space="preserve">Status badge in README.</w:t>
      </w:r>
    </w:p>
    <w:p>
      <w:r>
        <w:pict>
          <v:rect style="width:0;height:1.5pt" o:hralign="center" o:hrstd="t" o:hr="t"/>
        </w:pict>
      </w:r>
    </w:p>
    <w:bookmarkEnd w:id="29"/>
    <w:bookmarkStart w:id="30" w:name="future-post-w007"/>
    <w:p>
      <w:pPr>
        <w:pStyle w:val="Heading2"/>
      </w:pPr>
      <w:r>
        <w:t xml:space="preserve">7. Future (post-W007)</w:t>
      </w:r>
    </w:p>
    <w:p>
      <w:pPr>
        <w:numPr>
          <w:ilvl w:val="0"/>
          <w:numId w:val="1009"/>
        </w:numPr>
        <w:pStyle w:val="Compact"/>
      </w:pPr>
      <w:r>
        <w:t xml:space="preserve">Cache pip + apt to speed runs.</w:t>
      </w:r>
    </w:p>
    <w:p>
      <w:pPr>
        <w:numPr>
          <w:ilvl w:val="0"/>
          <w:numId w:val="1009"/>
        </w:numPr>
        <w:pStyle w:val="Compact"/>
      </w:pPr>
      <w:r>
        <w:t xml:space="preserve">Optional: publish</w:t>
      </w:r>
      <w:r>
        <w:t xml:space="preserve"> </w:t>
      </w:r>
      <w:r>
        <w:rPr>
          <w:rStyle w:val="VerbatimChar"/>
        </w:rPr>
        <w:t xml:space="preserve">publish/*.html</w:t>
      </w:r>
      <w:r>
        <w:t xml:space="preserve"> </w:t>
      </w:r>
      <w:r>
        <w:t xml:space="preserve">to GitHub Pages for always-fresh interactive viewer + atlas.</w:t>
      </w:r>
    </w:p>
    <w:p>
      <w:pPr>
        <w:numPr>
          <w:ilvl w:val="0"/>
          <w:numId w:val="1009"/>
        </w:numPr>
        <w:pStyle w:val="Compact"/>
      </w:pPr>
      <w:r>
        <w:t xml:space="preserve">Optional: scheduled (nightly) run to catch environment drift.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github.com/apps/abacusai/installations/select_targ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github.com/apps/abacusai/installations/select_targ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2026-06-06T08:10:14Z</dcterms:created>
  <dcterms:modified xsi:type="dcterms:W3CDTF">2026-06-06T08:10:14Z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