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e7796c48fb315ce8343dde58fecdc49014ee0ce"/>
    <w:p>
      <w:pPr>
        <w:pStyle w:val="Heading1"/>
      </w:pPr>
      <w:r>
        <w:t xml:space="preserve">SSOT (Single Source of Truth) Artifacts Catalog</w:t>
      </w:r>
    </w:p>
    <w:p>
      <w:pPr>
        <w:pStyle w:val="FirstParagraph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2026-05-16 |</w:t>
      </w:r>
      <w:r>
        <w:t xml:space="preserve"> </w:t>
      </w:r>
      <w:r>
        <w:rPr>
          <w:bCs/>
          <w:b/>
        </w:rPr>
        <w:t xml:space="preserve">Repository:</w:t>
      </w:r>
      <w:r>
        <w:t xml:space="preserve"> </w:t>
      </w:r>
      <w:r>
        <w:t xml:space="preserve">GBOGEB/ABACUS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catalogs all user-created truth artifacts in the repository. The ABACUS project is a</w:t>
      </w:r>
      <w:r>
        <w:t xml:space="preserve"> </w:t>
      </w:r>
      <w:r>
        <w:rPr>
          <w:bCs/>
          <w:b/>
        </w:rPr>
        <w:t xml:space="preserve">cryogenic engineering analysis system</w:t>
      </w:r>
      <w:r>
        <w:t xml:space="preserve"> </w:t>
      </w:r>
      <w:r>
        <w:t xml:space="preserve">(QPLANT cryoplant) being developed at SCK CEN, with DMAIC methodology applied to requirements traceability, system analysis, and documentation generation.</w:t>
      </w:r>
    </w:p>
    <w:p>
      <w:r>
        <w:pict>
          <v:rect style="width:0;height:1.5pt" o:hralign="center" o:hrstd="t" o:hr="t"/>
        </w:pict>
      </w:r>
    </w:p>
    <w:bookmarkEnd w:id="20"/>
    <w:bookmarkStart w:id="27" w:name="ssot-artifact-inventory"/>
    <w:p>
      <w:pPr>
        <w:pStyle w:val="Heading2"/>
      </w:pPr>
      <w:r>
        <w:t xml:space="preserve">SSOT Artifact Inventory</w:t>
      </w:r>
    </w:p>
    <w:bookmarkStart w:id="23" w:name="excel-files-requirements-traceability"/>
    <w:p>
      <w:pPr>
        <w:pStyle w:val="Heading3"/>
      </w:pPr>
      <w:r>
        <w:t xml:space="preserve">Excel Files (Requirements &amp; Traceability)</w:t>
      </w:r>
    </w:p>
    <w:bookmarkStart w:id="21" w:name="X7883f935055c28acb1404032867b2d6f5cb3bca"/>
    <w:p>
      <w:pPr>
        <w:pStyle w:val="Heading4"/>
      </w:pPr>
      <w:r>
        <w:t xml:space="preserve">1.</w:t>
      </w:r>
      <w:r>
        <w:t xml:space="preserve"> </w:t>
      </w:r>
      <w:r>
        <w:rPr>
          <w:rStyle w:val="VerbatimChar"/>
        </w:rPr>
        <w:t xml:space="preserve">rtm_integration/automation/docs/rtm/QPLANT_RTM.xlsx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Requirements Traceability Matrix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Sheets:</w:t>
      </w:r>
      <w:r>
        <w:t xml:space="preserve"> </w:t>
      </w:r>
      <w:r>
        <w:t xml:space="preserve">Navigation, RTM (17 requirements), SBS (System Breakdown Structure), Summary, BySystem, ByType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Content:</w:t>
      </w:r>
      <w:r>
        <w:t xml:space="preserve"> </w:t>
      </w:r>
      <w:r>
        <w:t xml:space="preserve">16 formal requirements for the QPLANT cryogenic system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Key Requirements:</w:t>
      </w:r>
    </w:p>
    <w:p>
      <w:pPr>
        <w:numPr>
          <w:ilvl w:val="1"/>
          <w:numId w:val="1002"/>
        </w:numPr>
        <w:pStyle w:val="Compact"/>
      </w:pPr>
      <w:r>
        <w:t xml:space="preserve">RTM-01: Uninterrupted 2K operation for ≥90 consecutive days</w:t>
      </w:r>
    </w:p>
    <w:p>
      <w:pPr>
        <w:numPr>
          <w:ilvl w:val="1"/>
          <w:numId w:val="1002"/>
        </w:numPr>
        <w:pStyle w:val="Compact"/>
      </w:pPr>
      <w:r>
        <w:t xml:space="preserve">RTM-02: Maintenance schedule (6mo/1yr/5yr/10yr constraints)</w:t>
      </w:r>
    </w:p>
    <w:p>
      <w:pPr>
        <w:numPr>
          <w:ilvl w:val="1"/>
          <w:numId w:val="1002"/>
        </w:numPr>
        <w:pStyle w:val="Compact"/>
      </w:pPr>
      <w:r>
        <w:t xml:space="preserve">RTM-03: 40-year lifetime requirement</w:t>
      </w:r>
    </w:p>
    <w:p>
      <w:pPr>
        <w:numPr>
          <w:ilvl w:val="1"/>
          <w:numId w:val="1002"/>
        </w:numPr>
        <w:pStyle w:val="Compact"/>
      </w:pPr>
      <w:r>
        <w:t xml:space="preserve">RTM-04: ≥50 warm-up/cool-down cycles (300K ↔ 2K)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SBS Hierarchy:</w:t>
      </w:r>
      <w:r>
        <w:t xml:space="preserve"> </w:t>
      </w:r>
      <w:r>
        <w:t xml:space="preserve">QSYS → QSYS-PR → QPLANT/QINFRA/QCELL/QDIST → WCS/QRB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Priority Distribution:</w:t>
      </w:r>
      <w:r>
        <w:t xml:space="preserve"> </w:t>
      </w:r>
      <w:r>
        <w:t xml:space="preserve">15 High, 1 Medium, 0 Safety-specific</w:t>
      </w:r>
    </w:p>
    <w:bookmarkEnd w:id="21"/>
    <w:bookmarkStart w:id="22" w:name="X194360f382f07ee1b7ea976c81158a971857ca5"/>
    <w:p>
      <w:pPr>
        <w:pStyle w:val="Heading4"/>
      </w:pPr>
      <w:r>
        <w:t xml:space="preserve">2.</w:t>
      </w:r>
      <w:r>
        <w:t xml:space="preserve"> </w:t>
      </w:r>
      <w:r>
        <w:rPr>
          <w:rStyle w:val="VerbatimChar"/>
        </w:rPr>
        <w:t xml:space="preserve">rtm_integration/deliverables/QPLANT_Requirements_Traceability_Matrix_v2.xlsx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Enhanced RTM (version 2)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Relationship:</w:t>
      </w:r>
      <w:r>
        <w:t xml:space="preserve"> </w:t>
      </w:r>
      <w:r>
        <w:t xml:space="preserve">Extended version of QPLANT_RTM.xlsx with additional traceability</w:t>
      </w:r>
    </w:p>
    <w:bookmarkEnd w:id="22"/>
    <w:bookmarkEnd w:id="23"/>
    <w:bookmarkStart w:id="24" w:name="word_master-files"/>
    <w:p>
      <w:pPr>
        <w:pStyle w:val="Heading3"/>
      </w:pPr>
      <w:r>
        <w:t xml:space="preserve">WORD_MASTER Files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❌ No WORD_MASTER_*.docx files found in repository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Note:</w:t>
      </w:r>
      <w:r>
        <w:t xml:space="preserve"> </w:t>
      </w:r>
      <w:r>
        <w:t xml:space="preserve">These may exist in the user’s local workspace but have not been committed to GitHub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If WORD_MASTER files contain critical truth data, they should be added to the repository</w:t>
      </w:r>
    </w:p>
    <w:bookmarkEnd w:id="24"/>
    <w:bookmarkStart w:id="25" w:name="pdf-files"/>
    <w:p>
      <w:pPr>
        <w:pStyle w:val="Heading3"/>
      </w:pPr>
      <w:r>
        <w:t xml:space="preserve">PDF Files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❌ No PDF files found in repository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Note:</w:t>
      </w:r>
      <w:r>
        <w:t xml:space="preserve"> </w:t>
      </w:r>
      <w:r>
        <w:t xml:space="preserve">PDF versions may be generated locally but not committed</w:t>
      </w:r>
    </w:p>
    <w:bookmarkEnd w:id="25"/>
    <w:bookmarkStart w:id="26" w:name="powerpoint-files"/>
    <w:p>
      <w:pPr>
        <w:pStyle w:val="Heading3"/>
      </w:pPr>
      <w:r>
        <w:t xml:space="preserve">PowerPoint Files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❌ No .pptx files found in repository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Note:</w:t>
      </w:r>
      <w:r>
        <w:t xml:space="preserve"> </w:t>
      </w:r>
      <w:r>
        <w:t xml:space="preserve">Slide generation exists via</w:t>
      </w:r>
      <w:r>
        <w:t xml:space="preserve"> </w:t>
      </w:r>
      <w:r>
        <w:rPr>
          <w:rStyle w:val="VerbatimChar"/>
        </w:rPr>
        <w:t xml:space="preserve">slides/qplant_sckcen_template.py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0c978adf45da553cea91fe4efe6250b449b2604"/>
    <w:p>
      <w:pPr>
        <w:pStyle w:val="Heading2"/>
      </w:pPr>
      <w:r>
        <w:t xml:space="preserve">Key Documentation Artifacts (Markdown SSOT)</w:t>
      </w:r>
    </w:p>
    <w:bookmarkStart w:id="28" w:name="master-indexes"/>
    <w:p>
      <w:pPr>
        <w:pStyle w:val="Heading3"/>
      </w:pPr>
      <w:r>
        <w:t xml:space="preserve">Master Indexes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252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DMAIC_V3_MASTER_INDEX.md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index for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ABACUS_V21_MASTER_INDEX.md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V2.1 master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MASTER_INDEX_V3.1_2025-11-10.md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V3.1 index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MASTER_INDEX_V3.3_20251110.md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V3.3 index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reference</w:t>
            </w:r>
          </w:p>
        </w:tc>
      </w:tr>
    </w:tbl>
    <w:bookmarkEnd w:id="28"/>
    <w:bookmarkStart w:id="29" w:name="canonical-configuration-files"/>
    <w:p>
      <w:pPr>
        <w:pStyle w:val="Heading3"/>
      </w:pPr>
      <w:r>
        <w:t xml:space="preserve">Canonical Configuration Files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66"/>
        <w:gridCol w:w="2754"/>
        <w:gridCol w:w="3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ABACUS-v031/canonical.index.json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Machine-readable artifact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ABACUS-v031/canonical.index.yaml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 artifact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ABACUS-v031/canonical.index.run1.json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Iteration 1 snapshot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ABACUS-v031/canonical.index.run2.json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Iteration 2 snapshot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ABACUS-UNIFIED/canonical_index.json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 canonical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ABACUS-v031/dow_engine_config.yaml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 Engine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ABACUS-v031/artifact_rankings.json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scoring data</w:t>
            </w:r>
          </w:p>
        </w:tc>
      </w:tr>
    </w:tbl>
    <w:bookmarkEnd w:id="29"/>
    <w:bookmarkStart w:id="30" w:name="X57c6f03f15587de2f0d97aa8ef7a7e984ce9e5d"/>
    <w:p>
      <w:pPr>
        <w:pStyle w:val="Heading3"/>
      </w:pPr>
      <w:r>
        <w:t xml:space="preserve">Handover Documents (Critical Truth Artifacts)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66"/>
        <w:gridCol w:w="3099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ENGINE_DOW_handover_min.md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 v0.5 lean bootstrap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COMPREHENSIVE_12_CLUSTER_HANDOVER_WITH_EXECUTION_TRACKING.md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handover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DMAIC_V3_CANONICAL_HANDOVER_BOOK.md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handover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Empty (0 bytes)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HANDOVER_PACKAGE_INDEX.md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FINAL_HANDOVER.html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progress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Integrated_handover_user.md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User-facing handover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</w:tr>
    </w:tbl>
    <w:bookmarkEnd w:id="30"/>
    <w:bookmarkStart w:id="31" w:name="version-status-documents"/>
    <w:p>
      <w:pPr>
        <w:pStyle w:val="Heading3"/>
      </w:pPr>
      <w:r>
        <w:t xml:space="preserve">Version Status Documents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66"/>
        <w:gridCol w:w="3099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ABACUS_V21_DEPLOYMENT_COMPLETE_SUMMARY.md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V2.2_IMPLEMENTATION_COMPLETE.md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DMAIC_V2.3_IMPLEMENTATION_COMPLETE.md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DMAIC_V3.3_HANDOVER_COMPLETE.md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Handover complete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cross-reference-intent-vs-implementation"/>
    <w:p>
      <w:pPr>
        <w:pStyle w:val="Heading2"/>
      </w:pPr>
      <w:r>
        <w:t xml:space="preserve">Cross-Reference: Intent vs Implementation</w:t>
      </w:r>
    </w:p>
    <w:bookmarkStart w:id="33" w:name="goal-analysis-from-documentation"/>
    <w:p>
      <w:pPr>
        <w:pStyle w:val="Heading3"/>
      </w:pPr>
      <w:r>
        <w:t xml:space="preserve">Goal Analysis (from documentation)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10"/>
        <w:gridCol w:w="2946"/>
        <w:gridCol w:w="27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Stated 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V2.3.0 100% complete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Agent upgrades done (6/6), ⚠️ Deployment/testing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12-cluster orchestration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12CLUSTER_ARCHITECTURE_BOOK.md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 (Phase 0 done, C8 is blocker)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Recursive DMAIC with convergence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Engine exists but convergence untested end-to-end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DOW governance layer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ENGINE_DOW_handover_min.md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Agents exist, full integration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QPLANT cryoplant analysis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QPLANT_RTM.xlsx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16 requirements defined, traceability matrix built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Production deployment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yet deployed (CI/CD workflows ready but untested)</w:t>
            </w:r>
          </w:p>
        </w:tc>
      </w:tr>
    </w:tbl>
    <w:bookmarkEnd w:id="33"/>
    <w:bookmarkStart w:id="34" w:name="coverage-gap-100-vs-26.7-claims"/>
    <w:p>
      <w:pPr>
        <w:pStyle w:val="Heading3"/>
      </w:pPr>
      <w:r>
        <w:t xml:space="preserve">Coverage Gap: 100% vs 26.7% Claims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100% claim</w:t>
      </w:r>
      <w:r>
        <w:t xml:space="preserve"> </w:t>
      </w:r>
      <w:r>
        <w:t xml:space="preserve">refers to: V2.3 agent upgrade completion (all 6 agents upgraded to V2.3_OPTIMIZED)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26.7% reality</w:t>
      </w:r>
      <w:r>
        <w:t xml:space="preserve"> </w:t>
      </w:r>
      <w:r>
        <w:t xml:space="preserve">(approx) refers to: Full system integration and deployment readiness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Breakdown:</w:t>
      </w:r>
    </w:p>
    <w:p>
      <w:pPr>
        <w:numPr>
          <w:ilvl w:val="1"/>
          <w:numId w:val="1008"/>
        </w:numPr>
        <w:pStyle w:val="Compact"/>
      </w:pPr>
      <w:r>
        <w:t xml:space="preserve">Agent code: ✅ 100% upgraded</w:t>
      </w:r>
    </w:p>
    <w:p>
      <w:pPr>
        <w:numPr>
          <w:ilvl w:val="1"/>
          <w:numId w:val="1008"/>
        </w:numPr>
        <w:pStyle w:val="Compact"/>
      </w:pPr>
      <w:r>
        <w:t xml:space="preserve">Orchestrator: ⚠️ ~75% (V3.0 partial)</w:t>
      </w:r>
    </w:p>
    <w:p>
      <w:pPr>
        <w:numPr>
          <w:ilvl w:val="1"/>
          <w:numId w:val="1008"/>
        </w:numPr>
        <w:pStyle w:val="Compact"/>
      </w:pPr>
      <w:r>
        <w:t xml:space="preserve">KEB/GBOGEB: ⚠️ ~60% (timeout issues)</w:t>
      </w:r>
    </w:p>
    <w:p>
      <w:pPr>
        <w:numPr>
          <w:ilvl w:val="1"/>
          <w:numId w:val="1008"/>
        </w:numPr>
        <w:pStyle w:val="Compact"/>
      </w:pPr>
      <w:r>
        <w:t xml:space="preserve">12-Cluster integration: ⚠️ ~30% (C8 blocker)</w:t>
      </w:r>
    </w:p>
    <w:p>
      <w:pPr>
        <w:numPr>
          <w:ilvl w:val="1"/>
          <w:numId w:val="1008"/>
        </w:numPr>
        <w:pStyle w:val="Compact"/>
      </w:pPr>
      <w:r>
        <w:t xml:space="preserve">End-to-end testing: ❌ ~10%</w:t>
      </w:r>
    </w:p>
    <w:p>
      <w:pPr>
        <w:numPr>
          <w:ilvl w:val="1"/>
          <w:numId w:val="1008"/>
        </w:numPr>
        <w:pStyle w:val="Compact"/>
      </w:pPr>
      <w:r>
        <w:t xml:space="preserve">Production deployment: ❌ 0%</w:t>
      </w:r>
    </w:p>
    <w:p>
      <w:pPr>
        <w:numPr>
          <w:ilvl w:val="1"/>
          <w:numId w:val="1008"/>
        </w:numPr>
        <w:pStyle w:val="Compact"/>
      </w:pPr>
      <w:r>
        <w:t xml:space="preserve">Documentation completeness: ⚠️ ~70% (missing docs_versioned/)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missing-ssot-artifacts"/>
    <w:p>
      <w:pPr>
        <w:pStyle w:val="Heading2"/>
      </w:pPr>
      <w:r>
        <w:t xml:space="preserve">Missing SSOT Artifacts</w:t>
      </w:r>
    </w:p>
    <w:bookmarkStart w:id="36" w:name="expected-but-not-found"/>
    <w:p>
      <w:pPr>
        <w:pStyle w:val="Heading3"/>
      </w:pPr>
      <w:r>
        <w:t xml:space="preserve">Expected but Not Found</w:t>
      </w:r>
    </w:p>
    <w:p>
      <w:pPr>
        <w:numPr>
          <w:ilvl w:val="0"/>
          <w:numId w:val="1009"/>
        </w:numPr>
        <w:pStyle w:val="Compact"/>
      </w:pPr>
      <w:r>
        <w:t xml:space="preserve">**WORD_MASTER_*.docx** — User’s primary truth documents (not in repo)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docs_versioned/</w:t>
      </w:r>
      <w:r>
        <w:t xml:space="preserve"> </w:t>
      </w:r>
      <w:r>
        <w:t xml:space="preserve">— Entire directory referenced in README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DMAIC_V3/docs/handover/Chapter_01.md through Chapter_12.md</w:t>
      </w:r>
      <w:r>
        <w:t xml:space="preserve"> </w:t>
      </w:r>
      <w:r>
        <w:t xml:space="preserve">— 12-chapter handover book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tools_v2.3/</w:t>
      </w:r>
      <w:r>
        <w:t xml:space="preserve"> </w:t>
      </w:r>
      <w:r>
        <w:t xml:space="preserve">— Tool directory referenced in README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tracking_v2.3/</w:t>
      </w:r>
      <w:r>
        <w:t xml:space="preserve"> </w:t>
      </w:r>
      <w:r>
        <w:t xml:space="preserve">— Tracking directory referenced in README</w:t>
      </w:r>
    </w:p>
    <w:bookmarkEnd w:id="36"/>
    <w:bookmarkStart w:id="37" w:name="recommendations"/>
    <w:p>
      <w:pPr>
        <w:pStyle w:val="Heading3"/>
      </w:pPr>
      <w:r>
        <w:t xml:space="preserve">Recommendations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Commit WORD_MASTER files</w:t>
      </w:r>
      <w:r>
        <w:t xml:space="preserve"> </w:t>
      </w:r>
      <w:r>
        <w:t xml:space="preserve">to repository if they exist locally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Create docs_versioned/</w:t>
      </w:r>
      <w:r>
        <w:t xml:space="preserve"> </w:t>
      </w:r>
      <w:r>
        <w:t xml:space="preserve">with actual content matching README promises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Generate the 12-chapter handover book</w:t>
      </w:r>
      <w:r>
        <w:t xml:space="preserve"> </w:t>
      </w:r>
      <w:r>
        <w:t xml:space="preserve">from existing code and documentation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Build tools_v2.3/ and tracking_v2.3/</w:t>
      </w:r>
      <w:r>
        <w:t xml:space="preserve"> </w:t>
      </w:r>
      <w:r>
        <w:t xml:space="preserve">or update README to reflect actual structure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2026-05-16T21:37:35Z</dcterms:created>
  <dcterms:modified xsi:type="dcterms:W3CDTF">2026-05-16T21:37:35Z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