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apability-matrix-v6.0-w003-w004"/>
    <w:p>
      <w:pPr>
        <w:pStyle w:val="Heading1"/>
      </w:pPr>
      <w:r>
        <w:t xml:space="preserve">Capability Matrix — v6.0 (W003 + W004)</w:t>
      </w:r>
    </w:p>
    <w:p>
      <w:pPr>
        <w:pStyle w:val="FirstParagraph"/>
      </w:pPr>
      <w:r>
        <w:t xml:space="preserve">Honest</w:t>
      </w:r>
      <w:r>
        <w:t xml:space="preserve"> </w:t>
      </w:r>
      <w:r>
        <w:t xml:space="preserve">“</w:t>
      </w:r>
      <w:r>
        <w:t xml:space="preserve">Claim ≠ Complete</w:t>
      </w:r>
      <w:r>
        <w:t xml:space="preserve">”</w:t>
      </w:r>
      <w:r>
        <w:t xml:space="preserve"> </w:t>
      </w:r>
      <w:r>
        <w:t xml:space="preserve">accounting. Every row is one of: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(implemented &amp; verified by runtime counts) ·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(not possible with current source data / toolchain) ·</w:t>
      </w:r>
      <w:r>
        <w:t xml:space="preserve"> </w:t>
      </w:r>
      <w:r>
        <w:rPr>
          <w:bCs/>
          <w:b/>
        </w:rPr>
        <w:t xml:space="preserve">DID NOT / DEFERRED</w:t>
      </w:r>
      <w:r>
        <w:t xml:space="preserve"> </w:t>
      </w:r>
      <w:r>
        <w:t xml:space="preserve">(possible but intentionally not done this wave).</w:t>
      </w:r>
    </w:p>
    <w:p>
      <w:r>
        <w:pict>
          <v:rect style="width:0;height:1.5pt" o:hralign="center" o:hrstd="t" o:hr="t"/>
        </w:pict>
      </w:r>
    </w:p>
    <w:bookmarkStart w:id="20" w:name="can-implemented-and-verified"/>
    <w:p>
      <w:pPr>
        <w:pStyle w:val="Heading2"/>
      </w:pPr>
      <w:r>
        <w:t xml:space="preserve">CAN — implemented and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Reduce unmapped elements via legend reclassification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 → 112 (88.6 %)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CTM-resolved geometry extraction (bbox/centroid/shape)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geometry.py</w:t>
            </w:r>
            <w:r>
              <w:t xml:space="preserve">; 7 shape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 text →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Colour-classify text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533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 dots / heat-load triangles / arrows →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 / 100 / 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Pairing distance quality (honest caveat)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752 pairs, median 25px. 10% above 355px flagged low-confidence; max 1040px (known outlier, deferred to W005 review)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Standardize text to Consolas + 4 mm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533 nodes tiered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 13 top-level layers (21 named sub-layers) per 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layer_assignment.json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 layered SVG +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QCELL 1834/14, RFCELL 591/12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interactive layer-toggle atlas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layered_atlas_v6.html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flow arrows + junctions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 arrows, 36 junctions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 vertical-letter nomenclature into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segments, 8 parents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components to Excel +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spec-change dots by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40, V 10, B 2, uncol. 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scope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(QM/QVB/vac/Jumper/QINFRA)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handover diamonds (TP#NNN)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 PEMO YAML 1.2 SSOT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loops, 60 heat 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Reconcile as-drawn catalog vs design nomenclature XLSX (W005)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design tags vs 141 as-drawn real tags; per-TYPE coverage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orthogonal tag schemes (design circuit-seq vs as-drawn instance)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exact overlap — reported honestly, not 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 instrument TYPES missing from catalog (W005)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design TYPES (FT/FV/HX/J/LE/LI/PV/RD/SV/V)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 RFCELL template placeholders as non-reconcilable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placeholders (TTxxx/EHx11…)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Apply documented PPT instrument re-allocations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(TT535→PZ coldest, TT525→PZ warmest)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 canonical merged instrument register (SSOT)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data/excel/canonical_register_v1.yaml</w:t>
            </w:r>
            <w:r>
              <w:t xml:space="preserve">, 238 entries</w:t>
            </w:r>
          </w:p>
        </w:tc>
      </w:tr>
    </w:tbl>
    <w:bookmarkEnd w:id="20"/>
    <w:bookmarkStart w:id="21" w:name="cannot-blocked-by-source-data-toolchain"/>
    <w:p>
      <w:pPr>
        <w:pStyle w:val="Heading2"/>
      </w:pPr>
      <w:r>
        <w:t xml:space="preserve">CANNOT — blocked by source data / toolchain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 the 112 residual magenta elements to a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legend swatch exists for that colour family in the source SVG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true 3-D pipe routing / elevations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is 2-D schematic; no z-data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 the single degenerate-transform coordinate outlier to a real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transform is mathematically degenerate; mitigated by using viewBox bounds</w:t>
            </w:r>
          </w:p>
        </w:tc>
      </w:tr>
    </w:tbl>
    <w:bookmarkEnd w:id="21"/>
    <w:bookmarkStart w:id="22" w:name="X5c7e8bc7dc4c168732015e67a9d403f6359526a"/>
    <w:p>
      <w:pPr>
        <w:pStyle w:val="Heading2"/>
      </w:pPr>
      <w:r>
        <w:t xml:space="preserve">DID NOT / DEFERRED — possible, deferred to a later wave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/ target 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the U line (top-left, currently black)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needs colour re-attribution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Bind the 77 floating arrows to source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needs nearest-line heuristic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Populate 04G_E_RED line layer (geometry)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RED currently text-only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Populate manifold COLD/WARM header layers (03A/03B)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reserved placeholders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↔ as-drawn tag cross-map (keyed on TYPE+circuit+position)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DELIVERED — W006.</w:t>
            </w:r>
            <w:r>
              <w:t xml:space="preserve"> </w:t>
            </w:r>
            <w:r>
              <w:t xml:space="preserve">Confidence-scored bidirectional map; 43/97 mapped (0 HIGH / 39 MEDIUM / 4 LOW), 54 unmapped. HIGH requires independent corroborator. See</w:t>
            </w:r>
            <w:r>
              <w:t xml:space="preserve"> </w:t>
            </w:r>
            <w:r>
              <w:rPr>
                <w:rStyle w:val="VerbatimChar"/>
              </w:rPr>
              <w:t xml:space="preserve">reports/W006_CROSSMAP_REPORT.md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 as-drawn catalog to the 10 missing design TYPES (FV/SV/FT/V/HX/J/LE/LI/PV/RD)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W003/W004 category sheets covered only CV/EH/HV/LS/PT/TT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Exhaustive parse of the 65 MB QSYS instrumentation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cost; 2 documented re-allocations encoded from cited slides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Cross-drawing identity reconciliation (QCELL↔RFCELL)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Wave W006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Temperature/pressure annotation per 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Wave W007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/ GitHub Actions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— W007. Full plan in</w:t>
            </w:r>
            <w:r>
              <w:t xml:space="preserve"> </w:t>
            </w:r>
            <w:r>
              <w:rPr>
                <w:rStyle w:val="VerbatimChar"/>
              </w:rPr>
              <w:t xml:space="preserve">docs/W007_CICD_PLAN.md</w:t>
            </w:r>
            <w:r>
              <w:t xml:space="preserve">; workflow staged at</w:t>
            </w:r>
            <w:r>
              <w:t xml:space="preserve"> </w:t>
            </w:r>
            <w:r>
              <w:rPr>
                <w:rStyle w:val="VerbatimChar"/>
              </w:rPr>
              <w:t xml:space="preserve">ci/minerva-pid-test.yml</w:t>
            </w:r>
            <w:r>
              <w:t xml:space="preserve"> </w:t>
            </w:r>
            <w:r>
              <w:t xml:space="preserve">(blocked on GitHub App</w:t>
            </w:r>
            <w:r>
              <w:t xml:space="preserve"> </w:t>
            </w:r>
            <w:r>
              <w:rPr>
                <w:rStyle w:val="VerbatimChar"/>
              </w:rPr>
              <w:t xml:space="preserve">workflows</w:t>
            </w:r>
            <w:r>
              <w:t xml:space="preserve"> </w:t>
            </w:r>
            <w:r>
              <w:t xml:space="preserve">permission)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Interactive cross-map viewer (layer toggle, pan/zoom, tag search, metadata)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SCAFFOLDED — W006 Option B.</w:t>
            </w:r>
            <w:r>
              <w:t xml:space="preserve"> </w:t>
            </w:r>
            <w:r>
              <w:rPr>
                <w:rStyle w:val="VerbatimChar"/>
              </w:rPr>
              <w:t xml:space="preserve">publish/interactive_viewer.html</w:t>
            </w:r>
            <w:r>
              <w:t xml:space="preserve"> </w:t>
            </w:r>
            <w:r>
              <w:t xml:space="preserve">skeleton working; full feature plan in</w:t>
            </w:r>
            <w:r>
              <w:t xml:space="preserve"> </w:t>
            </w:r>
            <w:r>
              <w:rPr>
                <w:rStyle w:val="VerbatimChar"/>
              </w:rPr>
              <w:t xml:space="preserve">docs/W006_INTERACTIVE_UI_PLAN.md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 / web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 — single-file static HTML (no bundler) by design</w:t>
            </w:r>
          </w:p>
        </w:tc>
      </w:tr>
    </w:tbl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2026-06-06T08:11:28Z</dcterms:created>
  <dcterms:modified xsi:type="dcterms:W3CDTF">2026-06-06T08:11:28Z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