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9.png" ContentType="image/png"/>
  <Override PartName="/word/media/image1.png" ContentType="image/png"/>
  <Override PartName="/word/media/image2.wmf" ContentType="image/x-wmf"/>
  <Override PartName="/word/media/image3.emf" ContentType="image/x-emf"/>
  <Override PartName="/word/media/image4.png" ContentType="image/png"/>
  <Override PartName="/word/media/image5.png" ContentType="image/png"/>
  <Override PartName="/word/media/image6.svg" ContentType="image/svg+xml"/>
  <Override PartName="/word/media/image7.emf" ContentType="image/x-emf"/>
  <Override PartName="/word/media/image8.png" ContentType="image/png"/>
  <Override PartName="/word/media/image9.png" ContentType="image/png"/>
  <Override PartName="/word/media/image10.svg" ContentType="image/svg+xml"/>
  <Override PartName="/word/media/image11.emf" ContentType="image/x-emf"/>
  <Override PartName="/word/media/image12.emf" ContentType="image/x-emf"/>
  <Override PartName="/word/media/image13.jpeg" ContentType="image/jpeg"/>
  <Override PartName="/word/media/image14.png" ContentType="image/png"/>
  <Override PartName="/word/media/image15.png" ContentType="image/png"/>
  <Override PartName="/word/media/image16.emf" ContentType="image/x-emf"/>
  <Override PartName="/word/media/image17.emf" ContentType="image/x-emf"/>
  <Override PartName="/word/media/image18.png" ContentType="image/png"/>
  <Override PartName="/word/media/image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1.  []{#_Toc212194842 .anchor}QPLANT Control System</w:t>
      </w:r>
      <w:r>
        <w:br/>
      </w:r>
      <w:r>
        <w:br/>
      </w:r>
      <w:r>
        <w:rPr>
          <w:rStyle w:val="VerbatimChar"/>
        </w:rPr>
        <w:t xml:space="preserve">    1.  []{#_Toc200492240 .anchor}Overview</w:t>
      </w:r>
    </w:p>
    <w:p>
      <w:pPr>
        <w:pStyle w:val="FirstParagraph"/>
      </w:pPr>
      <w:r>
        <w:t xml:space="preserve">The QPLANT Control System (QPLANT:CIS) is the dedicated system for the</w:t>
      </w:r>
      <w:r>
        <w:t xml:space="preserve"> </w:t>
      </w:r>
      <w:r>
        <w:t xml:space="preserve">local control of the QPLANT, ensuring all on-site cryogenic processes</w:t>
      </w:r>
      <w:r>
        <w:t xml:space="preserve"> </w:t>
      </w:r>
      <w:r>
        <w:t xml:space="preserve">operate safely and efficiently. To function within the wider facility,</w:t>
      </w:r>
      <w:r>
        <w:t xml:space="preserve"> </w:t>
      </w:r>
      <w:r>
        <w:t xml:space="preserve">the QPLANT:CIS integrates with the MCS, the MIT platform, and the MIS.</w:t>
      </w:r>
    </w:p>
    <w:p>
      <w:pPr>
        <w:pStyle w:val="BodyText"/>
      </w:pPr>
      <w:r>
        <w:t xml:space="preserve">The integration with the MCS is designed to:</w:t>
      </w:r>
    </w:p>
    <w:p>
      <w:pPr>
        <w:numPr>
          <w:ilvl w:val="0"/>
          <w:numId w:val="1001"/>
        </w:numPr>
      </w:pPr>
      <w:r>
        <w:t xml:space="preserve">Exchange all necessary data between the QPLANT:CIS and the QCELLs.</w:t>
      </w:r>
    </w:p>
    <w:p>
      <w:pPr>
        <w:numPr>
          <w:ilvl w:val="0"/>
          <w:numId w:val="1001"/>
        </w:numPr>
      </w:pPr>
      <w:r>
        <w:t xml:space="preserve">Provide operators with a single, unified interface to seamlessly</w:t>
      </w:r>
      <w:r>
        <w:t xml:space="preserve"> </w:t>
      </w:r>
      <w:r>
        <w:t xml:space="preserve">monitor and control the QPLANT alongside other primary systems.</w:t>
      </w:r>
    </w:p>
    <w:p>
      <w:pPr>
        <w:pStyle w:val="FirstParagraph"/>
      </w:pPr>
      <w:r>
        <w:t xml:space="preserve">The integration with the MIT platform is designed to:</w:t>
      </w:r>
    </w:p>
    <w:p>
      <w:pPr>
        <w:numPr>
          <w:ilvl w:val="0"/>
          <w:numId w:val="1002"/>
        </w:numPr>
      </w:pPr>
      <w:r>
        <w:t xml:space="preserve">Connect to centralized networking</w:t>
      </w:r>
    </w:p>
    <w:p>
      <w:pPr>
        <w:numPr>
          <w:ilvl w:val="0"/>
          <w:numId w:val="1002"/>
        </w:numPr>
      </w:pPr>
      <w:r>
        <w:t xml:space="preserve">Utilize centralized infrastructure like data storage, backups, and</w:t>
      </w:r>
      <w:r>
        <w:t xml:space="preserve"> </w:t>
      </w:r>
      <w:r>
        <w:t xml:space="preserve">user authentication.</w:t>
      </w:r>
    </w:p>
    <w:p>
      <w:pPr>
        <w:pStyle w:val="FirstParagraph"/>
      </w:pPr>
      <w:r>
        <w:t xml:space="preserve">Within the overall safety framework, the QPLANT:CIS has a clearly</w:t>
      </w:r>
      <w:r>
        <w:t xml:space="preserve"> </w:t>
      </w:r>
      <w:r>
        <w:t xml:space="preserve">defined role:</w:t>
      </w:r>
    </w:p>
    <w:p>
      <w:pPr>
        <w:numPr>
          <w:ilvl w:val="0"/>
          <w:numId w:val="1003"/>
        </w:numPr>
      </w:pPr>
      <w:r>
        <w:t xml:space="preserve">It manages the dedicated local protection of the QPLANT, executing</w:t>
      </w:r>
      <w:r>
        <w:t xml:space="preserve"> </w:t>
      </w:r>
      <w:r>
        <w:t xml:space="preserve">immediate safety functions such as automated shutdowns in response</w:t>
      </w:r>
      <w:r>
        <w:t xml:space="preserve"> </w:t>
      </w:r>
      <w:r>
        <w:t xml:space="preserve">to internal faults.</w:t>
      </w:r>
    </w:p>
    <w:p>
      <w:pPr>
        <w:numPr>
          <w:ilvl w:val="0"/>
          <w:numId w:val="1003"/>
        </w:numPr>
      </w:pPr>
      <w:r>
        <w:t xml:space="preserve">It defers to the MIS for all global safety functions, particularly</w:t>
      </w:r>
      <w:r>
        <w:t xml:space="preserve"> </w:t>
      </w:r>
      <w:r>
        <w:t xml:space="preserve">when the QPLANT interacts with other facility systems</w:t>
      </w:r>
    </w:p>
    <w:p>
      <w:pPr>
        <w:pStyle w:val="Compact"/>
        <w:numPr>
          <w:ilvl w:val="1"/>
          <w:numId w:val="1004"/>
        </w:numPr>
      </w:pPr>
      <w:bookmarkStart w:id="20" w:name="X91aa0446a70f1c60d574ca51f6833e3a7bacab8"/>
      <w:bookmarkEnd w:id="20"/>
      <w:r>
        <w:t xml:space="preserve">Reference Architecture</w:t>
      </w:r>
    </w:p>
    <w:p>
      <w:pPr>
        <w:pStyle w:val="FirstParagraph"/>
      </w:pPr>
      <w:r>
        <w:t xml:space="preserve">Figure 9 illustrates the reference architecture of the complete</w:t>
      </w:r>
      <w:r>
        <w:t xml:space="preserve"> </w:t>
      </w:r>
      <w:r>
        <w:t xml:space="preserve">cryogenic control system, identifying the QPLANT:CIS as a key</w:t>
      </w:r>
      <w:r>
        <w:t xml:space="preserve"> </w:t>
      </w:r>
      <w:r>
        <w:t xml:space="preserve">sub-system.</w:t>
      </w:r>
    </w:p>
    <w:p>
      <w:pPr>
        <w:pStyle w:val="BodyText"/>
      </w:pPr>
    </w:p>
    <w:p>
      <w:pPr>
        <w:pStyle w:val="BodyText"/>
      </w:pPr>
      <w:r>
        <w:t xml:space="preserve">Refer to §9.2.2 for detailed signal and interface mapping shown in</w:t>
      </w:r>
      <w:r>
        <w:t xml:space="preserve"> </w:t>
      </w:r>
      <w:r>
        <w:t xml:space="preserve">Figure 9</w:t>
      </w:r>
    </w:p>
    <w:p>
      <w:pPr>
        <w:pStyle w:val="Compact"/>
        <w:numPr>
          <w:ilvl w:val="0"/>
          <w:numId w:val="1005"/>
        </w:numPr>
      </w:pPr>
      <w:bookmarkStart w:id="21" w:name="X972f7b4317b8d76df2c9e02c7be099586cdc400"/>
      <w:bookmarkEnd w:id="21"/>
      <w:r>
        <w:t xml:space="preserve">Architecture, Autonomy, and Scope</w:t>
      </w:r>
    </w:p>
    <w:p>
      <w:pPr>
        <w:numPr>
          <w:ilvl w:val="0"/>
          <w:numId w:val="1006"/>
        </w:numPr>
      </w:pPr>
      <w:r>
        <w:t xml:space="preserve">The QPLANT:CIS shall include all components identified in green</w:t>
      </w:r>
      <w:r>
        <w:t xml:space="preserve"> </w:t>
      </w:r>
      <w:r>
        <w:t xml:space="preserve">within Figure 9 (Reference Architecture). The QPLANT:CIS shall</w:t>
      </w:r>
      <w:r>
        <w:t xml:space="preserve"> </w:t>
      </w:r>
      <w:r>
        <w:t xml:space="preserve">include any additional systems or subsystems required to meet</w:t>
      </w:r>
      <w:r>
        <w:t xml:space="preserve"> </w:t>
      </w:r>
      <w:r>
        <w:t xml:space="preserve">overall cryogenic system performance, functional, and safety</w:t>
      </w:r>
      <w:r>
        <w:t xml:space="preserve"> </w:t>
      </w:r>
      <w:r>
        <w:t xml:space="preserve">objectives.</w:t>
      </w:r>
    </w:p>
    <w:p>
      <w:pPr>
        <w:numPr>
          <w:ilvl w:val="0"/>
          <w:numId w:val="1006"/>
        </w:numPr>
      </w:pPr>
      <w:r>
        <w:t xml:space="preserve">The QPLANT:CIS shall use a commercially available, industrial-grade</w:t>
      </w:r>
      <w:r>
        <w:t xml:space="preserve"> </w:t>
      </w:r>
      <w:r>
        <w:t xml:space="preserve">control platform with documented lifecycle support and vendor</w:t>
      </w:r>
      <w:r>
        <w:t xml:space="preserve"> </w:t>
      </w:r>
      <w:r>
        <w:t xml:space="preserve">independence. It shall meet applicable safety, performance, and</w:t>
      </w:r>
      <w:r>
        <w:t xml:space="preserve"> </w:t>
      </w:r>
      <w:r>
        <w:t xml:space="preserve">reliability standards and shall comply with all relevant regulatory</w:t>
      </w:r>
      <w:r>
        <w:t xml:space="preserve"> </w:t>
      </w:r>
      <w:r>
        <w:t xml:space="preserve">frameworks.</w:t>
      </w:r>
    </w:p>
    <w:p>
      <w:pPr>
        <w:numPr>
          <w:ilvl w:val="0"/>
          <w:numId w:val="1006"/>
        </w:numPr>
      </w:pPr>
      <w:r>
        <w:t xml:space="preserve">The QPLANT:CIS shall enable autonomous operation of the QPLANT</w:t>
      </w:r>
      <w:r>
        <w:t xml:space="preserve"> </w:t>
      </w:r>
      <w:r>
        <w:t xml:space="preserve">across all defined operational scenarios and transitions, without</w:t>
      </w:r>
      <w:r>
        <w:t xml:space="preserve"> </w:t>
      </w:r>
      <w:r>
        <w:t xml:space="preserve">requiring operator intervention.</w:t>
      </w:r>
    </w:p>
    <w:p>
      <w:pPr>
        <w:numPr>
          <w:ilvl w:val="0"/>
          <w:numId w:val="1006"/>
        </w:numPr>
      </w:pPr>
      <w:r>
        <w:t xml:space="preserve">The QPLANT:CIS shall support real-time monitoring of instrument</w:t>
      </w:r>
      <w:r>
        <w:t xml:space="preserve"> </w:t>
      </w:r>
      <w:r>
        <w:t xml:space="preserve">health (e.g.: drift, dropout, deviation from expected range) with</w:t>
      </w:r>
      <w:r>
        <w:t xml:space="preserve"> </w:t>
      </w:r>
      <w:r>
        <w:t xml:space="preserve">alarms and diagnostic flags for early fault detection.</w:t>
      </w:r>
    </w:p>
    <w:p>
      <w:pPr>
        <w:pStyle w:val="Compact"/>
        <w:numPr>
          <w:ilvl w:val="1"/>
          <w:numId w:val="1007"/>
        </w:numPr>
      </w:pPr>
      <w:bookmarkStart w:id="22" w:name="X8ea4789c193d15ccc5129efbc3a155ea16ef687"/>
      <w:bookmarkEnd w:id="22"/>
      <w:r>
        <w:t xml:space="preserve">Test System for Functional</w:t>
      </w:r>
      <w:r>
        <w:t xml:space="preserve"> </w:t>
      </w:r>
      <w:r>
        <w:t xml:space="preserve">Verification</w:t>
      </w:r>
    </w:p>
    <w:p>
      <w:pPr>
        <w:numPr>
          <w:ilvl w:val="0"/>
          <w:numId w:val="1006"/>
        </w:numPr>
      </w:pPr>
      <w:r>
        <w:t xml:space="preserve">The Contractor shall deliver a dedicated, fit-for-purpose Test</w:t>
      </w:r>
      <w:r>
        <w:t xml:space="preserve"> </w:t>
      </w:r>
      <w:r>
        <w:t xml:space="preserve">System for functional testing, validation, and commissioning of the</w:t>
      </w:r>
      <w:r>
        <w:t xml:space="preserve"> </w:t>
      </w:r>
      <w:r>
        <w:t xml:space="preserve">System Under Test (SUT), specifically the QPLANT and its QPLANT:CIS</w:t>
      </w:r>
    </w:p>
    <w:p>
      <w:pPr>
        <w:numPr>
          <w:ilvl w:val="0"/>
          <w:numId w:val="1006"/>
        </w:numPr>
      </w:pPr>
      <w:r>
        <w:t xml:space="preserve">The Test System shall emulate key operational states including</w:t>
      </w:r>
      <w:r>
        <w:t xml:space="preserve"> </w:t>
      </w:r>
      <w:r>
        <w:t xml:space="preserve">normal start-up, shutdown, transients, degraded modes, and fallback</w:t>
      </w:r>
      <w:r>
        <w:t xml:space="preserve"> </w:t>
      </w:r>
      <w:r>
        <w:t xml:space="preserve">conditions.</w:t>
      </w:r>
    </w:p>
    <w:p>
      <w:pPr>
        <w:numPr>
          <w:ilvl w:val="0"/>
          <w:numId w:val="1006"/>
        </w:numPr>
      </w:pPr>
      <w:r>
        <w:t xml:space="preserve">The Test System shall enable alarm logic verification, interlock</w:t>
      </w:r>
      <w:r>
        <w:t xml:space="preserve"> </w:t>
      </w:r>
      <w:r>
        <w:t xml:space="preserve">testing, and diagnostic evaluation without reliance on the live</w:t>
      </w:r>
      <w:r>
        <w:t xml:space="preserve"> </w:t>
      </w:r>
      <w:r>
        <w:t xml:space="preserve">operational system.</w:t>
      </w:r>
    </w:p>
    <w:p>
      <w:pPr>
        <w:numPr>
          <w:ilvl w:val="0"/>
          <w:numId w:val="1000"/>
        </w:numPr>
      </w:pPr>
      <w:r>
        <w:t xml:space="preserve">In the Offer, the Applicant shall:</w:t>
      </w:r>
    </w:p>
    <w:p>
      <w:pPr>
        <w:numPr>
          <w:ilvl w:val="0"/>
          <w:numId w:val="1008"/>
        </w:numPr>
      </w:pPr>
      <w:r>
        <w:t xml:space="preserve">Describe proposed SUT/Test System architecture.</w:t>
      </w:r>
    </w:p>
    <w:p>
      <w:pPr>
        <w:pStyle w:val="Compact"/>
        <w:numPr>
          <w:ilvl w:val="1"/>
          <w:numId w:val="1009"/>
        </w:numPr>
      </w:pPr>
      <w:bookmarkStart w:id="23" w:name="Xa72ab7c4ba2faa4a6943d2f2baf085a5120896e"/>
      <w:bookmarkEnd w:id="23"/>
      <w:r>
        <w:t xml:space="preserve">Digital Process Model</w:t>
      </w:r>
    </w:p>
    <w:p>
      <w:pPr>
        <w:pStyle w:val="FirstParagraph"/>
      </w:pPr>
      <w:r>
        <w:t xml:space="preserve">A complete digital process model (transient simulation or digital twin)</w:t>
      </w:r>
      <w:r>
        <w:t xml:space="preserve"> </w:t>
      </w:r>
      <w:r>
        <w:t xml:space="preserve">is not mandatory. However, if the Contractor proposes one, the following</w:t>
      </w:r>
      <w:r>
        <w:t xml:space="preserve"> </w:t>
      </w:r>
      <w:r>
        <w:t xml:space="preserve">requirements shall apply:</w:t>
      </w:r>
    </w:p>
    <w:p>
      <w:pPr>
        <w:numPr>
          <w:ilvl w:val="0"/>
          <w:numId w:val="1010"/>
        </w:numPr>
      </w:pPr>
      <w:r>
        <w:t xml:space="preserve">Any proposed model shall use certified, validated, or</w:t>
      </w:r>
      <w:r>
        <w:t xml:space="preserve"> </w:t>
      </w:r>
      <w:r>
        <w:t xml:space="preserve">standards-compliant toolsets (e.g., Simulink®, SimCryogenics, or</w:t>
      </w:r>
      <w:r>
        <w:t xml:space="preserve"> </w:t>
      </w:r>
      <w:r>
        <w:t xml:space="preserve">validated statistical/ML models).</w:t>
      </w:r>
    </w:p>
    <w:p>
      <w:pPr>
        <w:numPr>
          <w:ilvl w:val="0"/>
          <w:numId w:val="1010"/>
        </w:numPr>
      </w:pPr>
      <w:r>
        <w:t xml:space="preserve">The model shall support operator training, failure simulation,</w:t>
      </w:r>
      <w:r>
        <w:t xml:space="preserve"> </w:t>
      </w:r>
      <w:r>
        <w:t xml:space="preserve">diagnostics, and maintenance planning.</w:t>
      </w:r>
    </w:p>
    <w:p>
      <w:pPr>
        <w:numPr>
          <w:ilvl w:val="0"/>
          <w:numId w:val="1010"/>
        </w:numPr>
      </w:pPr>
      <w:r>
        <w:t xml:space="preserve">The model shall enable future integration into the control system</w:t>
      </w:r>
      <w:r>
        <w:t xml:space="preserve"> </w:t>
      </w:r>
      <w:r>
        <w:t xml:space="preserve">to support virtual sensors, inference algorithms, and predictive</w:t>
      </w:r>
      <w:r>
        <w:t xml:space="preserve"> </w:t>
      </w:r>
      <w:r>
        <w:t xml:space="preserve">diagnostics.</w:t>
      </w:r>
    </w:p>
    <w:p>
      <w:pPr>
        <w:numPr>
          <w:ilvl w:val="0"/>
          <w:numId w:val="1000"/>
        </w:numPr>
      </w:pPr>
      <w:r>
        <w:t xml:space="preserve">In the Offer, the Applicant shall:</w:t>
      </w:r>
    </w:p>
    <w:p>
      <w:pPr>
        <w:numPr>
          <w:ilvl w:val="0"/>
          <w:numId w:val="1011"/>
        </w:numPr>
      </w:pPr>
      <w:r>
        <w:t xml:space="preserve">State if they will provide a digital process model and motivate it</w:t>
      </w:r>
      <w:r>
        <w:t xml:space="preserve"> </w:t>
      </w:r>
      <w:r>
        <w:t xml:space="preserve">the decision by a cost-benefit analysis.</w:t>
      </w:r>
    </w:p>
    <w:p>
      <w:pPr>
        <w:numPr>
          <w:ilvl w:val="0"/>
          <w:numId w:val="1011"/>
        </w:numPr>
      </w:pPr>
      <w:r>
        <w:t xml:space="preserve">If it is not provided, the Applicant shall describe alternative</w:t>
      </w:r>
      <w:r>
        <w:t xml:space="preserve"> </w:t>
      </w:r>
      <w:r>
        <w:t xml:space="preserve">approach for commissioning, fault simulation, diagnostics, training.</w:t>
      </w:r>
    </w:p>
    <w:p>
      <w:pPr>
        <w:numPr>
          <w:ilvl w:val="0"/>
          <w:numId w:val="1011"/>
        </w:numPr>
      </w:pPr>
      <w:r>
        <w:t xml:space="preserve">Provide supporting documentation for training and validation</w:t>
      </w:r>
      <w:r>
        <w:t xml:space="preserve"> </w:t>
      </w:r>
      <w:r>
        <w:t xml:space="preserve">strategy.</w:t>
      </w:r>
    </w:p>
    <w:p>
      <w:pPr>
        <w:pStyle w:val="Compact"/>
        <w:numPr>
          <w:ilvl w:val="1"/>
          <w:numId w:val="1012"/>
        </w:numPr>
      </w:pPr>
      <w:bookmarkStart w:id="24" w:name="X054868f0d3aaa9614246b037e2aa5a982e9978b"/>
      <w:bookmarkEnd w:id="24"/>
      <w:r>
        <w:t xml:space="preserve">Cryogenic System Control and MCS</w:t>
      </w:r>
      <w:r>
        <w:t xml:space="preserve"> </w:t>
      </w:r>
      <w:r>
        <w:t xml:space="preserve">Integration</w:t>
      </w:r>
    </w:p>
    <w:p>
      <w:pPr>
        <w:numPr>
          <w:ilvl w:val="0"/>
          <w:numId w:val="1013"/>
        </w:numPr>
      </w:pPr>
      <w:r>
        <w:t xml:space="preserve">The QPLANT:CIS shall regulate the mass flow rate and supply</w:t>
      </w:r>
      <w:r>
        <w:t xml:space="preserve"> </w:t>
      </w:r>
      <w:r>
        <w:t xml:space="preserve">temperature at the QPLANT–QCELL interface (via QINFRA to QRB in</w:t>
      </w:r>
      <w:r>
        <w:t xml:space="preserve"> </w:t>
      </w:r>
      <w:r>
        <w:t xml:space="preserve">the coldbox room), such that the temperature change rate - during</w:t>
      </w:r>
      <w:r>
        <w:t xml:space="preserve"> </w:t>
      </w:r>
      <w:r>
        <w:t xml:space="preserve">cool-down and warm-up - of each QCELL remains within predefined and</w:t>
      </w:r>
      <w:r>
        <w:t xml:space="preserve"> </w:t>
      </w:r>
      <w:r>
        <w:t xml:space="preserve">controlled limits. The temperature change rate is defined as the</w:t>
      </w:r>
      <w:r>
        <w:t xml:space="preserve"> </w:t>
      </w:r>
      <w:r>
        <w:t xml:space="preserve">maximum allowable rate of change of the internal QCELL temperature,</w:t>
      </w:r>
      <w:r>
        <w:t xml:space="preserve"> </w:t>
      </w:r>
      <w:r>
        <w:t xml:space="preserve">expressed in K/h (e.g., 4 K/h).</w:t>
      </w:r>
    </w:p>
    <w:p>
      <w:pPr>
        <w:numPr>
          <w:ilvl w:val="0"/>
          <w:numId w:val="1013"/>
        </w:numPr>
      </w:pPr>
      <w:r>
        <w:t xml:space="preserve">The QPLANT:CIS shall allow the adjustment of these limits depending</w:t>
      </w:r>
      <w:r>
        <w:t xml:space="preserve"> </w:t>
      </w:r>
      <w:r>
        <w:t xml:space="preserve">on the thermal inertia of each QCELL and the operational mode to</w:t>
      </w:r>
      <w:r>
        <w:t xml:space="preserve"> </w:t>
      </w:r>
      <w:r>
        <w:t xml:space="preserve">form part of process design and general control methodologies</w:t>
      </w:r>
    </w:p>
    <w:p>
      <w:pPr>
        <w:numPr>
          <w:ilvl w:val="0"/>
          <w:numId w:val="1013"/>
        </w:numPr>
      </w:pPr>
      <w:r>
        <w:t xml:space="preserve">The QPLANT:CIS shall support bidirectional communication with the</w:t>
      </w:r>
      <w:r>
        <w:t xml:space="preserve"> </w:t>
      </w:r>
      <w:r>
        <w:t xml:space="preserve">Concentrator PLC (refer to Figure 9 and items 20 and 33),</w:t>
      </w:r>
      <w:r>
        <w:t xml:space="preserve"> </w:t>
      </w:r>
      <w:r>
        <w:t xml:space="preserve">exchanging real-time operational and control signals at an update</w:t>
      </w:r>
      <w:r>
        <w:t xml:space="preserve"> </w:t>
      </w:r>
      <w:r>
        <w:t xml:space="preserve">rate of 1 Hz. This will be used by the Concentrator PLC,</w:t>
      </w:r>
      <w:r>
        <w:t xml:space="preserve"> </w:t>
      </w:r>
      <w:r>
        <w:t xml:space="preserve">implemented within MCS, to actively control and enforce this</w:t>
      </w:r>
      <w:r>
        <w:t xml:space="preserve"> </w:t>
      </w:r>
      <w:r>
        <w:t xml:space="preserve">temperature change rate by issuing setpoints and operational</w:t>
      </w:r>
      <w:r>
        <w:t xml:space="preserve"> </w:t>
      </w:r>
      <w:r>
        <w:t xml:space="preserve">constraints to the QPLANT.</w:t>
      </w:r>
    </w:p>
    <w:p>
      <w:pPr>
        <w:numPr>
          <w:ilvl w:val="0"/>
          <w:numId w:val="1013"/>
        </w:numPr>
      </w:pPr>
      <w:r>
        <w:t xml:space="preserve">The QPLANT:CIS shall route all control commands, system status</w:t>
      </w:r>
      <w:r>
        <w:t xml:space="preserve"> </w:t>
      </w:r>
      <w:r>
        <w:t xml:space="preserve">updates, and alerts related to cryogenic operation via MIT to</w:t>
      </w:r>
      <w:r>
        <w:t xml:space="preserve"> </w:t>
      </w:r>
      <w:r>
        <w:t xml:space="preserve">ensure centralized visibility and unified supervision across QPLANT</w:t>
      </w:r>
      <w:r>
        <w:t xml:space="preserve"> </w:t>
      </w:r>
      <w:r>
        <w:t xml:space="preserve">and QCELL domains.</w:t>
      </w:r>
    </w:p>
    <w:p>
      <w:pPr>
        <w:numPr>
          <w:ilvl w:val="0"/>
          <w:numId w:val="1013"/>
        </w:numPr>
      </w:pPr>
      <w:r>
        <w:t xml:space="preserve">The QPLANT:CIS shall enable autonomous operation (without operator</w:t>
      </w:r>
      <w:r>
        <w:t xml:space="preserve"> </w:t>
      </w:r>
      <w:r>
        <w:t xml:space="preserve">intervention) of the QPLANT across all specified scenarios and</w:t>
      </w:r>
      <w:r>
        <w:t xml:space="preserve"> </w:t>
      </w:r>
      <w:r>
        <w:t xml:space="preserve">transitions between them.</w:t>
      </w:r>
    </w:p>
    <w:p>
      <w:pPr>
        <w:pStyle w:val="Compact"/>
        <w:numPr>
          <w:ilvl w:val="1"/>
          <w:numId w:val="1014"/>
        </w:numPr>
      </w:pPr>
      <w:bookmarkStart w:id="25" w:name="X470a6193db49a82840b2982a3b4135e59528b1b"/>
      <w:bookmarkEnd w:id="25"/>
      <w:r>
        <w:t xml:space="preserve">General Software and Hardware</w:t>
      </w:r>
      <w:r>
        <w:t xml:space="preserve"> </w:t>
      </w:r>
      <w:r>
        <w:t xml:space="preserve">Requirements</w:t>
      </w:r>
    </w:p>
    <w:p>
      <w:pPr>
        <w:numPr>
          <w:ilvl w:val="0"/>
          <w:numId w:val="1013"/>
        </w:numPr>
      </w:pPr>
      <w:r>
        <w:t xml:space="preserve">The Contractor shall follow the applicable sections from the</w:t>
      </w:r>
      <w:r>
        <w:t xml:space="preserve"> </w:t>
      </w:r>
      <w:r>
        <w:t xml:space="preserve">General Software and Hardware Requirements for Contractors (GSHRC)</w:t>
      </w:r>
      <w:r>
        <w:t xml:space="preserve"> </w:t>
      </w:r>
      <w:r>
        <w:t xml:space="preserve">containing quality and other requirements related to software,</w:t>
      </w:r>
      <w:r>
        <w:t xml:space="preserve"> </w:t>
      </w:r>
      <w:r>
        <w:t xml:space="preserve">firmware, and interoperability</w:t>
      </w:r>
    </w:p>
    <w:p>
      <w:pPr>
        <w:numPr>
          <w:ilvl w:val="0"/>
          <w:numId w:val="1013"/>
        </w:numPr>
      </w:pPr>
      <w:r>
        <w:t xml:space="preserve">When the MCS is unavailable or a communication loss occurs, the</w:t>
      </w:r>
      <w:r>
        <w:t xml:space="preserve"> </w:t>
      </w:r>
      <w:r>
        <w:t xml:space="preserve">QPLANT:CIS shall continue to operate as long as the systems safety</w:t>
      </w:r>
      <w:r>
        <w:t xml:space="preserve"> </w:t>
      </w:r>
      <w:r>
        <w:t xml:space="preserve">as well as personnel safety are guaranteed.</w:t>
      </w:r>
    </w:p>
    <w:p>
      <w:pPr>
        <w:numPr>
          <w:ilvl w:val="0"/>
          <w:numId w:val="1013"/>
        </w:numPr>
      </w:pPr>
      <w:r>
        <w:t xml:space="preserve">All the control parameters relevant for User Integration and</w:t>
      </w:r>
      <w:r>
        <w:t xml:space="preserve"> </w:t>
      </w:r>
      <w:r>
        <w:t xml:space="preserve">monitoring (e.g.: setpoints and thresholds), including calibration</w:t>
      </w:r>
      <w:r>
        <w:t xml:space="preserve"> </w:t>
      </w:r>
      <w:r>
        <w:t xml:space="preserve">data shall be available to the remote-control interface with MCS.</w:t>
      </w:r>
    </w:p>
    <w:p>
      <w:pPr>
        <w:numPr>
          <w:ilvl w:val="0"/>
          <w:numId w:val="1013"/>
        </w:numPr>
      </w:pPr>
      <w:r>
        <w:t xml:space="preserve">Interlock thresholds shall not be writable through the</w:t>
      </w:r>
      <w:r>
        <w:t xml:space="preserve"> </w:t>
      </w:r>
      <w:r>
        <w:t xml:space="preserve">remote-control interface.</w:t>
      </w:r>
    </w:p>
    <w:p>
      <w:pPr>
        <w:numPr>
          <w:ilvl w:val="0"/>
          <w:numId w:val="1013"/>
        </w:numPr>
      </w:pPr>
      <w:r>
        <w:t xml:space="preserve">The QPLANT:CIS should allow every actuator to be controlled</w:t>
      </w:r>
      <w:r>
        <w:t xml:space="preserve"> </w:t>
      </w:r>
      <w:r>
        <w:t xml:space="preserve">manually in the event of a malfunction (for example a motor can</w:t>
      </w:r>
      <w:r>
        <w:t xml:space="preserve"> </w:t>
      </w:r>
      <w:r>
        <w:t xml:space="preserve">have an auto, manual override to fixed values).</w:t>
      </w:r>
    </w:p>
    <w:p>
      <w:pPr>
        <w:numPr>
          <w:ilvl w:val="0"/>
          <w:numId w:val="1013"/>
        </w:numPr>
      </w:pPr>
      <w:r>
        <w:t xml:space="preserve">The QPLANT:CIS shall allow every sensor value to be set by the</w:t>
      </w:r>
      <w:r>
        <w:t xml:space="preserve"> </w:t>
      </w:r>
      <w:r>
        <w:t xml:space="preserve">operator (mode maintenance) to be interpreted by the QPLANT:CIS as</w:t>
      </w:r>
      <w:r>
        <w:t xml:space="preserve"> </w:t>
      </w:r>
      <w:r>
        <w:t xml:space="preserve">it is the real value coming from the sensor.</w:t>
      </w:r>
    </w:p>
    <w:p>
      <w:pPr>
        <w:numPr>
          <w:ilvl w:val="0"/>
          <w:numId w:val="1013"/>
        </w:numPr>
      </w:pPr>
      <w:r>
        <w:t xml:space="preserve">Records of all measured values, valve positions, operator actions,</w:t>
      </w:r>
      <w:r>
        <w:t xml:space="preserve"> </w:t>
      </w:r>
      <w:r>
        <w:t xml:space="preserve">logbook and alarms shall be accessible in QPLANT:CIS.</w:t>
      </w:r>
    </w:p>
    <w:p>
      <w:pPr>
        <w:pStyle w:val="Compact"/>
        <w:numPr>
          <w:ilvl w:val="1"/>
          <w:numId w:val="1015"/>
        </w:numPr>
      </w:pPr>
      <w:bookmarkStart w:id="26" w:name="Xbcc90430319e7543bf37b30a2ce5d96bc4883c3"/>
      <w:bookmarkEnd w:id="26"/>
      <w:r>
        <w:t xml:space="preserve">Software development</w:t>
      </w:r>
    </w:p>
    <w:p>
      <w:pPr>
        <w:numPr>
          <w:ilvl w:val="0"/>
          <w:numId w:val="1013"/>
        </w:numPr>
      </w:pPr>
      <w:r>
        <w:t xml:space="preserve">As part Control System Dossier, the following controls related</w:t>
      </w:r>
      <w:r>
        <w:t xml:space="preserve"> </w:t>
      </w:r>
      <w:r>
        <w:t xml:space="preserve">information shall be provided to SCK CEN:</w:t>
      </w:r>
    </w:p>
    <w:p>
      <w:pPr>
        <w:numPr>
          <w:ilvl w:val="0"/>
          <w:numId w:val="1016"/>
        </w:numPr>
      </w:pPr>
      <w:r>
        <w:t xml:space="preserve">The detailed documentation of the software architecture, covering</w:t>
      </w:r>
      <w:r>
        <w:t xml:space="preserve"> </w:t>
      </w:r>
      <w:r>
        <w:t xml:space="preserve">all modules, functional blocks, and components, along with their</w:t>
      </w:r>
      <w:r>
        <w:t xml:space="preserve"> </w:t>
      </w:r>
      <w:r>
        <w:t xml:space="preserve">inputs and outputs.</w:t>
      </w:r>
    </w:p>
    <w:p>
      <w:pPr>
        <w:numPr>
          <w:ilvl w:val="0"/>
          <w:numId w:val="1016"/>
        </w:numPr>
      </w:pPr>
      <w:r>
        <w:t xml:space="preserve">lists of alarms, protection functions, instruments, events, and</w:t>
      </w:r>
      <w:r>
        <w:t xml:space="preserve"> </w:t>
      </w:r>
      <w:r>
        <w:t xml:space="preserve">parameters.</w:t>
      </w:r>
    </w:p>
    <w:p>
      <w:pPr>
        <w:numPr>
          <w:ilvl w:val="0"/>
          <w:numId w:val="1000"/>
        </w:numPr>
      </w:pPr>
      <w:r>
        <w:t xml:space="preserve">In the offer, the Applicant shall provide sufficient detail deemed</w:t>
      </w:r>
      <w:r>
        <w:t xml:space="preserve"> </w:t>
      </w:r>
      <w:r>
        <w:t xml:space="preserve">representative of the anticipated software development scope and</w:t>
      </w:r>
      <w:r>
        <w:t xml:space="preserve"> </w:t>
      </w:r>
      <w:r>
        <w:t xml:space="preserve">fixed-price offer, including assumptions, planned methodologies, and</w:t>
      </w:r>
      <w:r>
        <w:t xml:space="preserve"> </w:t>
      </w:r>
      <w:r>
        <w:t xml:space="preserve">architectural breakdown.</w:t>
      </w:r>
    </w:p>
    <w:p>
      <w:pPr>
        <w:pStyle w:val="Compact"/>
        <w:numPr>
          <w:ilvl w:val="0"/>
          <w:numId w:val="1017"/>
        </w:numPr>
      </w:pPr>
      <w:r>
        <w:t xml:space="preserve">All PLCs shall be programmed in full compliance with the IEC</w:t>
      </w:r>
      <w:r>
        <w:t xml:space="preserve"> </w:t>
      </w:r>
      <w:r>
        <w:t xml:space="preserve">61131-3 standard.</w:t>
      </w:r>
    </w:p>
    <w:p>
      <w:pPr>
        <w:pStyle w:val="FirstParagraph"/>
      </w:pPr>
      <w:r>
        <w:t xml:space="preserve">The use of Instruction List (IL) is highly discouraged. Higher-level</w:t>
      </w:r>
      <w:r>
        <w:t xml:space="preserve"> </w:t>
      </w:r>
      <w:r>
        <w:t xml:space="preserve">languages like Structured Text (ST) are highly recommended for better</w:t>
      </w:r>
      <w:r>
        <w:t xml:space="preserve"> </w:t>
      </w:r>
      <w:r>
        <w:t xml:space="preserve">clarity, maintainability, and portability of PLC programs. Therefore,</w:t>
      </w:r>
      <w:r>
        <w:t xml:space="preserve"> </w:t>
      </w:r>
      <w:r>
        <w:t xml:space="preserve">users and developers are strongly advised to avoid new implementations</w:t>
      </w:r>
      <w:r>
        <w:t xml:space="preserve"> </w:t>
      </w:r>
      <w:r>
        <w:t xml:space="preserve">in IL and to migrate any existing IL-based code to ST or other</w:t>
      </w:r>
      <w:r>
        <w:t xml:space="preserve"> </w:t>
      </w:r>
      <w:r>
        <w:t xml:space="preserve">recommended IEC 61131-3 languages whenever possible.</w:t>
      </w:r>
    </w:p>
    <w:p>
      <w:pPr>
        <w:pStyle w:val="BodyText"/>
      </w:pPr>
      <w:r>
        <w:t xml:space="preserve">In the offer, the Applicant shall:</w:t>
      </w:r>
    </w:p>
    <w:p>
      <w:pPr>
        <w:numPr>
          <w:ilvl w:val="0"/>
          <w:numId w:val="1018"/>
        </w:numPr>
      </w:pPr>
      <w:r>
        <w:t xml:space="preserve">Declare the programming languages to be used per functional block.</w:t>
      </w:r>
    </w:p>
    <w:p>
      <w:pPr>
        <w:numPr>
          <w:ilvl w:val="0"/>
          <w:numId w:val="1018"/>
        </w:numPr>
      </w:pPr>
      <w:r>
        <w:t xml:space="preserve">Justify any deviation from ST, including retained IL-based</w:t>
      </w:r>
      <w:r>
        <w:t xml:space="preserve"> </w:t>
      </w:r>
      <w:r>
        <w:t xml:space="preserve">implementations.</w:t>
      </w:r>
    </w:p>
    <w:p>
      <w:pPr>
        <w:numPr>
          <w:ilvl w:val="0"/>
          <w:numId w:val="1018"/>
        </w:numPr>
      </w:pPr>
      <w:r>
        <w:t xml:space="preserve">Demonstrate software structuring practices that favour</w:t>
      </w:r>
      <w:r>
        <w:t xml:space="preserve"> </w:t>
      </w:r>
      <w:r>
        <w:t xml:space="preserve">maintainability, reuse, and modular design.</w:t>
      </w:r>
    </w:p>
    <w:p>
      <w:pPr>
        <w:numPr>
          <w:ilvl w:val="0"/>
          <w:numId w:val="1000"/>
        </w:numPr>
      </w:pPr>
      <w:r>
        <w:t xml:space="preserve">Proposals will be evaluated with preference given to Applicants</w:t>
      </w:r>
      <w:r>
        <w:t xml:space="preserve"> </w:t>
      </w:r>
      <w:r>
        <w:t xml:space="preserve">demonstrating disciplined use of structured IEC 61131-3 languages</w:t>
      </w:r>
      <w:r>
        <w:t xml:space="preserve"> </w:t>
      </w:r>
      <w:r>
        <w:t xml:space="preserve">and long-term maintainability strategies.</w:t>
      </w:r>
    </w:p>
    <w:p>
      <w:pPr>
        <w:numPr>
          <w:ilvl w:val="0"/>
          <w:numId w:val="1019"/>
        </w:numPr>
      </w:pPr>
      <w:r>
        <w:t xml:space="preserve">When the Software Component includes human readable information</w:t>
      </w:r>
      <w:r>
        <w:t xml:space="preserve"> </w:t>
      </w:r>
      <w:r>
        <w:t xml:space="preserve">(for example, but not limited to: HMI, logging, source code), it</w:t>
      </w:r>
      <w:r>
        <w:t xml:space="preserve"> </w:t>
      </w:r>
      <w:r>
        <w:t xml:space="preserve">shall be in English.</w:t>
      </w:r>
    </w:p>
    <w:p>
      <w:pPr>
        <w:numPr>
          <w:ilvl w:val="0"/>
          <w:numId w:val="1019"/>
        </w:numPr>
      </w:pPr>
      <w:r>
        <w:t xml:space="preserve">The Contractor shall develop a functional analysis and a detailed</w:t>
      </w:r>
      <w:r>
        <w:t xml:space="preserve"> </w:t>
      </w:r>
      <w:r>
        <w:t xml:space="preserve">description of all control scenarios including interfaces. The</w:t>
      </w:r>
      <w:r>
        <w:t xml:space="preserve"> </w:t>
      </w:r>
      <w:r>
        <w:t xml:space="preserve">detailed description shall also include program sequence plan</w:t>
      </w:r>
      <w:r>
        <w:t xml:space="preserve"> </w:t>
      </w:r>
      <w:r>
        <w:t xml:space="preserve">(functions and procedures used in the program).</w:t>
      </w:r>
    </w:p>
    <w:p>
      <w:pPr>
        <w:numPr>
          <w:ilvl w:val="0"/>
          <w:numId w:val="1000"/>
        </w:numPr>
      </w:pPr>
      <w:r>
        <w:t xml:space="preserve">In the offer, the applicant shall provide a detailed preliminary</w:t>
      </w:r>
      <w:r>
        <w:t xml:space="preserve"> </w:t>
      </w:r>
      <w:r>
        <w:t xml:space="preserve">functional analysis and indicative control sequence plan,</w:t>
      </w:r>
      <w:r>
        <w:t xml:space="preserve"> </w:t>
      </w:r>
      <w:r>
        <w:t xml:space="preserve">representative of the anticipated implementation. This shall</w:t>
      </w:r>
      <w:r>
        <w:t xml:space="preserve"> </w:t>
      </w:r>
      <w:r>
        <w:t xml:space="preserve">include key functions, procedural steps, and interface interactions</w:t>
      </w:r>
      <w:r>
        <w:t xml:space="preserve"> </w:t>
      </w:r>
      <w:r>
        <w:t xml:space="preserve">necessary to support evaluation of scope, architecture complexity,</w:t>
      </w:r>
      <w:r>
        <w:t xml:space="preserve"> </w:t>
      </w:r>
      <w:r>
        <w:t xml:space="preserve">and design maturity.</w:t>
      </w:r>
    </w:p>
    <w:p>
      <w:pPr>
        <w:pStyle w:val="Compact"/>
        <w:numPr>
          <w:ilvl w:val="0"/>
          <w:numId w:val="1020"/>
        </w:numPr>
      </w:pPr>
      <w:r>
        <w:t xml:space="preserve">The submission shall reflect a fixed-price offer and anticipated</w:t>
      </w:r>
      <w:r>
        <w:t xml:space="preserve"> </w:t>
      </w:r>
      <w:r>
        <w:t xml:space="preserve">development consistent with the proposed control strategy.</w:t>
      </w:r>
    </w:p>
    <w:p>
      <w:pPr>
        <w:pStyle w:val="Compact"/>
        <w:numPr>
          <w:ilvl w:val="0"/>
          <w:numId w:val="1021"/>
        </w:numPr>
      </w:pPr>
      <w:r>
        <w:t xml:space="preserve">For each software module, functional block, component, or data</w:t>
      </w:r>
      <w:r>
        <w:t xml:space="preserve"> </w:t>
      </w:r>
      <w:r>
        <w:t xml:space="preserve">block, the Contractor shall provide a detailed description of the</w:t>
      </w:r>
      <w:r>
        <w:t xml:space="preserve"> </w:t>
      </w:r>
      <w:r>
        <w:t xml:space="preserve">logical conditions and input states that govern the activation,</w:t>
      </w:r>
      <w:r>
        <w:t xml:space="preserve"> </w:t>
      </w:r>
      <w:r>
        <w:t xml:space="preserve">value assignment, or change of each output parameter.</w:t>
      </w:r>
    </w:p>
    <w:p>
      <w:pPr>
        <w:numPr>
          <w:ilvl w:val="0"/>
          <w:numId w:val="1022"/>
        </w:numPr>
      </w:pPr>
      <w:r>
        <w:t xml:space="preserve">Versioning info through MCS interface: Each Software Component and</w:t>
      </w:r>
      <w:r>
        <w:t xml:space="preserve"> </w:t>
      </w:r>
      <w:r>
        <w:t xml:space="preserve">Hardware Node shall include a unique version identifier that</w:t>
      </w:r>
      <w:r>
        <w:t xml:space="preserve"> </w:t>
      </w:r>
      <w:r>
        <w:t xml:space="preserve">uniquely represents the build date and Git commit hash,</w:t>
      </w:r>
      <w:r>
        <w:t xml:space="preserve"> </w:t>
      </w:r>
      <w:r>
        <w:t xml:space="preserve">automatically generated during the build process to ensure</w:t>
      </w:r>
      <w:r>
        <w:t xml:space="preserve"> </w:t>
      </w:r>
      <w:r>
        <w:t xml:space="preserve">traceability; this identifier shall be retrievable in a consistent</w:t>
      </w:r>
      <w:r>
        <w:t xml:space="preserve"> </w:t>
      </w:r>
      <w:r>
        <w:t xml:space="preserve">and read-only manner through the MCS control and monitoring</w:t>
      </w:r>
      <w:r>
        <w:t xml:space="preserve"> </w:t>
      </w:r>
      <w:r>
        <w:t xml:space="preserve">interface.</w:t>
      </w:r>
    </w:p>
    <w:p>
      <w:pPr>
        <w:pStyle w:val="Compact"/>
        <w:numPr>
          <w:ilvl w:val="1"/>
          <w:numId w:val="1023"/>
        </w:numPr>
      </w:pPr>
      <w:bookmarkStart w:id="27" w:name="X0f6c8b12280a2b211699b36ba21b4710e1a65ea"/>
      <w:bookmarkEnd w:id="27"/>
      <w:r>
        <w:t xml:space="preserve">Software Change Management</w:t>
      </w:r>
    </w:p>
    <w:p>
      <w:pPr>
        <w:pStyle w:val="FirstParagraph"/>
      </w:pPr>
      <w:r>
        <w:t xml:space="preserve">Prior to deployment in the production environment, software updates</w:t>
      </w:r>
      <w:r>
        <w:t xml:space="preserve"> </w:t>
      </w:r>
      <w:r>
        <w:t xml:space="preserve">shall be rigorously tested in a staging environment. This minimizes</w:t>
      </w:r>
      <w:r>
        <w:t xml:space="preserve"> </w:t>
      </w:r>
      <w:r>
        <w:t xml:space="preserve">risks of integration issues with MCS, MIT, MIS, or any interfacing</w:t>
      </w:r>
      <w:r>
        <w:t xml:space="preserve"> </w:t>
      </w:r>
      <w:r>
        <w:t xml:space="preserve">systems and downtime of the QPLANT.</w:t>
      </w:r>
    </w:p>
    <w:p>
      <w:pPr>
        <w:pStyle w:val="BlockText"/>
      </w:pPr>
    </w:p>
    <w:p>
      <w:pPr>
        <w:numPr>
          <w:ilvl w:val="0"/>
          <w:numId w:val="1024"/>
        </w:numPr>
      </w:pPr>
      <w:r>
        <w:t xml:space="preserve">The Contractor shall use a dedicated test environment that</w:t>
      </w:r>
      <w:r>
        <w:t xml:space="preserve"> </w:t>
      </w:r>
      <w:r>
        <w:t xml:space="preserve">replicates the production system's configuration, functionality,</w:t>
      </w:r>
      <w:r>
        <w:t xml:space="preserve"> </w:t>
      </w:r>
      <w:r>
        <w:t xml:space="preserve">and critical interfaces for software changes. This environment may</w:t>
      </w:r>
      <w:r>
        <w:t xml:space="preserve"> </w:t>
      </w:r>
      <w:r>
        <w:t xml:space="preserve">be virtual, physical or a combination.</w:t>
      </w:r>
    </w:p>
    <w:p>
      <w:pPr>
        <w:numPr>
          <w:ilvl w:val="0"/>
          <w:numId w:val="1024"/>
        </w:numPr>
      </w:pPr>
      <w:r>
        <w:t xml:space="preserve">The test environment shall mirror the production system to a level</w:t>
      </w:r>
      <w:r>
        <w:t xml:space="preserve"> </w:t>
      </w:r>
      <w:r>
        <w:t xml:space="preserve">that allows reliable validation of all changes under simulated</w:t>
      </w:r>
      <w:r>
        <w:t xml:space="preserve"> </w:t>
      </w:r>
      <w:r>
        <w:t xml:space="preserve">real-world conditions, including performance, response time and</w:t>
      </w:r>
      <w:r>
        <w:t xml:space="preserve"> </w:t>
      </w:r>
      <w:r>
        <w:t xml:space="preserve">stress scenarios.</w:t>
      </w:r>
    </w:p>
    <w:p>
      <w:pPr>
        <w:numPr>
          <w:ilvl w:val="0"/>
          <w:numId w:val="1024"/>
        </w:numPr>
      </w:pPr>
      <w:r>
        <w:t xml:space="preserve">All changes shall undergo rigorous functional, integration, and</w:t>
      </w:r>
      <w:r>
        <w:t xml:space="preserve"> </w:t>
      </w:r>
      <w:r>
        <w:t xml:space="preserve">regression testing in the staging environment before deployment to</w:t>
      </w:r>
      <w:r>
        <w:t xml:space="preserve"> </w:t>
      </w:r>
      <w:r>
        <w:t xml:space="preserve">the production system.</w:t>
      </w:r>
    </w:p>
    <w:p>
      <w:pPr>
        <w:numPr>
          <w:ilvl w:val="0"/>
          <w:numId w:val="1024"/>
        </w:numPr>
      </w:pPr>
      <w:r>
        <w:t xml:space="preserve">No changes shall be implemented on the production system without</w:t>
      </w:r>
      <w:r>
        <w:t xml:space="preserve"> </w:t>
      </w:r>
      <w:r>
        <w:t xml:space="preserve">prior approval based on documented test results and validation in</w:t>
      </w:r>
      <w:r>
        <w:t xml:space="preserve"> </w:t>
      </w:r>
      <w:r>
        <w:t xml:space="preserve">the test environment.</w:t>
      </w:r>
    </w:p>
    <w:p>
      <w:pPr>
        <w:numPr>
          <w:ilvl w:val="0"/>
          <w:numId w:val="1024"/>
        </w:numPr>
      </w:pPr>
      <w:r>
        <w:t xml:space="preserve">The Contractor shall provide a pre-tested rollback plan to ensure</w:t>
      </w:r>
      <w:r>
        <w:t xml:space="preserve"> </w:t>
      </w:r>
      <w:r>
        <w:t xml:space="preserve">the system can be restored promptly to its previous state in case</w:t>
      </w:r>
      <w:r>
        <w:t xml:space="preserve"> </w:t>
      </w:r>
      <w:r>
        <w:t xml:space="preserve">of issues.</w:t>
      </w:r>
    </w:p>
    <w:p>
      <w:pPr>
        <w:numPr>
          <w:ilvl w:val="0"/>
          <w:numId w:val="1024"/>
        </w:numPr>
      </w:pPr>
      <w:r>
        <w:t xml:space="preserve">All changes shall be tracked in a version control system with an</w:t>
      </w:r>
      <w:r>
        <w:t xml:space="preserve"> </w:t>
      </w:r>
      <w:r>
        <w:t xml:space="preserve">audit trail, providing clear documentation of modifications and</w:t>
      </w:r>
      <w:r>
        <w:t xml:space="preserve"> </w:t>
      </w:r>
      <w:r>
        <w:t xml:space="preserve">approvals.</w:t>
      </w:r>
    </w:p>
    <w:p>
      <w:pPr>
        <w:numPr>
          <w:ilvl w:val="0"/>
          <w:numId w:val="1024"/>
        </w:numPr>
      </w:pPr>
      <w:r>
        <w:t xml:space="preserve">Changes shall be designed and tested to ensure minimal impact on</w:t>
      </w:r>
      <w:r>
        <w:t xml:space="preserve"> </w:t>
      </w:r>
      <w:r>
        <w:t xml:space="preserve">system availability during deployment, including options for</w:t>
      </w:r>
      <w:r>
        <w:t xml:space="preserve"> </w:t>
      </w:r>
      <w:r>
        <w:t xml:space="preserve">hot-swapping or scheduled maintenance windows.</w:t>
      </w:r>
    </w:p>
    <w:p>
      <w:pPr>
        <w:numPr>
          <w:ilvl w:val="0"/>
          <w:numId w:val="1024"/>
        </w:numPr>
      </w:pPr>
      <w:r>
        <w:t xml:space="preserve">The Contractor shall guarantee that all testing activities in the</w:t>
      </w:r>
      <w:r>
        <w:t xml:space="preserve"> </w:t>
      </w:r>
      <w:r>
        <w:t xml:space="preserve">staging environment remain completely isolated from production</w:t>
      </w:r>
      <w:r>
        <w:t xml:space="preserve"> </w:t>
      </w:r>
      <w:r>
        <w:t xml:space="preserve">operations to prevent any unintended disruptions.</w:t>
      </w:r>
    </w:p>
    <w:p>
      <w:pPr>
        <w:numPr>
          <w:ilvl w:val="0"/>
          <w:numId w:val="1024"/>
        </w:numPr>
      </w:pPr>
      <w:r>
        <w:t xml:space="preserve">All regulatory requirements applicable to the delivery of the plant</w:t>
      </w:r>
      <w:r>
        <w:t xml:space="preserve"> </w:t>
      </w:r>
      <w:r>
        <w:t xml:space="preserve">shall also be adhered to for any changes made after delivery,</w:t>
      </w:r>
      <w:r>
        <w:t xml:space="preserve"> </w:t>
      </w:r>
      <w:r>
        <w:t xml:space="preserve">ensuring compliance with safety, environmental, and industry</w:t>
      </w:r>
      <w:r>
        <w:t xml:space="preserve"> </w:t>
      </w:r>
      <w:r>
        <w:t xml:space="preserve">standards.</w:t>
      </w:r>
    </w:p>
    <w:p>
      <w:pPr>
        <w:numPr>
          <w:ilvl w:val="0"/>
          <w:numId w:val="1024"/>
        </w:numPr>
      </w:pPr>
      <w:r>
        <w:t xml:space="preserve">The contracting authority reserves the right to audit the testing</w:t>
      </w:r>
      <w:r>
        <w:t xml:space="preserve"> </w:t>
      </w:r>
      <w:r>
        <w:t xml:space="preserve">process, staging environment, and changes at any time to ensure</w:t>
      </w:r>
      <w:r>
        <w:t xml:space="preserve"> </w:t>
      </w:r>
      <w:r>
        <w:t xml:space="preserve">adherence to requirements.</w:t>
      </w:r>
    </w:p>
    <w:p>
      <w:pPr>
        <w:numPr>
          <w:ilvl w:val="0"/>
          <w:numId w:val="1024"/>
        </w:numPr>
      </w:pPr>
      <w:r>
        <w:t xml:space="preserve">The Contractor shall collaborate with stakeholders to evaluate and</w:t>
      </w:r>
      <w:r>
        <w:t xml:space="preserve"> </w:t>
      </w:r>
      <w:r>
        <w:t xml:space="preserve">improve the testing and change management process based on</w:t>
      </w:r>
      <w:r>
        <w:t xml:space="preserve"> </w:t>
      </w:r>
      <w:r>
        <w:t xml:space="preserve">operational feedback and lessons learned.</w:t>
      </w:r>
    </w:p>
    <w:p>
      <w:pPr>
        <w:numPr>
          <w:ilvl w:val="0"/>
          <w:numId w:val="1024"/>
        </w:numPr>
      </w:pPr>
      <w:r>
        <w:t xml:space="preserve">The Change management should be in place after Factory Acceptance</w:t>
      </w:r>
      <w:r>
        <w:t xml:space="preserve"> </w:t>
      </w:r>
      <w:r>
        <w:t xml:space="preserve">Test and used for changes needed to integrate the consumers.</w:t>
      </w:r>
    </w:p>
    <w:p>
      <w:pPr>
        <w:pStyle w:val="Compact"/>
        <w:numPr>
          <w:ilvl w:val="1"/>
          <w:numId w:val="1025"/>
        </w:numPr>
      </w:pPr>
      <w:bookmarkStart w:id="28" w:name="Xcb063142b3b6204340ed3a2cd7a4391087e970d"/>
      <w:bookmarkEnd w:id="28"/>
      <w:r>
        <w:t xml:space="preserve">Human Machine Interface (HMI)</w:t>
      </w:r>
    </w:p>
    <w:p>
      <w:pPr>
        <w:numPr>
          <w:ilvl w:val="0"/>
          <w:numId w:val="1024"/>
        </w:numPr>
      </w:pPr>
      <w:r>
        <w:t xml:space="preserve">The Contractor shall deliver local operator stations to provide</w:t>
      </w:r>
      <w:r>
        <w:t xml:space="preserve"> </w:t>
      </w:r>
      <w:r>
        <w:t xml:space="preserve">local data collection and reporting for the QPLANT system to</w:t>
      </w:r>
      <w:r>
        <w:t xml:space="preserve"> </w:t>
      </w:r>
      <w:r>
        <w:t xml:space="preserve">support maintenance activities. As a minimum one is expected in the</w:t>
      </w:r>
      <w:r>
        <w:t xml:space="preserve"> </w:t>
      </w:r>
      <w:r>
        <w:t xml:space="preserve">Compressor Room and one in the Cold Box Room.</w:t>
      </w:r>
    </w:p>
    <w:p>
      <w:pPr>
        <w:numPr>
          <w:ilvl w:val="0"/>
          <w:numId w:val="1024"/>
        </w:numPr>
      </w:pPr>
      <w:r>
        <w:t xml:space="preserve">The Contractor shall not deliver or implement an enterprise level</w:t>
      </w:r>
      <w:r>
        <w:t xml:space="preserve"> </w:t>
      </w:r>
      <w:r>
        <w:t xml:space="preserve">QPLANT SCADA system (multi-user or multi-server architecture) as</w:t>
      </w:r>
      <w:r>
        <w:t xml:space="preserve"> </w:t>
      </w:r>
      <w:r>
        <w:t xml:space="preserve">part of the scope.</w:t>
      </w:r>
    </w:p>
    <w:p>
      <w:pPr>
        <w:numPr>
          <w:ilvl w:val="0"/>
          <w:numId w:val="1024"/>
        </w:numPr>
      </w:pPr>
      <w:r>
        <w:t xml:space="preserve">The Contractor shall deliver and implement a temporary QPLANT SCADA</w:t>
      </w:r>
      <w:r>
        <w:t xml:space="preserve"> </w:t>
      </w:r>
      <w:r>
        <w:t xml:space="preserve">system exclusively for use during the standalone commissioning</w:t>
      </w:r>
      <w:r>
        <w:t xml:space="preserve"> </w:t>
      </w:r>
      <w:r>
        <w:t xml:space="preserve">phase. This solution is intended solely to support initial testing,</w:t>
      </w:r>
      <w:r>
        <w:t xml:space="preserve"> </w:t>
      </w:r>
      <w:r>
        <w:t xml:space="preserve">commissioning, and operator training, and should be decommissioned</w:t>
      </w:r>
      <w:r>
        <w:t xml:space="preserve"> </w:t>
      </w:r>
      <w:r>
        <w:t xml:space="preserve">and replaced by the MCS solution once integration is realized. This</w:t>
      </w:r>
      <w:r>
        <w:t xml:space="preserve"> </w:t>
      </w:r>
      <w:r>
        <w:t xml:space="preserve">temporary system shall also be used as reference design for the</w:t>
      </w:r>
      <w:r>
        <w:t xml:space="preserve"> </w:t>
      </w:r>
      <w:r>
        <w:t xml:space="preserve">development of the MCS Navigator therefor sufficient documentation</w:t>
      </w:r>
      <w:r>
        <w:t xml:space="preserve"> </w:t>
      </w:r>
      <w:r>
        <w:t xml:space="preserve">is required.</w:t>
      </w:r>
    </w:p>
    <w:p>
      <w:pPr>
        <w:numPr>
          <w:ilvl w:val="0"/>
          <w:numId w:val="1024"/>
        </w:numPr>
      </w:pPr>
      <w:r>
        <w:t xml:space="preserve">The Contractor shall provide support for integration of the</w:t>
      </w:r>
      <w:r>
        <w:t xml:space="preserve"> </w:t>
      </w:r>
      <w:r>
        <w:t xml:space="preserve">QPLANT:CIS with the MCS Navigator. This includes, but is not</w:t>
      </w:r>
      <w:r>
        <w:t xml:space="preserve"> </w:t>
      </w:r>
      <w:r>
        <w:t xml:space="preserve">limited to:</w:t>
      </w:r>
    </w:p>
    <w:p>
      <w:pPr>
        <w:numPr>
          <w:ilvl w:val="0"/>
          <w:numId w:val="1024"/>
        </w:numPr>
      </w:pPr>
      <w:r>
        <w:t xml:space="preserve">Providing support in designing the Operator Screen for the Plant.</w:t>
      </w:r>
    </w:p>
    <w:p>
      <w:pPr>
        <w:numPr>
          <w:ilvl w:val="0"/>
          <w:numId w:val="1024"/>
        </w:numPr>
      </w:pPr>
      <w:r>
        <w:t xml:space="preserve">Supplying necessary communication protocols (e.g., OPC UA, TCP/IP)</w:t>
      </w:r>
    </w:p>
    <w:p>
      <w:pPr>
        <w:numPr>
          <w:ilvl w:val="0"/>
          <w:numId w:val="1024"/>
        </w:numPr>
      </w:pPr>
      <w:r>
        <w:t xml:space="preserve">Coordinating with the project SCADA team to ensure data consistency</w:t>
      </w:r>
      <w:r>
        <w:t xml:space="preserve"> </w:t>
      </w:r>
      <w:r>
        <w:t xml:space="preserve">(e.g., tags, alarms)</w:t>
      </w:r>
    </w:p>
    <w:p>
      <w:pPr>
        <w:numPr>
          <w:ilvl w:val="0"/>
          <w:numId w:val="1024"/>
        </w:numPr>
      </w:pPr>
      <w:r>
        <w:t xml:space="preserve">Sharing relevant technical documentation and engineering details to</w:t>
      </w:r>
      <w:r>
        <w:t xml:space="preserve"> </w:t>
      </w:r>
      <w:r>
        <w:t xml:space="preserve">enable seamless integration</w:t>
      </w:r>
    </w:p>
    <w:p>
      <w:pPr>
        <w:numPr>
          <w:ilvl w:val="0"/>
          <w:numId w:val="1024"/>
        </w:numPr>
      </w:pPr>
      <w:r>
        <w:t xml:space="preserve">The Contractor shall ensure that the operator stations (whether HMI</w:t>
      </w:r>
      <w:r>
        <w:t xml:space="preserve"> </w:t>
      </w:r>
      <w:r>
        <w:t xml:space="preserve">panels or dedicated Industrial touch PCs) are based on</w:t>
      </w:r>
      <w:r>
        <w:t xml:space="preserve"> </w:t>
      </w:r>
      <w:r>
        <w:t xml:space="preserve">industrial-grade hardware specifically designed for continuous</w:t>
      </w:r>
      <w:r>
        <w:t xml:space="preserve"> </w:t>
      </w:r>
      <w:r>
        <w:t xml:space="preserve">operation in a production environment. This includes robust</w:t>
      </w:r>
      <w:r>
        <w:t xml:space="preserve"> </w:t>
      </w:r>
      <w:r>
        <w:t xml:space="preserve">construction, compatibility with the QPLANT’s environmental</w:t>
      </w:r>
      <w:r>
        <w:t xml:space="preserve"> </w:t>
      </w:r>
      <w:r>
        <w:t xml:space="preserve">conditions (temperature, dust, vibrations, ...), and adherence to</w:t>
      </w:r>
      <w:r>
        <w:t xml:space="preserve"> </w:t>
      </w:r>
      <w:r>
        <w:t xml:space="preserve">relevant industrial standards.</w:t>
      </w:r>
    </w:p>
    <w:p>
      <w:pPr>
        <w:numPr>
          <w:ilvl w:val="0"/>
          <w:numId w:val="1024"/>
        </w:numPr>
      </w:pPr>
      <w:r>
        <w:t xml:space="preserve">The platform shall be supported with software updates, firmware</w:t>
      </w:r>
      <w:r>
        <w:t xml:space="preserve"> </w:t>
      </w:r>
      <w:r>
        <w:t xml:space="preserve">updates, and security patches for a minimum of 20 years from the</w:t>
      </w:r>
      <w:r>
        <w:t xml:space="preserve"> </w:t>
      </w:r>
      <w:r>
        <w:t xml:space="preserve">date of commissioning. The Contractor shall provide documentation</w:t>
      </w:r>
      <w:r>
        <w:t xml:space="preserve"> </w:t>
      </w:r>
      <w:r>
        <w:t xml:space="preserve">or official manufacturer statements guaranteeing availability of</w:t>
      </w:r>
      <w:r>
        <w:t xml:space="preserve"> </w:t>
      </w:r>
      <w:r>
        <w:t xml:space="preserve">updates throughout this period.</w:t>
      </w:r>
    </w:p>
    <w:p>
      <w:pPr>
        <w:numPr>
          <w:ilvl w:val="0"/>
          <w:numId w:val="1000"/>
        </w:numPr>
      </w:pPr>
      <w:r>
        <w:t xml:space="preserve">In the offer, the Applicant shall explicitly address the</w:t>
      </w:r>
      <w:r>
        <w:t xml:space="preserve"> </w:t>
      </w:r>
      <w:r>
        <w:t xml:space="preserve">obsolescence management strategy for the proposed PLC or control</w:t>
      </w:r>
      <w:r>
        <w:t xml:space="preserve"> </w:t>
      </w:r>
      <w:r>
        <w:t xml:space="preserve">system platform, considering the anticipated forty (40) year</w:t>
      </w:r>
      <w:r>
        <w:t xml:space="preserve"> </w:t>
      </w:r>
      <w:r>
        <w:t xml:space="preserve">operational lifetime of QPLANT. This shall include:</w:t>
      </w:r>
    </w:p>
    <w:p>
      <w:pPr>
        <w:numPr>
          <w:ilvl w:val="0"/>
          <w:numId w:val="1026"/>
        </w:numPr>
      </w:pPr>
      <w:r>
        <w:t xml:space="preserve">Manufacturer support lifecycle documentation</w:t>
      </w:r>
    </w:p>
    <w:p>
      <w:pPr>
        <w:numPr>
          <w:ilvl w:val="0"/>
          <w:numId w:val="1026"/>
        </w:numPr>
      </w:pPr>
      <w:r>
        <w:t xml:space="preserve">Spare part availability forecasts and migration plans</w:t>
      </w:r>
    </w:p>
    <w:p>
      <w:pPr>
        <w:numPr>
          <w:ilvl w:val="0"/>
          <w:numId w:val="1026"/>
        </w:numPr>
      </w:pPr>
      <w:r>
        <w:t xml:space="preserve">Platform evolution roadmap (e.g., upgrade compatibility or</w:t>
      </w:r>
      <w:r>
        <w:t xml:space="preserve"> </w:t>
      </w:r>
      <w:r>
        <w:t xml:space="preserve">virtualization strategy)</w:t>
      </w:r>
    </w:p>
    <w:p>
      <w:pPr>
        <w:numPr>
          <w:ilvl w:val="0"/>
          <w:numId w:val="1026"/>
        </w:numPr>
      </w:pPr>
      <w:r>
        <w:t xml:space="preserve">Technical or commercial approach to sustaining software and hardware</w:t>
      </w:r>
      <w:r>
        <w:t xml:space="preserve"> </w:t>
      </w:r>
      <w:r>
        <w:t xml:space="preserve">support beyond the guaranteed 20-year update period (e.g.,</w:t>
      </w:r>
      <w:r>
        <w:t xml:space="preserve"> </w:t>
      </w:r>
      <w:r>
        <w:t xml:space="preserve">stockpiling, long-term service contracts, emulation layers).</w:t>
      </w:r>
    </w:p>
    <w:p>
      <w:pPr>
        <w:pStyle w:val="Compact"/>
        <w:numPr>
          <w:ilvl w:val="1"/>
          <w:numId w:val="1027"/>
        </w:numPr>
      </w:pPr>
      <w:bookmarkStart w:id="29" w:name="X5a20dbfa461f4f2814557cc7a0e454f89be5391"/>
      <w:bookmarkEnd w:id="29"/>
      <w:r>
        <w:t xml:space="preserve">Migration to Newer Hardware</w:t>
      </w:r>
    </w:p>
    <w:p>
      <w:pPr>
        <w:numPr>
          <w:ilvl w:val="0"/>
          <w:numId w:val="1028"/>
        </w:numPr>
      </w:pPr>
      <w:r>
        <w:t xml:space="preserve">The visualization (HMI) project shall be designed in such a way</w:t>
      </w:r>
      <w:r>
        <w:t xml:space="preserve"> </w:t>
      </w:r>
      <w:r>
        <w:t xml:space="preserve">that it can be migrated to newer hardware of the same manufacturer</w:t>
      </w:r>
      <w:r>
        <w:t xml:space="preserve"> </w:t>
      </w:r>
      <w:r>
        <w:t xml:space="preserve">if the originally delivered hardware becomes obsolete or requires</w:t>
      </w:r>
      <w:r>
        <w:t xml:space="preserve"> </w:t>
      </w:r>
      <w:r>
        <w:t xml:space="preserve">upgrade. This includes ensuring future compatibility of project</w:t>
      </w:r>
      <w:r>
        <w:t xml:space="preserve"> </w:t>
      </w:r>
      <w:r>
        <w:t xml:space="preserve">files and software licenses and providing guidelines for seamless</w:t>
      </w:r>
      <w:r>
        <w:t xml:space="preserve"> </w:t>
      </w:r>
      <w:r>
        <w:t xml:space="preserve">transfer of project data and configurations.</w:t>
      </w:r>
    </w:p>
    <w:p>
      <w:pPr>
        <w:numPr>
          <w:ilvl w:val="0"/>
          <w:numId w:val="1028"/>
        </w:numPr>
      </w:pPr>
      <w:r>
        <w:t xml:space="preserve">The touchscreen display shall have a minimum diagonal size of 24</w:t>
      </w:r>
      <w:r>
        <w:t xml:space="preserve"> </w:t>
      </w:r>
      <w:r>
        <w:t xml:space="preserve">inches to ensure sufficient screen space for detailed process</w:t>
      </w:r>
      <w:r>
        <w:t xml:space="preserve"> </w:t>
      </w:r>
      <w:r>
        <w:t xml:space="preserve">graphics and user interaction.</w:t>
      </w:r>
    </w:p>
    <w:p>
      <w:pPr>
        <w:numPr>
          <w:ilvl w:val="0"/>
          <w:numId w:val="1028"/>
        </w:numPr>
      </w:pPr>
      <w:r>
        <w:t xml:space="preserve">The display shall support a resolution suitable for clear viewing</w:t>
      </w:r>
      <w:r>
        <w:t xml:space="preserve"> </w:t>
      </w:r>
      <w:r>
        <w:t xml:space="preserve">of process graphics, text, and trends. A minimum resolution of</w:t>
      </w:r>
      <w:r>
        <w:t xml:space="preserve"> </w:t>
      </w:r>
      <w:r>
        <w:t xml:space="preserve">1920×1080 (Full HD) is recommended for a 24-inch display.</w:t>
      </w:r>
    </w:p>
    <w:p>
      <w:pPr>
        <w:numPr>
          <w:ilvl w:val="0"/>
          <w:numId w:val="1028"/>
        </w:numPr>
      </w:pPr>
      <w:r>
        <w:t xml:space="preserve">Where the system includes a local Human Machine Interface (HMI)</w:t>
      </w:r>
      <w:r>
        <w:t xml:space="preserve"> </w:t>
      </w:r>
      <w:r>
        <w:t xml:space="preserve">that supports local control, it shall implement a control selection</w:t>
      </w:r>
      <w:r>
        <w:t xml:space="preserve"> </w:t>
      </w:r>
      <w:r>
        <w:t xml:space="preserve">mechanism based on a 3-state principle: Local - Free - Remote.</w:t>
      </w:r>
    </w:p>
    <w:p>
      <w:pPr>
        <w:numPr>
          <w:ilvl w:val="0"/>
          <w:numId w:val="1000"/>
        </w:numPr>
      </w:pPr>
      <w:r>
        <w:t xml:space="preserve">Local or remote control can only be granted when the system is in</w:t>
      </w:r>
      <w:r>
        <w:t xml:space="preserve"> </w:t>
      </w:r>
      <w:r>
        <w:t xml:space="preserve">the</w:t>
      </w:r>
      <w:r>
        <w:t xml:space="preserve"> </w:t>
      </w:r>
      <w:r>
        <w:t xml:space="preserve">‘</w:t>
      </w:r>
      <w:r>
        <w:t xml:space="preserve">free</w:t>
      </w:r>
      <w:r>
        <w:t xml:space="preserve">’</w:t>
      </w:r>
      <w:r>
        <w:t xml:space="preserve"> </w:t>
      </w:r>
      <w:r>
        <w:t xml:space="preserve">state. If the system is not free, the requester will be</w:t>
      </w:r>
      <w:r>
        <w:t xml:space="preserve"> </w:t>
      </w:r>
      <w:r>
        <w:t xml:space="preserve">denied the requested control, and any write commands from that side</w:t>
      </w:r>
      <w:r>
        <w:t xml:space="preserve"> </w:t>
      </w:r>
      <w:r>
        <w:t xml:space="preserve">will be ignored. However, reading the system state shall always be</w:t>
      </w:r>
      <w:r>
        <w:t xml:space="preserve"> </w:t>
      </w:r>
      <w:r>
        <w:t xml:space="preserve">permitted in any state, allowing either side to retrieve</w:t>
      </w:r>
      <w:r>
        <w:t xml:space="preserve"> </w:t>
      </w:r>
      <w:r>
        <w:t xml:space="preserve">information about the system's status and confirming whether a</w:t>
      </w:r>
      <w:r>
        <w:t xml:space="preserve"> </w:t>
      </w:r>
      <w:r>
        <w:t xml:space="preserve">request was successful. Writing (changing) is only allowed when the</w:t>
      </w:r>
      <w:r>
        <w:t xml:space="preserve"> </w:t>
      </w:r>
      <w:r>
        <w:t xml:space="preserve">request is accepted.</w:t>
      </w:r>
    </w:p>
    <w:p>
      <w:pPr>
        <w:numPr>
          <w:ilvl w:val="0"/>
          <w:numId w:val="1000"/>
        </w:numPr>
      </w:pPr>
      <w:r>
        <w:t xml:space="preserve">This control mechanism only pertains to local versus remote control</w:t>
      </w:r>
      <w:r>
        <w:t xml:space="preserve"> </w:t>
      </w:r>
      <w:r>
        <w:t xml:space="preserve">states. Any other state machines within the system shall remain</w:t>
      </w:r>
      <w:r>
        <w:t xml:space="preserve"> </w:t>
      </w:r>
      <w:r>
        <w:t xml:space="preserve">active, ensuring that, for example, regulation loops continue to</w:t>
      </w:r>
      <w:r>
        <w:t xml:space="preserve"> </w:t>
      </w:r>
      <w:r>
        <w:t xml:space="preserve">function in either state.</w:t>
      </w:r>
    </w:p>
    <w:p>
      <w:pPr>
        <w:numPr>
          <w:ilvl w:val="0"/>
          <w:numId w:val="1028"/>
        </w:numPr>
      </w:pPr>
      <w:r>
        <w:t xml:space="preserve">Once a system is reserved in a specific control mode, it shall</w:t>
      </w:r>
      <w:r>
        <w:t xml:space="preserve"> </w:t>
      </w:r>
      <w:r>
        <w:t xml:space="preserve">automatically transition to the "Free" state if a configurable</w:t>
      </w:r>
      <w:r>
        <w:t xml:space="preserve"> </w:t>
      </w:r>
      <w:r>
        <w:t xml:space="preserve">timeout period (maximum of 5 minutes) of non-activity expires.</w:t>
      </w:r>
      <w:r>
        <w:t xml:space="preserve"> </w:t>
      </w:r>
      <w:r>
        <w:t xml:space="preserve">"Releasing" means transitioning from a specific control state to</w:t>
      </w:r>
      <w:r>
        <w:t xml:space="preserve"> </w:t>
      </w:r>
      <w:r>
        <w:t xml:space="preserve">the "Free" state. Non-activity refers to the absence of local or</w:t>
      </w:r>
      <w:r>
        <w:t xml:space="preserve"> </w:t>
      </w:r>
      <w:r>
        <w:t xml:space="preserve">remote actions.</w:t>
      </w:r>
    </w:p>
    <w:p>
      <w:pPr>
        <w:numPr>
          <w:ilvl w:val="0"/>
          <w:numId w:val="1028"/>
        </w:numPr>
      </w:pPr>
      <w:r>
        <w:t xml:space="preserve">The Operator Station shall be designed as a non-critical component</w:t>
      </w:r>
      <w:r>
        <w:t xml:space="preserve"> </w:t>
      </w:r>
      <w:r>
        <w:t xml:space="preserve">of the control system. No real-time or safety-critical control</w:t>
      </w:r>
      <w:r>
        <w:t xml:space="preserve"> </w:t>
      </w:r>
      <w:r>
        <w:t xml:space="preserve">functions shall reside in the Operator Station; it is purely for</w:t>
      </w:r>
      <w:r>
        <w:t xml:space="preserve"> </w:t>
      </w:r>
      <w:r>
        <w:t xml:space="preserve">monitoring, visualization, and local interaction.</w:t>
      </w:r>
    </w:p>
    <w:p>
      <w:pPr>
        <w:numPr>
          <w:ilvl w:val="0"/>
          <w:numId w:val="1028"/>
        </w:numPr>
      </w:pPr>
      <w:r>
        <w:t xml:space="preserve">The Operator Station shall store operational data (e.g., trends,</w:t>
      </w:r>
      <w:r>
        <w:t xml:space="preserve"> </w:t>
      </w:r>
      <w:r>
        <w:t xml:space="preserve">alarms) only for a limited amount of time, sufficient for</w:t>
      </w:r>
      <w:r>
        <w:t xml:space="preserve"> </w:t>
      </w:r>
      <w:r>
        <w:t xml:space="preserve">short-term analysis and troubleshooting. The data stored locally</w:t>
      </w:r>
      <w:r>
        <w:t xml:space="preserve"> </w:t>
      </w:r>
      <w:r>
        <w:t xml:space="preserve">shall not be formally backed up; once data ages out of the</w:t>
      </w:r>
      <w:r>
        <w:t xml:space="preserve"> </w:t>
      </w:r>
      <w:r>
        <w:t xml:space="preserve">configured retention period, it may be overwritten or discarded.</w:t>
      </w:r>
    </w:p>
    <w:p>
      <w:pPr>
        <w:numPr>
          <w:ilvl w:val="0"/>
          <w:numId w:val="1028"/>
        </w:numPr>
      </w:pPr>
      <w:r>
        <w:t xml:space="preserve">The Operator Station shall provide capabilities for plotting curves</w:t>
      </w:r>
      <w:r>
        <w:t xml:space="preserve"> </w:t>
      </w:r>
      <w:r>
        <w:t xml:space="preserve">and trends, enabling real-time and short-term historical</w:t>
      </w:r>
      <w:r>
        <w:t xml:space="preserve"> </w:t>
      </w:r>
      <w:r>
        <w:t xml:space="preserve">visualization of key process variables.</w:t>
      </w:r>
    </w:p>
    <w:p>
      <w:pPr>
        <w:numPr>
          <w:ilvl w:val="0"/>
          <w:numId w:val="1028"/>
        </w:numPr>
      </w:pPr>
      <w:r>
        <w:t xml:space="preserve">The Operator Station shall include graphical process views,</w:t>
      </w:r>
      <w:r>
        <w:t xml:space="preserve"> </w:t>
      </w:r>
      <w:r>
        <w:t xml:space="preserve">providing an intuitive interface for monitoring equipment states</w:t>
      </w:r>
      <w:r>
        <w:t xml:space="preserve"> </w:t>
      </w:r>
      <w:r>
        <w:t xml:space="preserve">and process flows.</w:t>
      </w:r>
    </w:p>
    <w:p>
      <w:pPr>
        <w:numPr>
          <w:ilvl w:val="0"/>
          <w:numId w:val="1028"/>
        </w:numPr>
      </w:pPr>
      <w:r>
        <w:t xml:space="preserve">The Operator Station shall show and log alarms and events for</w:t>
      </w:r>
      <w:r>
        <w:t xml:space="preserve"> </w:t>
      </w:r>
      <w:r>
        <w:t xml:space="preserve">immediate operator awareness without functionality to acknowledge</w:t>
      </w:r>
      <w:r>
        <w:t xml:space="preserve"> </w:t>
      </w:r>
      <w:r>
        <w:t xml:space="preserve">alarm occurrences</w:t>
      </w:r>
    </w:p>
    <w:p>
      <w:pPr>
        <w:numPr>
          <w:ilvl w:val="0"/>
          <w:numId w:val="1028"/>
        </w:numPr>
      </w:pPr>
      <w:r>
        <w:t xml:space="preserve">Graphical process views shall be agreed with SCK CEN.</w:t>
      </w:r>
    </w:p>
    <w:p>
      <w:pPr>
        <w:numPr>
          <w:ilvl w:val="0"/>
          <w:numId w:val="1028"/>
        </w:numPr>
      </w:pPr>
      <w:r>
        <w:t xml:space="preserve">All the sensors and actuators shall be integrated in different</w:t>
      </w:r>
      <w:r>
        <w:t xml:space="preserve"> </w:t>
      </w:r>
      <w:r>
        <w:t xml:space="preserve">graphical views.</w:t>
      </w:r>
    </w:p>
    <w:p>
      <w:pPr>
        <w:numPr>
          <w:ilvl w:val="0"/>
          <w:numId w:val="1028"/>
        </w:numPr>
      </w:pPr>
      <w:r>
        <w:t xml:space="preserve">The Operator Station (PLC with IO mirroring QPLANT:CIS (PLC in WCS</w:t>
      </w:r>
      <w:r>
        <w:t xml:space="preserve"> </w:t>
      </w:r>
      <w:r>
        <w:t xml:space="preserve">and PLC in QRB) software shall support a default data acquisition</w:t>
      </w:r>
      <w:r>
        <w:t xml:space="preserve"> </w:t>
      </w:r>
      <w:r>
        <w:t xml:space="preserve">period of maximum two seconds. For critical turbine data an</w:t>
      </w:r>
      <w:r>
        <w:t xml:space="preserve"> </w:t>
      </w:r>
      <w:r>
        <w:t xml:space="preserve">acquisition rate of 100 ms is required.</w:t>
      </w:r>
    </w:p>
    <w:p>
      <w:pPr>
        <w:numPr>
          <w:ilvl w:val="0"/>
          <w:numId w:val="1028"/>
        </w:numPr>
      </w:pPr>
      <w:r>
        <w:t xml:space="preserve">The HMI software shall allow at least two permission levels with</w:t>
      </w:r>
      <w:r>
        <w:t xml:space="preserve"> </w:t>
      </w:r>
      <w:r>
        <w:t xml:space="preserve">distinct functions available.</w:t>
      </w:r>
    </w:p>
    <w:p>
      <w:pPr>
        <w:numPr>
          <w:ilvl w:val="0"/>
          <w:numId w:val="1028"/>
        </w:numPr>
      </w:pPr>
      <w:r>
        <w:t xml:space="preserve">The QPLANT:CIS shall allow to automatically call or e-mail</w:t>
      </w:r>
      <w:r>
        <w:t xml:space="preserve"> </w:t>
      </w:r>
      <w:r>
        <w:t xml:space="preserve">“</w:t>
      </w:r>
      <w:r>
        <w:t xml:space="preserve">on</w:t>
      </w:r>
      <w:r>
        <w:t xml:space="preserve"> </w:t>
      </w:r>
      <w:r>
        <w:t xml:space="preserve">call</w:t>
      </w:r>
      <w:r>
        <w:t xml:space="preserve">”</w:t>
      </w:r>
      <w:r>
        <w:t xml:space="preserve"> </w:t>
      </w:r>
      <w:r>
        <w:t xml:space="preserve">staff through MIT</w:t>
      </w:r>
    </w:p>
    <w:p>
      <w:pPr>
        <w:numPr>
          <w:ilvl w:val="0"/>
          <w:numId w:val="1028"/>
        </w:numPr>
      </w:pPr>
      <w:r>
        <w:t xml:space="preserve">The graphical views shall be in accordance with the Process &amp;</w:t>
      </w:r>
      <w:r>
        <w:t xml:space="preserve"> </w:t>
      </w:r>
      <w:r>
        <w:t xml:space="preserve">Instrumentation Diagrams to easily understand and operate the</w:t>
      </w:r>
      <w:r>
        <w:t xml:space="preserve"> </w:t>
      </w:r>
      <w:r>
        <w:t xml:space="preserve">system.</w:t>
      </w:r>
    </w:p>
    <w:p>
      <w:pPr>
        <w:numPr>
          <w:ilvl w:val="0"/>
          <w:numId w:val="1028"/>
        </w:numPr>
      </w:pPr>
      <w:r>
        <w:t xml:space="preserve">The HMI software package shall be installed on two workstations</w:t>
      </w:r>
      <w:r>
        <w:t xml:space="preserve"> </w:t>
      </w:r>
      <w:r>
        <w:t xml:space="preserve">with large screens (at least height 24 inches monitors) to</w:t>
      </w:r>
      <w:r>
        <w:t xml:space="preserve"> </w:t>
      </w:r>
      <w:r>
        <w:t xml:space="preserve">visualize the useful information during QPLANT operation</w:t>
      </w:r>
    </w:p>
    <w:p>
      <w:pPr>
        <w:numPr>
          <w:ilvl w:val="1"/>
          <w:numId w:val="1029"/>
        </w:numPr>
      </w:pPr>
      <w:bookmarkStart w:id="30" w:name="X899db66a0a6b52dc827e5d480325805ee0d1dc1"/>
      <w:bookmarkEnd w:id="30"/>
      <w:r>
        <w:t xml:space="preserve">Network</w:t>
      </w:r>
    </w:p>
    <w:p>
      <w:pPr>
        <w:pStyle w:val="Compact"/>
        <w:numPr>
          <w:ilvl w:val="2"/>
          <w:numId w:val="1030"/>
        </w:numPr>
      </w:pPr>
      <w:r>
        <w:t xml:space="preserve">Reference Architecture</w:t>
      </w:r>
    </w:p>
    <w:p>
      <w:pPr>
        <w:pStyle w:val="FirstParagraph"/>
      </w:pPr>
    </w:p>
    <w:p>
      <w:pPr>
        <w:pStyle w:val="BodyText"/>
      </w:pPr>
      <w:r>
        <w:t xml:space="preserve">From Figure 11 above the hierarchy and levels are shown:</w:t>
      </w:r>
    </w:p>
    <w:p>
      <w:pPr>
        <w:pStyle w:val="BodyText"/>
      </w:pPr>
      <w:r>
        <w:t xml:space="preserve">Enterprise Network: Represents the high-level IT network connecting</w:t>
      </w:r>
      <w:r>
        <w:t xml:space="preserve"> </w:t>
      </w:r>
      <w:r>
        <w:t xml:space="preserve">various business operations, services, and systems. It serves as the</w:t>
      </w:r>
      <w:r>
        <w:t xml:space="preserve"> </w:t>
      </w:r>
      <w:r>
        <w:t xml:space="preserve">foundation for communication across the organization.</w:t>
      </w:r>
    </w:p>
    <w:p>
      <w:pPr>
        <w:pStyle w:val="BodyText"/>
      </w:pPr>
      <w:r>
        <w:t xml:space="preserve">Industrial Network: Focuses on the network responsible for managing</w:t>
      </w:r>
      <w:r>
        <w:t xml:space="preserve"> </w:t>
      </w:r>
      <w:r>
        <w:t xml:space="preserve">industrial operations and controls, connecting systems such as SCADA,</w:t>
      </w:r>
      <w:r>
        <w:t xml:space="preserve"> </w:t>
      </w:r>
      <w:r>
        <w:t xml:space="preserve">PLCs, and field devices. It ensures reliable data transmission for</w:t>
      </w:r>
      <w:r>
        <w:t xml:space="preserve"> </w:t>
      </w:r>
      <w:r>
        <w:t xml:space="preserve">production and automation processes.</w:t>
      </w:r>
    </w:p>
    <w:p>
      <w:pPr>
        <w:pStyle w:val="BodyText"/>
      </w:pPr>
      <w:r>
        <w:t xml:space="preserve">Plant: This is the central infrastructure that interconnects different</w:t>
      </w:r>
      <w:r>
        <w:t xml:space="preserve"> </w:t>
      </w:r>
      <w:r>
        <w:t xml:space="preserve">network segments, providing high-speed data transfer and ensuring</w:t>
      </w:r>
      <w:r>
        <w:t xml:space="preserve"> </w:t>
      </w:r>
      <w:r>
        <w:t xml:space="preserve">scalability and reliability.</w:t>
      </w:r>
    </w:p>
    <w:p>
      <w:pPr>
        <w:pStyle w:val="BodyText"/>
      </w:pPr>
      <w:r>
        <w:t xml:space="preserve">Zone: Acts as an intermediary between the cell and the industrial</w:t>
      </w:r>
      <w:r>
        <w:t xml:space="preserve"> </w:t>
      </w:r>
      <w:r>
        <w:t xml:space="preserve">network, handling traffic distribution and optimizing data flow.</w:t>
      </w:r>
    </w:p>
    <w:p>
      <w:pPr>
        <w:pStyle w:val="Compact"/>
        <w:numPr>
          <w:ilvl w:val="0"/>
          <w:numId w:val="1031"/>
        </w:numPr>
      </w:pPr>
      <w:r>
        <w:t xml:space="preserve">General</w:t>
      </w:r>
    </w:p>
    <w:p>
      <w:pPr>
        <w:numPr>
          <w:ilvl w:val="0"/>
          <w:numId w:val="1032"/>
        </w:numPr>
      </w:pPr>
      <w:r>
        <w:t xml:space="preserve">The Contractor shall supply a detailed list of the network ports</w:t>
      </w:r>
      <w:r>
        <w:t xml:space="preserve"> </w:t>
      </w:r>
      <w:r>
        <w:t xml:space="preserve">and protocols necessary for the correct functionality of their</w:t>
      </w:r>
      <w:r>
        <w:t xml:space="preserve"> </w:t>
      </w:r>
      <w:r>
        <w:t xml:space="preserve">system and application.)</w:t>
      </w:r>
    </w:p>
    <w:p>
      <w:pPr>
        <w:numPr>
          <w:ilvl w:val="0"/>
          <w:numId w:val="1032"/>
        </w:numPr>
      </w:pPr>
      <w:r>
        <w:t xml:space="preserve">The Contractor shall be responsible for configuring the necessary</w:t>
      </w:r>
      <w:r>
        <w:t xml:space="preserve"> </w:t>
      </w:r>
      <w:r>
        <w:t xml:space="preserve">network elements based on the inventory of network ports,</w:t>
      </w:r>
      <w:r>
        <w:t xml:space="preserve"> </w:t>
      </w:r>
      <w:r>
        <w:t xml:space="preserve">protocols, internal and external applications.</w:t>
      </w:r>
    </w:p>
    <w:p>
      <w:pPr>
        <w:numPr>
          <w:ilvl w:val="0"/>
          <w:numId w:val="1032"/>
        </w:numPr>
      </w:pPr>
      <w:r>
        <w:t xml:space="preserve">The Contractor shall use IP address ranges for the QPLANT:CIS as</w:t>
      </w:r>
      <w:r>
        <w:t xml:space="preserve"> </w:t>
      </w:r>
      <w:r>
        <w:t xml:space="preserve">provided by the customer. This includes equipment in Level 0 of the</w:t>
      </w:r>
      <w:r>
        <w:t xml:space="preserve"> </w:t>
      </w:r>
      <w:r>
        <w:t xml:space="preserve">Perdue model. These ranges will be pre-assigned by MIT to ensure</w:t>
      </w:r>
      <w:r>
        <w:t xml:space="preserve"> </w:t>
      </w:r>
      <w:r>
        <w:t xml:space="preserve">consistency with the overall network architecture and addressing</w:t>
      </w:r>
      <w:r>
        <w:t xml:space="preserve"> </w:t>
      </w:r>
      <w:r>
        <w:t xml:space="preserve">schemes. The Contractor is responsible for implementing the</w:t>
      </w:r>
      <w:r>
        <w:t xml:space="preserve"> </w:t>
      </w:r>
      <w:r>
        <w:t xml:space="preserve">provided IP ranges without deviation, and any additional IP</w:t>
      </w:r>
      <w:r>
        <w:t xml:space="preserve"> </w:t>
      </w:r>
      <w:r>
        <w:t xml:space="preserve">requirements shall be communicated to and approved by MIT prior to</w:t>
      </w:r>
      <w:r>
        <w:t xml:space="preserve"> </w:t>
      </w:r>
      <w:r>
        <w:t xml:space="preserve">implementation. Additionally, the Contractor shall document the use</w:t>
      </w:r>
      <w:r>
        <w:t xml:space="preserve"> </w:t>
      </w:r>
      <w:r>
        <w:t xml:space="preserve">of the assigned IP ranges for each device and submit this</w:t>
      </w:r>
      <w:r>
        <w:t xml:space="preserve"> </w:t>
      </w:r>
      <w:r>
        <w:t xml:space="preserve">documentation to MIT upon completing the configuration. MIT</w:t>
      </w:r>
      <w:r>
        <w:t xml:space="preserve"> </w:t>
      </w:r>
      <w:r>
        <w:t xml:space="preserve">reserves the right to audit the Contractor's implementation to</w:t>
      </w:r>
      <w:r>
        <w:t xml:space="preserve"> </w:t>
      </w:r>
      <w:r>
        <w:t xml:space="preserve">ensure adherence to the assigned IP ranges and network</w:t>
      </w:r>
      <w:r>
        <w:t xml:space="preserve"> </w:t>
      </w:r>
      <w:r>
        <w:t xml:space="preserve">configuration standards.</w:t>
      </w:r>
    </w:p>
    <w:p>
      <w:pPr>
        <w:numPr>
          <w:ilvl w:val="0"/>
          <w:numId w:val="1032"/>
        </w:numPr>
      </w:pPr>
      <w:r>
        <w:t xml:space="preserve">Where a Software Component can be upgraded, the QPLANT:CIS shall</w:t>
      </w:r>
      <w:r>
        <w:t xml:space="preserve"> </w:t>
      </w:r>
      <w:r>
        <w:t xml:space="preserve">support an upgrade procedure which can be automated as script(s),</w:t>
      </w:r>
      <w:r>
        <w:t xml:space="preserve"> </w:t>
      </w:r>
      <w:r>
        <w:t xml:space="preserve">without the need for an Internet connection. A list of required</w:t>
      </w:r>
      <w:r>
        <w:t xml:space="preserve"> </w:t>
      </w:r>
      <w:r>
        <w:t xml:space="preserve">tools must be provided.</w:t>
      </w:r>
    </w:p>
    <w:p>
      <w:pPr>
        <w:pStyle w:val="Compact"/>
        <w:numPr>
          <w:ilvl w:val="1"/>
          <w:numId w:val="1033"/>
        </w:numPr>
      </w:pPr>
      <w:r>
        <w:t xml:space="preserve">Services</w:t>
      </w:r>
    </w:p>
    <w:p>
      <w:pPr>
        <w:numPr>
          <w:ilvl w:val="0"/>
          <w:numId w:val="1032"/>
        </w:numPr>
      </w:pPr>
      <w:r>
        <w:t xml:space="preserve">Where backup of a system is required, for each system following</w:t>
      </w:r>
      <w:r>
        <w:t xml:space="preserve"> </w:t>
      </w:r>
      <w:r>
        <w:t xml:space="preserve">shall be defined DD5 ():</w:t>
      </w:r>
    </w:p>
    <w:p>
      <w:pPr>
        <w:numPr>
          <w:ilvl w:val="0"/>
          <w:numId w:val="1034"/>
        </w:numPr>
      </w:pPr>
      <w:r>
        <w:t xml:space="preserve">a clear list of all folders, files, databases, ... that are to be</w:t>
      </w:r>
      <w:r>
        <w:t xml:space="preserve"> </w:t>
      </w:r>
      <w:r>
        <w:t xml:space="preserve">included in a backup</w:t>
      </w:r>
    </w:p>
    <w:p>
      <w:pPr>
        <w:numPr>
          <w:ilvl w:val="0"/>
          <w:numId w:val="1034"/>
        </w:numPr>
      </w:pPr>
      <w:r>
        <w:t xml:space="preserve">a document describing the backup and restore process</w:t>
      </w:r>
    </w:p>
    <w:p>
      <w:pPr>
        <w:numPr>
          <w:ilvl w:val="0"/>
          <w:numId w:val="1034"/>
        </w:numPr>
      </w:pPr>
      <w:r>
        <w:t xml:space="preserve">any script(s) required to perform these backups and restore actions</w:t>
      </w:r>
    </w:p>
    <w:p>
      <w:pPr>
        <w:numPr>
          <w:ilvl w:val="0"/>
          <w:numId w:val="1035"/>
        </w:numPr>
      </w:pPr>
      <w:r>
        <w:t xml:space="preserve">Where the system has an operating system, the System shall support</w:t>
      </w:r>
      <w:r>
        <w:t xml:space="preserve"> </w:t>
      </w:r>
      <w:r>
        <w:t xml:space="preserve">monitoring by at least one of the protocols mentioned in the MIT</w:t>
      </w:r>
      <w:r>
        <w:t xml:space="preserve"> </w:t>
      </w:r>
      <w:r>
        <w:t xml:space="preserve">interface catalogue chapter "Monitoring".</w:t>
      </w:r>
    </w:p>
    <w:p>
      <w:pPr>
        <w:numPr>
          <w:ilvl w:val="0"/>
          <w:numId w:val="1035"/>
        </w:numPr>
      </w:pPr>
      <w:r>
        <w:t xml:space="preserve">Where the system has no operating system and requires</w:t>
      </w:r>
      <w:r>
        <w:t xml:space="preserve"> </w:t>
      </w:r>
      <w:r>
        <w:t xml:space="preserve">authorization, the System shall support authorization by at least</w:t>
      </w:r>
      <w:r>
        <w:t xml:space="preserve"> </w:t>
      </w:r>
      <w:r>
        <w:t xml:space="preserve">one of the protocols mentioned in the MIT interface catalogue</w:t>
      </w:r>
      <w:r>
        <w:t xml:space="preserve"> </w:t>
      </w:r>
      <w:r>
        <w:t xml:space="preserve">chapter "Authorization and security".</w:t>
      </w:r>
    </w:p>
    <w:p>
      <w:pPr>
        <w:numPr>
          <w:ilvl w:val="0"/>
          <w:numId w:val="1035"/>
        </w:numPr>
      </w:pPr>
      <w:r>
        <w:t xml:space="preserve">Where the System has an operating system, the System shall support</w:t>
      </w:r>
      <w:r>
        <w:t xml:space="preserve"> </w:t>
      </w:r>
      <w:r>
        <w:t xml:space="preserve">authorization by at least one of the protocols mentioned in the MIT</w:t>
      </w:r>
      <w:r>
        <w:t xml:space="preserve"> </w:t>
      </w:r>
      <w:r>
        <w:t xml:space="preserve">interface catalogue chapter "Authorization and security".</w:t>
      </w:r>
    </w:p>
    <w:p>
      <w:pPr>
        <w:numPr>
          <w:ilvl w:val="0"/>
          <w:numId w:val="1035"/>
        </w:numPr>
      </w:pPr>
      <w:r>
        <w:t xml:space="preserve">Where the system has no operating system and requires</w:t>
      </w:r>
      <w:r>
        <w:t xml:space="preserve"> </w:t>
      </w:r>
      <w:r>
        <w:t xml:space="preserve">authentication, the System shall support authentication by at least</w:t>
      </w:r>
      <w:r>
        <w:t xml:space="preserve"> </w:t>
      </w:r>
      <w:r>
        <w:t xml:space="preserve">one of the protocols mentioned in the MIT interface catalogue</w:t>
      </w:r>
      <w:r>
        <w:t xml:space="preserve"> </w:t>
      </w:r>
      <w:r>
        <w:t xml:space="preserve">chapter "Authentication".</w:t>
      </w:r>
    </w:p>
    <w:p>
      <w:pPr>
        <w:numPr>
          <w:ilvl w:val="0"/>
          <w:numId w:val="1035"/>
        </w:numPr>
      </w:pPr>
      <w:r>
        <w:t xml:space="preserve">Where the System has an operating system which requires</w:t>
      </w:r>
      <w:r>
        <w:t xml:space="preserve"> </w:t>
      </w:r>
      <w:r>
        <w:t xml:space="preserve">authentication, the System shall support authentication by at least</w:t>
      </w:r>
      <w:r>
        <w:t xml:space="preserve"> </w:t>
      </w:r>
      <w:r>
        <w:t xml:space="preserve">one of the protocols mentioned in the MIT interface catalogue</w:t>
      </w:r>
      <w:r>
        <w:t xml:space="preserve"> </w:t>
      </w:r>
      <w:r>
        <w:t xml:space="preserve">chapter "Authentication". Ref. SCK\55564083</w:t>
      </w:r>
    </w:p>
    <w:p>
      <w:pPr>
        <w:numPr>
          <w:ilvl w:val="0"/>
          <w:numId w:val="1035"/>
        </w:numPr>
      </w:pPr>
      <w:r>
        <w:t xml:space="preserve">The System shall support network addressing service by at least one</w:t>
      </w:r>
      <w:r>
        <w:t xml:space="preserve"> </w:t>
      </w:r>
      <w:r>
        <w:t xml:space="preserve">of the protocols mentioned in the MIT interface catalogue chapter</w:t>
      </w:r>
      <w:r>
        <w:t xml:space="preserve"> </w:t>
      </w:r>
      <w:r>
        <w:t xml:space="preserve">"Network addressing service".</w:t>
      </w:r>
    </w:p>
    <w:p>
      <w:pPr>
        <w:numPr>
          <w:ilvl w:val="0"/>
          <w:numId w:val="1035"/>
        </w:numPr>
      </w:pPr>
      <w:r>
        <w:t xml:space="preserve">The System shall support network naming service by at least one of</w:t>
      </w:r>
      <w:r>
        <w:t xml:space="preserve"> </w:t>
      </w:r>
      <w:r>
        <w:t xml:space="preserve">the protocols mentioned in the MIT interface catalogue chapter</w:t>
      </w:r>
      <w:r>
        <w:t xml:space="preserve"> </w:t>
      </w:r>
      <w:r>
        <w:t xml:space="preserve">"Network naming service".</w:t>
      </w:r>
    </w:p>
    <w:p>
      <w:pPr>
        <w:numPr>
          <w:ilvl w:val="0"/>
          <w:numId w:val="1035"/>
        </w:numPr>
      </w:pPr>
      <w:r>
        <w:t xml:space="preserve">The Contractor shall implement a mechanism for automatic IP address</w:t>
      </w:r>
      <w:r>
        <w:t xml:space="preserve"> </w:t>
      </w:r>
      <w:r>
        <w:t xml:space="preserve">assignment based on MAC addresses whenever possible, utilizing DHCP</w:t>
      </w:r>
      <w:r>
        <w:t xml:space="preserve"> </w:t>
      </w:r>
      <w:r>
        <w:t xml:space="preserve">services to ensure efficient and consistent configuration. In</w:t>
      </w:r>
      <w:r>
        <w:t xml:space="preserve"> </w:t>
      </w:r>
      <w:r>
        <w:t xml:space="preserve">scenarios where DHCP is not feasible, the Contractor shall</w:t>
      </w:r>
      <w:r>
        <w:t xml:space="preserve"> </w:t>
      </w:r>
      <w:r>
        <w:t xml:space="preserve">configure static IP addresses in accordance with MIT's assigned IP</w:t>
      </w:r>
      <w:r>
        <w:t xml:space="preserve"> </w:t>
      </w:r>
      <w:r>
        <w:t xml:space="preserve">ranges. All configurations shall align with MIT's network</w:t>
      </w:r>
      <w:r>
        <w:t xml:space="preserve"> </w:t>
      </w:r>
      <w:r>
        <w:t xml:space="preserve">architecture standards to ensure seamless integration and avoid IP</w:t>
      </w:r>
      <w:r>
        <w:t xml:space="preserve"> </w:t>
      </w:r>
      <w:r>
        <w:t xml:space="preserve">conflicts.</w:t>
      </w:r>
    </w:p>
    <w:p>
      <w:pPr>
        <w:numPr>
          <w:ilvl w:val="0"/>
          <w:numId w:val="1035"/>
        </w:numPr>
      </w:pPr>
      <w:r>
        <w:t xml:space="preserve">The Contractor shall provide a comprehensive list of all devices,</w:t>
      </w:r>
      <w:r>
        <w:t xml:space="preserve"> </w:t>
      </w:r>
      <w:r>
        <w:t xml:space="preserve">including their respective MAC addresses, prior to configuring the</w:t>
      </w:r>
      <w:r>
        <w:t xml:space="preserve"> </w:t>
      </w:r>
      <w:r>
        <w:t xml:space="preserve">network. This list is crucial for tracking and managing devices,</w:t>
      </w:r>
      <w:r>
        <w:t xml:space="preserve"> </w:t>
      </w:r>
      <w:r>
        <w:t xml:space="preserve">especially when configuring static IP addresses or ensuring proper</w:t>
      </w:r>
      <w:r>
        <w:t xml:space="preserve"> </w:t>
      </w:r>
      <w:r>
        <w:t xml:space="preserve">DHCP assignment.</w:t>
      </w:r>
    </w:p>
    <w:p>
      <w:pPr>
        <w:numPr>
          <w:ilvl w:val="0"/>
          <w:numId w:val="1035"/>
        </w:numPr>
      </w:pPr>
      <w:r>
        <w:t xml:space="preserve">If a device is DHCP-capable but not configured for DHCP, the</w:t>
      </w:r>
      <w:r>
        <w:t xml:space="preserve"> </w:t>
      </w:r>
      <w:r>
        <w:t xml:space="preserve">Contractor shall provide a detailed procedure for enabling and</w:t>
      </w:r>
      <w:r>
        <w:t xml:space="preserve"> </w:t>
      </w:r>
      <w:r>
        <w:t xml:space="preserve">configuring DHCP on the device. The procedure shall include all</w:t>
      </w:r>
      <w:r>
        <w:t xml:space="preserve"> </w:t>
      </w:r>
      <w:r>
        <w:t xml:space="preserve">necessary steps for ensuring proper DHCP functionality, such as</w:t>
      </w:r>
      <w:r>
        <w:t xml:space="preserve"> </w:t>
      </w:r>
      <w:r>
        <w:t xml:space="preserve">network settings, IP lease time configuration, and alignment with</w:t>
      </w:r>
      <w:r>
        <w:t xml:space="preserve"> </w:t>
      </w:r>
      <w:r>
        <w:t xml:space="preserve">MIT’s DHCP service and network standards.</w:t>
      </w:r>
    </w:p>
    <w:p>
      <w:pPr>
        <w:pStyle w:val="Compact"/>
        <w:numPr>
          <w:ilvl w:val="1"/>
          <w:numId w:val="1036"/>
        </w:numPr>
      </w:pPr>
      <w:r>
        <w:t xml:space="preserve">Infrastructure</w:t>
      </w:r>
    </w:p>
    <w:p>
      <w:pPr>
        <w:pStyle w:val="FirstParagraph"/>
      </w:pPr>
      <w:r>
        <w:t xml:space="preserve">An aggregation network ensures high reliability and performance by</w:t>
      </w:r>
      <w:r>
        <w:t xml:space="preserve"> </w:t>
      </w:r>
      <w:r>
        <w:t xml:space="preserve">implementing redundancy to minimize downtime and enable fast recovery</w:t>
      </w:r>
      <w:r>
        <w:t xml:space="preserve"> </w:t>
      </w:r>
      <w:r>
        <w:t xml:space="preserve">during faults. Redundant connections ensure continuous backbone network</w:t>
      </w:r>
      <w:r>
        <w:t xml:space="preserve"> </w:t>
      </w:r>
      <w:r>
        <w:t xml:space="preserve">availability by enabling quick failover during link failures, minimizing</w:t>
      </w:r>
      <w:r>
        <w:t xml:space="preserve"> </w:t>
      </w:r>
      <w:r>
        <w:t xml:space="preserve">disruptions, and maintaining system stability.</w:t>
      </w:r>
    </w:p>
    <w:p>
      <w:pPr>
        <w:numPr>
          <w:ilvl w:val="0"/>
          <w:numId w:val="1037"/>
        </w:numPr>
      </w:pPr>
      <w:r>
        <w:t xml:space="preserve">The aggregation network shall use a redundant ring topology, with a</w:t>
      </w:r>
      <w:r>
        <w:t xml:space="preserve"> </w:t>
      </w:r>
      <w:r>
        <w:t xml:space="preserve">dedicated redundancy manager and client switches. The network shall</w:t>
      </w:r>
      <w:r>
        <w:t xml:space="preserve"> </w:t>
      </w:r>
      <w:r>
        <w:t xml:space="preserve">automatically reconfigure within 300 ms in case of interruptions.</w:t>
      </w:r>
      <w:r>
        <w:t xml:space="preserve"> </w:t>
      </w:r>
      <w:r>
        <w:t xml:space="preserve">Redundant connections to the backbone shall be established using a</w:t>
      </w:r>
      <w:r>
        <w:t xml:space="preserve"> </w:t>
      </w:r>
      <w:r>
        <w:t xml:space="preserve">master/slave configuration, ensuring failover times under 300 ms.</w:t>
      </w:r>
      <w:r>
        <w:t xml:space="preserve"> </w:t>
      </w:r>
      <w:r>
        <w:t xml:space="preserve">All links within the aggregation network, including connections to</w:t>
      </w:r>
      <w:r>
        <w:t xml:space="preserve"> </w:t>
      </w:r>
      <w:r>
        <w:t xml:space="preserve">the backbone and cell networks, shall support 1 Gbit/s bandwidth.</w:t>
      </w:r>
      <w:r>
        <w:t xml:space="preserve"> </w:t>
      </w:r>
      <w:r>
        <w:t xml:space="preserve">The network design shall incorporate fault recovery mechanisms to</w:t>
      </w:r>
      <w:r>
        <w:t xml:space="preserve"> </w:t>
      </w:r>
      <w:r>
        <w:t xml:space="preserve">reroute traffic in the event of failures, ensuring uninterrupted</w:t>
      </w:r>
      <w:r>
        <w:t xml:space="preserve"> </w:t>
      </w:r>
      <w:r>
        <w:t xml:space="preserve">data flow.</w:t>
      </w:r>
    </w:p>
    <w:p>
      <w:pPr>
        <w:numPr>
          <w:ilvl w:val="0"/>
          <w:numId w:val="1037"/>
        </w:numPr>
      </w:pPr>
      <w:r>
        <w:t xml:space="preserve">The QPLANT:CIS shall establish redundant connections to the</w:t>
      </w:r>
      <w:r>
        <w:t xml:space="preserve"> </w:t>
      </w:r>
      <w:r>
        <w:t xml:space="preserve">backbone network using standby redundancy. Each connection shall</w:t>
      </w:r>
      <w:r>
        <w:t xml:space="preserve"> </w:t>
      </w:r>
      <w:r>
        <w:t xml:space="preserve">include a master and backup device, with failover mechanisms</w:t>
      </w:r>
      <w:r>
        <w:t xml:space="preserve"> </w:t>
      </w:r>
      <w:r>
        <w:t xml:space="preserve">ensuring that if one de²vice or connection fails, the other takes</w:t>
      </w:r>
      <w:r>
        <w:t xml:space="preserve"> </w:t>
      </w:r>
      <w:r>
        <w:t xml:space="preserve">over seamlessly. The failover time shall be deterministic, with a</w:t>
      </w:r>
      <w:r>
        <w:t xml:space="preserve"> </w:t>
      </w:r>
      <w:r>
        <w:t xml:space="preserve">maximum duration of 300 ms to minimize downtime.</w:t>
      </w:r>
    </w:p>
    <w:p>
      <w:pPr>
        <w:pStyle w:val="Compact"/>
        <w:numPr>
          <w:ilvl w:val="1"/>
          <w:numId w:val="1038"/>
        </w:numPr>
      </w:pPr>
      <w:r>
        <w:t xml:space="preserve">Security</w:t>
      </w:r>
    </w:p>
    <w:p>
      <w:pPr>
        <w:numPr>
          <w:ilvl w:val="0"/>
          <w:numId w:val="1037"/>
        </w:numPr>
      </w:pPr>
      <w:r>
        <w:t xml:space="preserve">The Contractor shall comply with the SCK CEN cybersecurity policy,</w:t>
      </w:r>
      <w:r>
        <w:t xml:space="preserve"> </w:t>
      </w:r>
      <w:r>
        <w:t xml:space="preserve">ensuring alignment with the IAEA NSS17 (Nuclear Security Series),</w:t>
      </w:r>
      <w:r>
        <w:t xml:space="preserve"> </w:t>
      </w:r>
      <w:r>
        <w:t xml:space="preserve">ISO 27001 (Information Security Management), and IEC 62443</w:t>
      </w:r>
      <w:r>
        <w:t xml:space="preserve"> </w:t>
      </w:r>
      <w:r>
        <w:t xml:space="preserve">(Industrial Communication Networks – Network and System Security)</w:t>
      </w:r>
      <w:r>
        <w:t xml:space="preserve"> </w:t>
      </w:r>
      <w:r>
        <w:t xml:space="preserve">standards. This includes implementing required security controls,</w:t>
      </w:r>
      <w:r>
        <w:t xml:space="preserve"> </w:t>
      </w:r>
      <w:r>
        <w:t xml:space="preserve">risk management processes, and incident response protocols as</w:t>
      </w:r>
      <w:r>
        <w:t xml:space="preserve"> </w:t>
      </w:r>
      <w:r>
        <w:t xml:space="preserve">outlined by these frameworks.</w:t>
      </w:r>
    </w:p>
    <w:p>
      <w:pPr>
        <w:numPr>
          <w:ilvl w:val="0"/>
          <w:numId w:val="1037"/>
        </w:numPr>
      </w:pPr>
      <w:r>
        <w:t xml:space="preserve">Documentation of the system's security features and their</w:t>
      </w:r>
      <w:r>
        <w:t xml:space="preserve"> </w:t>
      </w:r>
      <w:r>
        <w:t xml:space="preserve">alignment with the client's standards must be provided for review</w:t>
      </w:r>
      <w:r>
        <w:t xml:space="preserve"> </w:t>
      </w:r>
      <w:r>
        <w:t xml:space="preserve">and approval before deployment.</w:t>
      </w:r>
    </w:p>
    <w:p>
      <w:pPr>
        <w:numPr>
          <w:ilvl w:val="0"/>
          <w:numId w:val="1037"/>
        </w:numPr>
      </w:pPr>
      <w:r>
        <w:t xml:space="preserve">The Contractor shall work with the client to verify that the system</w:t>
      </w:r>
      <w:r>
        <w:t xml:space="preserve"> </w:t>
      </w:r>
      <w:r>
        <w:t xml:space="preserve">integrates seamlessly with the client’s existing security</w:t>
      </w:r>
      <w:r>
        <w:t xml:space="preserve"> </w:t>
      </w:r>
      <w:r>
        <w:t xml:space="preserve">infrastructure, including firewalls, VPNs, and any other relevant</w:t>
      </w:r>
      <w:r>
        <w:t xml:space="preserve"> </w:t>
      </w:r>
      <w:r>
        <w:t xml:space="preserve">security tools.</w:t>
      </w:r>
    </w:p>
    <w:p>
      <w:pPr>
        <w:numPr>
          <w:ilvl w:val="0"/>
          <w:numId w:val="1037"/>
        </w:numPr>
      </w:pPr>
      <w:r>
        <w:t xml:space="preserve">The Contractor shall identify all products and digital elements</w:t>
      </w:r>
      <w:r>
        <w:t xml:space="preserve"> </w:t>
      </w:r>
      <w:r>
        <w:t xml:space="preserve">used in the production plant, including Commercial Off-The-Shelf</w:t>
      </w:r>
      <w:r>
        <w:t xml:space="preserve"> </w:t>
      </w:r>
      <w:r>
        <w:t xml:space="preserve">(COTS) materials and custom-built systems, that fall under the</w:t>
      </w:r>
      <w:r>
        <w:t xml:space="preserve"> </w:t>
      </w:r>
      <w:r>
        <w:t xml:space="preserve">scope of the Cyber Resilience Act. These products must be evaluated</w:t>
      </w:r>
      <w:r>
        <w:t xml:space="preserve"> </w:t>
      </w:r>
      <w:r>
        <w:t xml:space="preserve">for compliance with the CRA's cybersecurity requirements.</w:t>
      </w:r>
    </w:p>
    <w:p>
      <w:pPr>
        <w:numPr>
          <w:ilvl w:val="0"/>
          <w:numId w:val="1037"/>
        </w:numPr>
      </w:pPr>
      <w:r>
        <w:t xml:space="preserve">If the Contractor requires remote access to the plant, he shall</w:t>
      </w:r>
      <w:r>
        <w:t xml:space="preserve"> </w:t>
      </w:r>
      <w:r>
        <w:t xml:space="preserve">utilize the standard solution provided by the customer. Access will</w:t>
      </w:r>
      <w:r>
        <w:t xml:space="preserve"> </w:t>
      </w:r>
      <w:r>
        <w:t xml:space="preserve">be granted with restricted permissions to ensure that only</w:t>
      </w:r>
      <w:r>
        <w:t xml:space="preserve"> </w:t>
      </w:r>
      <w:r>
        <w:t xml:space="preserve">necessary functions are available, safeguarding the integrity and</w:t>
      </w:r>
      <w:r>
        <w:t xml:space="preserve"> </w:t>
      </w:r>
      <w:r>
        <w:t xml:space="preserve">security of the plant's systems. The Contractor is responsible for</w:t>
      </w:r>
      <w:r>
        <w:t xml:space="preserve"> </w:t>
      </w:r>
      <w:r>
        <w:t xml:space="preserve">adhering to the defined access protocols and ensuring compliance</w:t>
      </w:r>
      <w:r>
        <w:t xml:space="preserve"> </w:t>
      </w:r>
      <w:r>
        <w:t xml:space="preserve">with the customer's security policies.</w:t>
      </w:r>
    </w:p>
    <w:sectPr w:rsidR="002A055B" w:rsidRPr="007C5752" w:rsidSect="007D7DE1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code="9" w:h="16838" w:w="11906"/>
      <w:pgMar w:bottom="1083" w:footer="283" w:gutter="0" w:header="283" w:left="1083" w:right="1083" w:top="1083"/>
      <w:cols w:space="708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uxton Sketch">
    <w:charset w:val="00"/>
    <w:family w:val="script"/>
    <w:pitch w:val="variable"/>
    <w:sig w:usb0="A00002AF" w:usb1="400020D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09A4" w14:textId="77777777" w:rsidR="006A3A5E" w:rsidRDefault="006A3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A1A6" w14:textId="09F5446B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b/>
        <w:i w:val="0"/>
        <w:szCs w:val="14"/>
      </w:rPr>
    </w:pPr>
    <w:r w:rsidRPr="001D6005">
      <w:rPr>
        <w:noProof/>
      </w:rPr>
      <w:drawing>
        <wp:anchor distT="0" distB="0" distL="114300" distR="114300" simplePos="0" relativeHeight="251657728" behindDoc="0" locked="0" layoutInCell="1" allowOverlap="1" wp14:anchorId="06AD491A" wp14:editId="40DA19BA">
          <wp:simplePos x="0" y="0"/>
          <wp:positionH relativeFrom="page">
            <wp:posOffset>280670</wp:posOffset>
          </wp:positionH>
          <wp:positionV relativeFrom="paragraph">
            <wp:posOffset>66040</wp:posOffset>
          </wp:positionV>
          <wp:extent cx="720090" cy="165735"/>
          <wp:effectExtent l="0" t="0" r="3810" b="5715"/>
          <wp:wrapNone/>
          <wp:docPr id="1690973335" name="Picture 1690973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165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DOCPROPERTY  Name  \* MERGEFORMAT </w:instrText>
    </w:r>
    <w:r w:rsidRPr="001D6005">
      <w:rPr>
        <w:b/>
        <w:i w:val="0"/>
        <w:szCs w:val="14"/>
      </w:rPr>
      <w:fldChar w:fldCharType="separate"/>
    </w:r>
    <w:r w:rsidR="00A63B38" w:rsidRPr="00A63B38">
      <w:rPr>
        <w:bCs/>
        <w:i w:val="0"/>
        <w:szCs w:val="14"/>
      </w:rPr>
      <w:t>Addendum II -  Cryoplant Technical Requirements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 w:val="12"/>
        <w:szCs w:val="14"/>
      </w:rPr>
      <w:tab/>
    </w:r>
    <w:r w:rsidRPr="001D6005">
      <w:rPr>
        <w:b/>
        <w:i w:val="0"/>
        <w:szCs w:val="14"/>
      </w:rPr>
      <w:t xml:space="preserve">p.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PAGE 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50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Cs w:val="14"/>
      </w:rPr>
      <w:t xml:space="preserve"> /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NUMPAGES  \* Arabic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117</w:t>
    </w:r>
    <w:r w:rsidRPr="001D6005">
      <w:rPr>
        <w:b/>
        <w:i w:val="0"/>
        <w:szCs w:val="14"/>
      </w:rPr>
      <w:fldChar w:fldCharType="end"/>
    </w:r>
  </w:p>
  <w:p w14:paraId="02121C19" w14:textId="1E2F54CF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i w:val="0"/>
        <w:sz w:val="12"/>
        <w:szCs w:val="14"/>
      </w:rPr>
    </w:pP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\* CHARFORMAT "Common Attributes_Short Reference"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SCK CEN/90508872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</w:t>
    </w:r>
    <w:r w:rsidRPr="001D6005">
      <w:rPr>
        <w:i w:val="0"/>
        <w:sz w:val="12"/>
        <w:szCs w:val="14"/>
      </w:rPr>
      <w:t xml:space="preserve">ISC: </w:t>
    </w: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 "Common Attributes_Information Security Classification"  \* CHARFORMAT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Restricted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(</w:t>
    </w:r>
    <w:r w:rsidRPr="001D6005">
      <w:rPr>
        <w:sz w:val="12"/>
        <w:szCs w:val="14"/>
      </w:rPr>
      <w:t xml:space="preserve">last saved on </w:t>
    </w:r>
    <w:r w:rsidRPr="001D6005">
      <w:rPr>
        <w:sz w:val="12"/>
        <w:szCs w:val="14"/>
      </w:rPr>
      <w:fldChar w:fldCharType="begin"/>
    </w:r>
    <w:r w:rsidRPr="001D6005">
      <w:rPr>
        <w:sz w:val="12"/>
        <w:szCs w:val="14"/>
      </w:rPr>
      <w:instrText xml:space="preserve"> SAVEDATE  \@ "d-MM-yy"  \* MERGEFORMAT </w:instrText>
    </w:r>
    <w:r w:rsidRPr="001D6005">
      <w:rPr>
        <w:sz w:val="12"/>
        <w:szCs w:val="14"/>
      </w:rPr>
      <w:fldChar w:fldCharType="separate"/>
    </w:r>
    <w:r w:rsidR="00A63B38">
      <w:rPr>
        <w:noProof/>
        <w:sz w:val="12"/>
        <w:szCs w:val="14"/>
      </w:rPr>
      <w:t>24-10-25</w:t>
    </w:r>
    <w:r w:rsidRPr="001D6005">
      <w:rPr>
        <w:sz w:val="12"/>
        <w:szCs w:val="14"/>
      </w:rPr>
      <w:fldChar w:fldCharType="end"/>
    </w:r>
    <w:r w:rsidR="000612F1" w:rsidRPr="001D6005">
      <w:rPr>
        <w:i w:val="0"/>
        <w:iCs/>
        <w:sz w:val="12"/>
        <w:szCs w:val="14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D766" w14:textId="53DC07C0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"GEHEIM - NUC / SECRET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"VERTROUWELIJK - NUC / CONFIDENTIEL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"BEPERKTE VERSPREIDING - NUC / DIFFUSION RESTREINTE - NUC"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t xml:space="preserve">  </w: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  (Wet van 15 april 1994 / Loi du 15 avril 1994) 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"(Wet van 15 april 1994 / Loi du 15 avril 1994)"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"(Wet van 15 april 1994 / Loi du 15 avril 1994)"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t xml:space="preserve"> </w:t>
    </w:r>
  </w:p>
  <w:p w14:paraId="247F351F" w14:textId="77777777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9C90" w14:textId="77777777" w:rsidR="006A3A5E" w:rsidRDefault="006A3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68F" w14:textId="77777777" w:rsidR="006A3A5E" w:rsidRDefault="006A3A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1CF9" w14:textId="77777777" w:rsidR="006A3A5E" w:rsidRDefault="006A3A5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33967CA8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1">
    <w:nsid w:val="FFFFFF83"/>
    <w:multiLevelType w:val="singleLevel"/>
    <w:tmpl w:val="7D7202FE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2">
    <w:nsid w:val="FFFFFF88"/>
    <w:multiLevelType w:val="singleLevel"/>
    <w:tmpl w:val="D6A40B44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FFFFFF89"/>
    <w:multiLevelType w:val="singleLevel"/>
    <w:tmpl w:val="71707218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4">
    <w:nsid w:val="03021C48"/>
    <w:multiLevelType w:val="multilevel"/>
    <w:tmpl w:val="05C23442"/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5774D81"/>
    <w:multiLevelType w:val="multilevel"/>
    <w:tmpl w:val="74AC64CE"/>
    <w:lvl w:ilvl="0">
      <w:start w:val="15"/>
      <w:numFmt w:val="decimal"/>
      <w:pStyle w:val="ARCRYO-REQ"/>
      <w:lvlText w:val="{[%1]}"/>
      <w:lvlJc w:val="right"/>
      <w:pPr>
        <w:ind w:hanging="360" w:left="1440"/>
      </w:pPr>
      <w:rPr>
        <w:rFonts w:hint="default"/>
      </w:rPr>
    </w:lvl>
    <w:lvl w:ilvl="1">
      <w:start w:val="1"/>
      <w:numFmt w:val="none"/>
      <w:lvlText w:val="%2"/>
      <w:lvlJc w:val="left"/>
      <w:pPr>
        <w:ind w:firstLine="0" w:left="1440"/>
      </w:pPr>
      <w:rPr>
        <w:rFonts w:hint="default"/>
      </w:rPr>
    </w:lvl>
    <w:lvl w:ilvl="2">
      <w:start w:val="1"/>
      <w:numFmt w:val="bullet"/>
      <w:lvlText w:val=""/>
      <w:lvlJc w:val="left"/>
      <w:pPr>
        <w:ind w:hanging="360" w:left="2016"/>
      </w:pPr>
      <w:rPr>
        <w:rFonts w:ascii="Symbol" w:hAnsi="Symbol" w:hint="default"/>
        <w:color w:themeColor="accent1" w:val="562873"/>
      </w:rPr>
    </w:lvl>
    <w:lvl w:ilvl="3">
      <w:start w:val="1"/>
      <w:numFmt w:val="lowerRoman"/>
      <w:lvlText w:val="%4."/>
      <w:lvlJc w:val="left"/>
      <w:pPr>
        <w:ind w:hanging="504" w:left="1944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pos="1944" w:val="num"/>
        </w:tabs>
        <w:ind w:firstLine="0" w:left="1944"/>
      </w:pPr>
      <w:rPr>
        <w:rFonts w:hint="default"/>
      </w:rPr>
    </w:lvl>
    <w:lvl w:ilvl="5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  <w:color w:themeColor="accent2" w:val="984A9C"/>
      </w:rPr>
    </w:lvl>
    <w:lvl w:ilvl="6">
      <w:start w:val="1"/>
      <w:numFmt w:val="bullet"/>
      <w:lvlText w:val="▪"/>
      <w:lvlJc w:val="left"/>
      <w:pPr>
        <w:ind w:hanging="504" w:left="3384"/>
      </w:pPr>
      <w:rPr>
        <w:rFonts w:ascii="Buxton Sketch" w:hAnsi="Buxton Sketch" w:hint="default"/>
        <w:color w:themeColor="accent2" w:val="984A9C"/>
      </w:rPr>
    </w:lvl>
    <w:lvl w:ilvl="7">
      <w:start w:val="1"/>
      <w:numFmt w:val="lowerLetter"/>
      <w:lvlText w:val="%8.x"/>
      <w:lvlJc w:val="left"/>
      <w:pPr>
        <w:ind w:hanging="360" w:left="6667"/>
      </w:pPr>
      <w:rPr>
        <w:rFonts w:hint="default"/>
      </w:rPr>
    </w:lvl>
    <w:lvl w:ilvl="8">
      <w:start w:val="1"/>
      <w:numFmt w:val="lowerRoman"/>
      <w:lvlText w:val="%9.x"/>
      <w:lvlJc w:val="right"/>
      <w:pPr>
        <w:ind w:hanging="180" w:left="7387"/>
      </w:pPr>
      <w:rPr>
        <w:rFonts w:hint="default"/>
      </w:rPr>
    </w:lvl>
  </w:abstractNum>
  <w:abstractNum w15:restartNumberingAfterBreak="0" w:abstractNumId="6">
    <w:nsid w:val="0E8D7325"/>
    <w:multiLevelType w:val="multilevel"/>
    <w:tmpl w:val="37D8AF18"/>
    <w:lvl w:ilvl="0">
      <w:start w:val="1"/>
      <w:numFmt w:val="decimal"/>
      <w:pStyle w:val="SysReq1"/>
      <w:lvlText w:val="QQQ_0%1."/>
      <w:lvlJc w:val="left"/>
      <w:pPr>
        <w:ind w:hanging="357" w:left="1077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7">
    <w:nsid w:val="1AAE3016"/>
    <w:multiLevelType w:val="hybridMultilevel"/>
    <w:tmpl w:val="0A42F816"/>
    <w:lvl w:ilvl="0" w:tplc="69E88094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8">
    <w:nsid w:val="1B066DDC"/>
    <w:multiLevelType w:val="multilevel"/>
    <w:tmpl w:val="E028016A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789" w:val="num"/>
        </w:tabs>
        <w:ind w:hanging="360" w:left="1789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9">
    <w:nsid w:val="1B1244FD"/>
    <w:multiLevelType w:val="hybridMultilevel"/>
    <w:tmpl w:val="27E62D5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B485251"/>
    <w:multiLevelType w:val="hybridMultilevel"/>
    <w:tmpl w:val="5E9CE496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1">
    <w:nsid w:val="1BC92C25"/>
    <w:multiLevelType w:val="hybridMultilevel"/>
    <w:tmpl w:val="9CD4146C"/>
    <w:lvl w:ilvl="0" w:tplc="B7BAE804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1" w:tplc="76A635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2" w:tplc="715AEE5C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3" w:tplc="C5F84732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4" w:tplc="CA663AA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5" w:tplc="5B68106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6" w:tplc="C720C67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7" w:tplc="61F08B3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8" w:tplc="160637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</w:abstractNum>
  <w:abstractNum w15:restartNumberingAfterBreak="0" w:abstractNumId="12">
    <w:nsid w:val="1BE544ED"/>
    <w:multiLevelType w:val="hybridMultilevel"/>
    <w:tmpl w:val="1E305AAA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3">
    <w:nsid w:val="238267CE"/>
    <w:multiLevelType w:val="hybridMultilevel"/>
    <w:tmpl w:val="2A64A77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8E20F3A"/>
    <w:multiLevelType w:val="hybridMultilevel"/>
    <w:tmpl w:val="AD0C3582"/>
    <w:lvl w:ilvl="0" w:tplc="24229F78">
      <w:start w:val="1"/>
      <w:numFmt w:val="decimal"/>
      <w:lvlText w:val="%1)"/>
      <w:lvlJc w:val="left"/>
      <w:pPr>
        <w:ind w:hanging="360" w:left="1020"/>
      </w:pPr>
    </w:lvl>
    <w:lvl w:ilvl="1" w:tplc="5620A15A">
      <w:start w:val="1"/>
      <w:numFmt w:val="decimal"/>
      <w:lvlText w:val="%2)"/>
      <w:lvlJc w:val="left"/>
      <w:pPr>
        <w:ind w:hanging="360" w:left="1020"/>
      </w:pPr>
    </w:lvl>
    <w:lvl w:ilvl="2" w:tplc="A51837A0">
      <w:start w:val="1"/>
      <w:numFmt w:val="decimal"/>
      <w:lvlText w:val="%3)"/>
      <w:lvlJc w:val="left"/>
      <w:pPr>
        <w:ind w:hanging="360" w:left="1020"/>
      </w:pPr>
    </w:lvl>
    <w:lvl w:ilvl="3" w:tplc="574443B2">
      <w:start w:val="1"/>
      <w:numFmt w:val="decimal"/>
      <w:lvlText w:val="%4)"/>
      <w:lvlJc w:val="left"/>
      <w:pPr>
        <w:ind w:hanging="360" w:left="1020"/>
      </w:pPr>
    </w:lvl>
    <w:lvl w:ilvl="4" w:tplc="95705034">
      <w:start w:val="1"/>
      <w:numFmt w:val="decimal"/>
      <w:lvlText w:val="%5)"/>
      <w:lvlJc w:val="left"/>
      <w:pPr>
        <w:ind w:hanging="360" w:left="1020"/>
      </w:pPr>
    </w:lvl>
    <w:lvl w:ilvl="5" w:tplc="59767C4C">
      <w:start w:val="1"/>
      <w:numFmt w:val="decimal"/>
      <w:lvlText w:val="%6)"/>
      <w:lvlJc w:val="left"/>
      <w:pPr>
        <w:ind w:hanging="360" w:left="1020"/>
      </w:pPr>
    </w:lvl>
    <w:lvl w:ilvl="6" w:tplc="E22C426A">
      <w:start w:val="1"/>
      <w:numFmt w:val="decimal"/>
      <w:lvlText w:val="%7)"/>
      <w:lvlJc w:val="left"/>
      <w:pPr>
        <w:ind w:hanging="360" w:left="1020"/>
      </w:pPr>
    </w:lvl>
    <w:lvl w:ilvl="7" w:tplc="540EFDF8">
      <w:start w:val="1"/>
      <w:numFmt w:val="decimal"/>
      <w:lvlText w:val="%8)"/>
      <w:lvlJc w:val="left"/>
      <w:pPr>
        <w:ind w:hanging="360" w:left="1020"/>
      </w:pPr>
    </w:lvl>
    <w:lvl w:ilvl="8" w:tplc="BB509E76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15">
    <w:nsid w:val="292E08AC"/>
    <w:multiLevelType w:val="hybridMultilevel"/>
    <w:tmpl w:val="A822A14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color w:themeColor="accent1" w:val="562873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2C6972F7"/>
    <w:multiLevelType w:val="hybridMultilevel"/>
    <w:tmpl w:val="1F7A0662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7">
    <w:nsid w:val="2E756CC1"/>
    <w:multiLevelType w:val="hybridMultilevel"/>
    <w:tmpl w:val="3432D7BA"/>
    <w:lvl w:ilvl="0" w:tplc="46F0D0C8">
      <w:start w:val="1"/>
      <w:numFmt w:val="bullet"/>
      <w:pStyle w:val="BulletListNormal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2938BB0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2938BB0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2F5B72CE"/>
    <w:multiLevelType w:val="hybridMultilevel"/>
    <w:tmpl w:val="8F02A6C8"/>
    <w:lvl w:ilvl="0" w:tplc="D1FE9206">
      <w:start w:val="1"/>
      <w:numFmt w:val="decimal"/>
      <w:pStyle w:val="ReferenceList"/>
      <w:lvlText w:val="[AD %1]"/>
      <w:lvlJc w:val="left"/>
      <w:pPr>
        <w:ind w:hanging="360" w:left="360"/>
      </w:pPr>
      <w:rPr>
        <w:rFonts w:hint="default"/>
        <w:b w:val="0"/>
        <w:bCs w:val="0"/>
      </w:rPr>
    </w:lvl>
    <w:lvl w:ilvl="1" w:tplc="08130019">
      <w:start w:val="1"/>
      <w:numFmt w:val="lowerLetter"/>
      <w:lvlText w:val="%2."/>
      <w:lvlJc w:val="left"/>
      <w:pPr>
        <w:ind w:hanging="360" w:left="1440"/>
      </w:pPr>
    </w:lvl>
    <w:lvl w:ilvl="2" w:tplc="0813001B">
      <w:start w:val="1"/>
      <w:numFmt w:val="lowerRoman"/>
      <w:lvlText w:val="%3."/>
      <w:lvlJc w:val="right"/>
      <w:pPr>
        <w:ind w:hanging="180" w:left="2160"/>
      </w:pPr>
    </w:lvl>
    <w:lvl w:ilvl="3" w:tplc="0813000F">
      <w:start w:val="1"/>
      <w:numFmt w:val="decimal"/>
      <w:lvlText w:val="%4."/>
      <w:lvlJc w:val="left"/>
      <w:pPr>
        <w:ind w:hanging="360" w:left="2880"/>
      </w:pPr>
    </w:lvl>
    <w:lvl w:ilvl="4" w:tplc="08130019">
      <w:start w:val="1"/>
      <w:numFmt w:val="lowerLetter"/>
      <w:lvlText w:val="%5."/>
      <w:lvlJc w:val="left"/>
      <w:pPr>
        <w:ind w:hanging="360" w:left="3600"/>
      </w:pPr>
    </w:lvl>
    <w:lvl w:ilvl="5" w:tplc="0813001B">
      <w:start w:val="1"/>
      <w:numFmt w:val="lowerRoman"/>
      <w:lvlText w:val="%6."/>
      <w:lvlJc w:val="right"/>
      <w:pPr>
        <w:ind w:hanging="180" w:left="4320"/>
      </w:pPr>
    </w:lvl>
    <w:lvl w:ilvl="6" w:tplc="0813000F">
      <w:start w:val="1"/>
      <w:numFmt w:val="decimal"/>
      <w:lvlText w:val="%7."/>
      <w:lvlJc w:val="left"/>
      <w:pPr>
        <w:ind w:hanging="360" w:left="5040"/>
      </w:pPr>
    </w:lvl>
    <w:lvl w:ilvl="7" w:tplc="08130019">
      <w:start w:val="1"/>
      <w:numFmt w:val="lowerLetter"/>
      <w:lvlText w:val="%8."/>
      <w:lvlJc w:val="left"/>
      <w:pPr>
        <w:ind w:hanging="360" w:left="5760"/>
      </w:pPr>
    </w:lvl>
    <w:lvl w:ilvl="8" w:tplc="0813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21214B4"/>
    <w:multiLevelType w:val="hybridMultilevel"/>
    <w:tmpl w:val="C02CF1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33684F1F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34E332CA"/>
    <w:multiLevelType w:val="hybridMultilevel"/>
    <w:tmpl w:val="08EA3DE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2">
    <w:nsid w:val="35CC1887"/>
    <w:multiLevelType w:val="hybridMultilevel"/>
    <w:tmpl w:val="0582B9CE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3">
    <w:nsid w:val="362B5E94"/>
    <w:multiLevelType w:val="hybridMultilevel"/>
    <w:tmpl w:val="528C146E"/>
    <w:lvl w:ilvl="0" w:tplc="2938BB02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color w:themeColor="accent1" w:val="562873"/>
        <w:sz w:val="20"/>
      </w:rPr>
    </w:lvl>
    <w:lvl w:ilvl="1" w:tplc="0409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15:restartNumberingAfterBreak="0" w:abstractNumId="24">
    <w:nsid w:val="367575AE"/>
    <w:multiLevelType w:val="hybridMultilevel"/>
    <w:tmpl w:val="9BE077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7FE500B"/>
    <w:multiLevelType w:val="hybridMultilevel"/>
    <w:tmpl w:val="2D64CF06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6">
    <w:nsid w:val="38166347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3DB03DBE"/>
    <w:multiLevelType w:val="multilevel"/>
    <w:tmpl w:val="829AE2E8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3EC55386"/>
    <w:multiLevelType w:val="hybridMultilevel"/>
    <w:tmpl w:val="E730C74C"/>
    <w:lvl w:ilvl="0" w:tplc="2938BB02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F1C552A"/>
    <w:multiLevelType w:val="hybridMultilevel"/>
    <w:tmpl w:val="C89237B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3FEE5CD0"/>
    <w:multiLevelType w:val="hybridMultilevel"/>
    <w:tmpl w:val="06B6C78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31">
    <w:nsid w:val="3FFD7E8D"/>
    <w:multiLevelType w:val="hybridMultilevel"/>
    <w:tmpl w:val="81F075C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407E54FD"/>
    <w:multiLevelType w:val="hybridMultilevel"/>
    <w:tmpl w:val="5D808FD8"/>
    <w:lvl w:ilvl="0" w:tplc="B77227EC">
      <w:start w:val="1"/>
      <w:numFmt w:val="decimal"/>
      <w:lvlText w:val="%1)"/>
      <w:lvlJc w:val="left"/>
      <w:pPr>
        <w:ind w:hanging="360" w:left="1020"/>
      </w:pPr>
    </w:lvl>
    <w:lvl w:ilvl="1" w:tplc="FA147642">
      <w:start w:val="1"/>
      <w:numFmt w:val="decimal"/>
      <w:lvlText w:val="%2)"/>
      <w:lvlJc w:val="left"/>
      <w:pPr>
        <w:ind w:hanging="360" w:left="1020"/>
      </w:pPr>
    </w:lvl>
    <w:lvl w:ilvl="2" w:tplc="3CCCDA66">
      <w:start w:val="1"/>
      <w:numFmt w:val="decimal"/>
      <w:lvlText w:val="%3)"/>
      <w:lvlJc w:val="left"/>
      <w:pPr>
        <w:ind w:hanging="360" w:left="1020"/>
      </w:pPr>
    </w:lvl>
    <w:lvl w:ilvl="3" w:tplc="31F8536A">
      <w:start w:val="1"/>
      <w:numFmt w:val="decimal"/>
      <w:lvlText w:val="%4)"/>
      <w:lvlJc w:val="left"/>
      <w:pPr>
        <w:ind w:hanging="360" w:left="1020"/>
      </w:pPr>
    </w:lvl>
    <w:lvl w:ilvl="4" w:tplc="7C684548">
      <w:start w:val="1"/>
      <w:numFmt w:val="decimal"/>
      <w:lvlText w:val="%5)"/>
      <w:lvlJc w:val="left"/>
      <w:pPr>
        <w:ind w:hanging="360" w:left="1020"/>
      </w:pPr>
    </w:lvl>
    <w:lvl w:ilvl="5" w:tplc="5108016A">
      <w:start w:val="1"/>
      <w:numFmt w:val="decimal"/>
      <w:lvlText w:val="%6)"/>
      <w:lvlJc w:val="left"/>
      <w:pPr>
        <w:ind w:hanging="360" w:left="1020"/>
      </w:pPr>
    </w:lvl>
    <w:lvl w:ilvl="6" w:tplc="9904D2BC">
      <w:start w:val="1"/>
      <w:numFmt w:val="decimal"/>
      <w:lvlText w:val="%7)"/>
      <w:lvlJc w:val="left"/>
      <w:pPr>
        <w:ind w:hanging="360" w:left="1020"/>
      </w:pPr>
    </w:lvl>
    <w:lvl w:ilvl="7" w:tplc="365E2AD8">
      <w:start w:val="1"/>
      <w:numFmt w:val="decimal"/>
      <w:lvlText w:val="%8)"/>
      <w:lvlJc w:val="left"/>
      <w:pPr>
        <w:ind w:hanging="360" w:left="1020"/>
      </w:pPr>
    </w:lvl>
    <w:lvl w:ilvl="8" w:tplc="034240AC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33">
    <w:nsid w:val="43B53047"/>
    <w:multiLevelType w:val="hybridMultilevel"/>
    <w:tmpl w:val="45E02578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4">
    <w:nsid w:val="440A7DFA"/>
    <w:multiLevelType w:val="hybridMultilevel"/>
    <w:tmpl w:val="656EBF96"/>
    <w:lvl w:ilvl="0" w:tplc="10260836">
      <w:start w:val="1"/>
      <w:numFmt w:val="decimal"/>
      <w:pStyle w:val="RequirementList"/>
      <w:lvlText w:val="RTM-0%1"/>
      <w:lvlJc w:val="left"/>
      <w:pPr>
        <w:ind w:hanging="360" w:left="502"/>
      </w:pPr>
      <w:rPr>
        <w:b/>
        <w:bCs/>
        <w:strike w:val="0"/>
        <w:color w:themeColor="accent4" w:val="034694"/>
        <w:sz w:val="19"/>
        <w:szCs w:val="19"/>
      </w:rPr>
    </w:lvl>
    <w:lvl w:ilvl="1" w:tplc="08090019">
      <w:start w:val="1"/>
      <w:numFmt w:val="lowerLetter"/>
      <w:lvlText w:val="%2."/>
      <w:lvlJc w:val="left"/>
      <w:pPr>
        <w:ind w:hanging="360" w:left="1440"/>
      </w:pPr>
    </w:lvl>
    <w:lvl w:ilvl="2" w:tplc="0809001B">
      <w:start w:val="1"/>
      <w:numFmt w:val="lowerRoman"/>
      <w:lvlText w:val="%3."/>
      <w:lvlJc w:val="right"/>
      <w:pPr>
        <w:ind w:hanging="180" w:left="2160"/>
      </w:pPr>
    </w:lvl>
    <w:lvl w:ilvl="3" w:tplc="0809000F">
      <w:start w:val="1"/>
      <w:numFmt w:val="decimal"/>
      <w:lvlText w:val="%4."/>
      <w:lvlJc w:val="left"/>
      <w:pPr>
        <w:ind w:hanging="360" w:left="2880"/>
      </w:pPr>
    </w:lvl>
    <w:lvl w:ilvl="4" w:tplc="08090019">
      <w:start w:val="1"/>
      <w:numFmt w:val="lowerLetter"/>
      <w:lvlText w:val="%5."/>
      <w:lvlJc w:val="left"/>
      <w:pPr>
        <w:ind w:hanging="360" w:left="3600"/>
      </w:pPr>
    </w:lvl>
    <w:lvl w:ilvl="5" w:tplc="0809001B">
      <w:start w:val="1"/>
      <w:numFmt w:val="lowerRoman"/>
      <w:lvlText w:val="%6."/>
      <w:lvlJc w:val="right"/>
      <w:pPr>
        <w:ind w:hanging="180" w:left="4320"/>
      </w:pPr>
    </w:lvl>
    <w:lvl w:ilvl="6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440F2D5C"/>
    <w:multiLevelType w:val="multilevel"/>
    <w:tmpl w:val="9DC89312"/>
    <w:lvl w:ilvl="0">
      <w:start w:val="1"/>
      <w:numFmt w:val="decimal"/>
      <w:lvlText w:val="DD-%1"/>
      <w:lvlJc w:val="left"/>
      <w:pPr>
        <w:ind w:hanging="360" w:left="360"/>
      </w:pPr>
      <w:rPr>
        <w:rFonts w:ascii="Microsoft GothicNeo" w:eastAsia="Microsoft GothicNeo" w:hAnsi="Microsoft GothicNeo" w:hint="eastAsia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6">
    <w:nsid w:val="4A5327D0"/>
    <w:multiLevelType w:val="multilevel"/>
    <w:tmpl w:val="96780676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4B6B1468"/>
    <w:multiLevelType w:val="hybridMultilevel"/>
    <w:tmpl w:val="0346DDF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4D283E99"/>
    <w:multiLevelType w:val="multilevel"/>
    <w:tmpl w:val="FF04C1E0"/>
    <w:styleLink w:val="BulletsSCKCEN"/>
    <w:lvl w:ilvl="0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  <w:color w:themeColor="accent2" w:val="984A9C"/>
        <w:spacing w:val="0"/>
        <w:w w:val="100"/>
        <w:kern w:val="18"/>
        <w:position w:val="0"/>
        <w:sz w:val="18"/>
      </w:rPr>
    </w:lvl>
    <w:lvl w:ilvl="1">
      <w:start w:val="1"/>
      <w:numFmt w:val="bullet"/>
      <w:lvlText w:val=""/>
      <w:lvlJc w:val="left"/>
      <w:pPr>
        <w:ind w:hanging="227" w:left="454"/>
      </w:pPr>
      <w:rPr>
        <w:rFonts w:ascii="Symbol" w:hAnsi="Symbol" w:hint="default"/>
        <w:color w:themeColor="accent1" w:val="562873"/>
      </w:rPr>
    </w:lvl>
    <w:lvl w:ilvl="2">
      <w:start w:val="1"/>
      <w:numFmt w:val="bullet"/>
      <w:lvlText w:val=""/>
      <w:lvlJc w:val="left"/>
      <w:pPr>
        <w:ind w:hanging="226" w:left="680"/>
      </w:pPr>
      <w:rPr>
        <w:rFonts w:ascii="Symbol" w:hAnsi="Symbol" w:hint="default"/>
        <w:color w:themeColor="accent4" w:val="034694"/>
      </w:rPr>
    </w:lvl>
    <w:lvl w:ilvl="3">
      <w:start w:val="1"/>
      <w:numFmt w:val="bullet"/>
      <w:lvlText w:val=""/>
      <w:lvlJc w:val="left"/>
      <w:pPr>
        <w:ind w:hanging="226" w:left="907"/>
      </w:pPr>
      <w:rPr>
        <w:rFonts w:ascii="Symbol" w:hAnsi="Symbol" w:hint="default"/>
        <w:color w:themeColor="accent3" w:val="8ED8F8"/>
      </w:rPr>
    </w:lvl>
    <w:lvl w:ilvl="4">
      <w:start w:val="1"/>
      <w:numFmt w:val="bullet"/>
      <w:lvlText w:val=""/>
      <w:lvlJc w:val="left"/>
      <w:pPr>
        <w:ind w:hanging="226" w:left="1134"/>
      </w:pPr>
      <w:rPr>
        <w:rFonts w:ascii="Symbol" w:hAnsi="Symbol" w:hint="default"/>
        <w:color w:themeColor="background1" w:themeShade="80" w:val="808080"/>
      </w:rPr>
    </w:lvl>
    <w:lvl w:ilvl="5">
      <w:start w:val="1"/>
      <w:numFmt w:val="bullet"/>
      <w:lvlText w:val=""/>
      <w:lvlJc w:val="left"/>
      <w:pPr>
        <w:ind w:hanging="227" w:left="1362"/>
      </w:pPr>
      <w:rPr>
        <w:rFonts w:ascii="Symbol" w:hAnsi="Symbol" w:hint="default"/>
        <w:color w:themeColor="background1" w:themeShade="A6" w:val="A6A6A6"/>
      </w:rPr>
    </w:lvl>
    <w:lvl w:ilvl="6">
      <w:start w:val="1"/>
      <w:numFmt w:val="bullet"/>
      <w:lvlText w:val=""/>
      <w:lvlJc w:val="left"/>
      <w:pPr>
        <w:ind w:hanging="227" w:left="1589"/>
      </w:pPr>
      <w:rPr>
        <w:rFonts w:ascii="Symbol" w:hAnsi="Symbol" w:hint="default"/>
        <w:color w:themeColor="background1" w:themeShade="BF" w:val="BFBFBF"/>
      </w:rPr>
    </w:lvl>
    <w:lvl w:ilvl="7">
      <w:start w:val="1"/>
      <w:numFmt w:val="bullet"/>
      <w:lvlText w:val=""/>
      <w:lvlJc w:val="left"/>
      <w:pPr>
        <w:ind w:hanging="227" w:left="1816"/>
      </w:pPr>
      <w:rPr>
        <w:rFonts w:ascii="Symbol" w:hAnsi="Symbol" w:hint="default"/>
        <w:color w:themeColor="background1" w:themeShade="D9" w:val="D9D9D9"/>
      </w:rPr>
    </w:lvl>
    <w:lvl w:ilvl="8">
      <w:start w:val="1"/>
      <w:numFmt w:val="bullet"/>
      <w:lvlText w:val=""/>
      <w:lvlJc w:val="left"/>
      <w:pPr>
        <w:ind w:hanging="227" w:left="2043"/>
      </w:pPr>
      <w:rPr>
        <w:rFonts w:ascii="Symbol" w:hAnsi="Symbol" w:hint="default"/>
        <w:color w:themeColor="background1" w:themeShade="F2" w:val="F2F2F2"/>
      </w:rPr>
    </w:lvl>
  </w:abstractNum>
  <w:abstractNum w15:restartNumberingAfterBreak="0" w:abstractNumId="39">
    <w:nsid w:val="54841607"/>
    <w:multiLevelType w:val="hybridMultilevel"/>
    <w:tmpl w:val="8C2AA01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57B1789C"/>
    <w:multiLevelType w:val="multilevel"/>
    <w:tmpl w:val="2B304386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41">
    <w:nsid w:val="581448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2">
    <w:nsid w:val="58347934"/>
    <w:multiLevelType w:val="hybridMultilevel"/>
    <w:tmpl w:val="E0A6C42E"/>
    <w:lvl w:ilvl="0" w:tplc="8C028B32">
      <w:start w:val="1"/>
      <w:numFmt w:val="bullet"/>
      <w:pStyle w:val="Style4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58904263"/>
    <w:multiLevelType w:val="hybridMultilevel"/>
    <w:tmpl w:val="8BAE06E4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44">
    <w:nsid w:val="58E80224"/>
    <w:multiLevelType w:val="hybridMultilevel"/>
    <w:tmpl w:val="9C8C351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5D6651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6">
    <w:nsid w:val="5DD03F26"/>
    <w:multiLevelType w:val="multilevel"/>
    <w:tmpl w:val="34EED9E4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auto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auto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7">
    <w:nsid w:val="60026924"/>
    <w:multiLevelType w:val="hybridMultilevel"/>
    <w:tmpl w:val="8DE4F914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8">
    <w:nsid w:val="61217E3E"/>
    <w:multiLevelType w:val="hybridMultilevel"/>
    <w:tmpl w:val="911202BE"/>
    <w:lvl w:ilvl="0" w:tplc="CAA83772">
      <w:numFmt w:val="bullet"/>
      <w:lvlText w:val=""/>
      <w:lvlJc w:val="left"/>
      <w:pPr>
        <w:ind w:hanging="360" w:left="720"/>
      </w:pPr>
      <w:rPr>
        <w:rFonts w:ascii="Wingdings" w:cs="Times New Roman" w:eastAsia="Calibri" w:hAnsi="Wingdings" w:hint="default"/>
      </w:rPr>
    </w:lvl>
    <w:lvl w:ilvl="1" w:tentative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9">
    <w:nsid w:val="6447512E"/>
    <w:multiLevelType w:val="hybridMultilevel"/>
    <w:tmpl w:val="7D1E4BB8"/>
    <w:lvl w:ilvl="0" w:tplc="69C051CC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i w:val="0"/>
        <w:iCs/>
        <w:color w:themeColor="accent4" w:val="034694"/>
        <w:sz w:val="20"/>
      </w:rPr>
    </w:lvl>
    <w:lvl w:ilvl="1" w:tplc="69E88094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bullet"/>
      <w:lvlText w:val=""/>
      <w:lvlJc w:val="left"/>
      <w:pPr>
        <w:ind w:hanging="360" w:left="4849"/>
      </w:pPr>
      <w:rPr>
        <w:rFonts w:ascii="Wingdings" w:hAnsi="Wingdings" w:hint="default"/>
        <w:b/>
        <w:bCs/>
        <w:color w:themeColor="accent4" w:val="034694"/>
        <w:sz w:val="20"/>
      </w:rPr>
    </w:lvl>
    <w:lvl w:ilvl="6" w:tentative="1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50">
    <w:nsid w:val="65A35D4C"/>
    <w:multiLevelType w:val="hybridMultilevel"/>
    <w:tmpl w:val="0C50BCD4"/>
    <w:lvl w:ilvl="0" w:tplc="78A4C594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1">
    <w:nsid w:val="66121EE6"/>
    <w:multiLevelType w:val="multilevel"/>
    <w:tmpl w:val="A7B079E2"/>
    <w:lvl w:ilvl="0">
      <w:start w:val="1"/>
      <w:numFmt w:val="decimalZero"/>
      <w:pStyle w:val="AD00"/>
      <w:lvlText w:val="AD%1"/>
      <w:lvlJc w:val="left"/>
      <w:pPr>
        <w:ind w:firstLine="0" w:left="360"/>
      </w:pPr>
      <w:rPr>
        <w:rFonts w:ascii="Segoe UI Semibold" w:hAnsi="Segoe UI Semibold" w:hint="default"/>
        <w:caps/>
        <w:strike w:val="0"/>
        <w:dstrike w:val="0"/>
        <w:vanish w:val="0"/>
        <w:color w:themeColor="accent1" w:val="562873"/>
        <w:sz w:val="20"/>
        <w:vertAlign w:val="baseline"/>
      </w:rPr>
    </w:lvl>
    <w:lvl w:ilvl="1">
      <w:start w:val="1"/>
      <w:numFmt w:val="lowerLetter"/>
      <w:lvlText w:val="%2."/>
      <w:lvlJc w:val="left"/>
      <w:pPr>
        <w:ind w:hanging="360" w:left="180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252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2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9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68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4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1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840"/>
      </w:pPr>
      <w:rPr>
        <w:rFonts w:hint="default"/>
      </w:rPr>
    </w:lvl>
  </w:abstractNum>
  <w:abstractNum w15:restartNumberingAfterBreak="0" w:abstractNumId="52">
    <w:nsid w:val="685424E5"/>
    <w:multiLevelType w:val="hybridMultilevel"/>
    <w:tmpl w:val="64A81C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  <w:color w:themeColor="accent1" w:val="562873"/>
      </w:rPr>
    </w:lvl>
    <w:lvl w:ilvl="1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6A8E2910"/>
    <w:multiLevelType w:val="multilevel"/>
    <w:tmpl w:val="C54A3618"/>
    <w:lvl w:ilvl="0">
      <w:start w:val="1"/>
      <w:numFmt w:val="decimal"/>
      <w:pStyle w:val="Heading1numbered"/>
      <w:lvlText w:val="%1"/>
      <w:lvlJc w:val="left"/>
      <w:pPr>
        <w:ind w:hanging="432" w:left="432"/>
      </w:pPr>
      <w:rPr>
        <w:rFonts w:hint="default"/>
        <w:color w:val="984A9C"/>
      </w:rPr>
    </w:lvl>
    <w:lvl w:ilvl="1">
      <w:start w:val="1"/>
      <w:numFmt w:val="decimal"/>
      <w:pStyle w:val="Heading2numbered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hanging="720" w:left="720"/>
      </w:pPr>
    </w:lvl>
    <w:lvl w:ilvl="3">
      <w:start w:val="1"/>
      <w:numFmt w:val="decimal"/>
      <w:pStyle w:val="Heading4numbered"/>
      <w:lvlText w:val="%1.%2.%3.%4"/>
      <w:lvlJc w:val="left"/>
      <w:pPr>
        <w:ind w:hanging="864" w:left="864"/>
      </w:pPr>
    </w:lvl>
    <w:lvl w:ilvl="4">
      <w:start w:val="1"/>
      <w:numFmt w:val="decimal"/>
      <w:pStyle w:val="Heading5numbered"/>
      <w:suff w:val="space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numbered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54">
    <w:nsid w:val="6B852CE9"/>
    <w:multiLevelType w:val="multilevel"/>
    <w:tmpl w:val="DB54D15E"/>
    <w:lvl w:ilvl="0">
      <w:start w:val="1"/>
      <w:numFmt w:val="decimal"/>
      <w:lvlText w:val="QQQ_0%1."/>
      <w:lvlJc w:val="left"/>
      <w:pPr>
        <w:ind w:hanging="681" w:left="1418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pStyle w:val="ICS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55">
    <w:nsid w:val="6BF56362"/>
    <w:multiLevelType w:val="hybridMultilevel"/>
    <w:tmpl w:val="1BC8491E"/>
    <w:lvl w:ilvl="0" w:tplc="95626EC0">
      <w:start w:val="1"/>
      <w:numFmt w:val="bullet"/>
      <w:pStyle w:val="RequirementBullet"/>
      <w:lvlText w:val=""/>
      <w:lvlJc w:val="left"/>
      <w:pPr>
        <w:ind w:hanging="360" w:left="720"/>
      </w:pPr>
      <w:rPr>
        <w:rFonts w:ascii="Symbol" w:cs="Courier New" w:hAnsi="Symbol" w:hint="default"/>
        <w:color w:themeColor="accent2" w:val="984A9C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6C0D042B"/>
    <w:multiLevelType w:val="hybridMultilevel"/>
    <w:tmpl w:val="719620EE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57">
    <w:nsid w:val="6DD72C61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1069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429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789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789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645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365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365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1069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  <w:color w:val="7030A0"/>
      </w:rPr>
    </w:lvl>
  </w:abstractNum>
  <w:abstractNum w15:restartNumberingAfterBreak="0" w:abstractNumId="58">
    <w:nsid w:val="6F9C7898"/>
    <w:multiLevelType w:val="hybridMultilevel"/>
    <w:tmpl w:val="27F4460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9">
    <w:nsid w:val="707216F6"/>
    <w:multiLevelType w:val="multilevel"/>
    <w:tmpl w:val="7250061A"/>
    <w:lvl w:ilvl="0">
      <w:start w:val="1"/>
      <w:numFmt w:val="non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none"/>
      <w:lvlText w:val="%3"/>
      <w:lvlJc w:val="left"/>
      <w:pPr>
        <w:tabs>
          <w:tab w:pos="720" w:val="num"/>
        </w:tabs>
        <w:ind w:firstLine="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3">
      <w:start w:val="1"/>
      <w:numFmt w:val="lowerRoman"/>
      <w:lvlText w:val="%4."/>
      <w:lvlJc w:val="center"/>
      <w:pPr>
        <w:ind w:hanging="288" w:left="792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5">
      <w:start w:val="1"/>
      <w:numFmt w:val="bullet"/>
      <w:lvlText w:val=""/>
      <w:lvlJc w:val="left"/>
      <w:pPr>
        <w:tabs>
          <w:tab w:pos="1440" w:val="num"/>
        </w:tabs>
        <w:ind w:hanging="288" w:left="1080"/>
      </w:pPr>
      <w:rPr>
        <w:rFonts w:ascii="Symbol" w:hAnsi="Symbol" w:hint="default"/>
        <w:b w:val="0"/>
        <w:i w:val="0"/>
        <w:color w:themeColor="accent2" w:val="984A9C"/>
        <w:sz w:val="20"/>
      </w:rPr>
    </w:lvl>
    <w:lvl w:ilvl="6">
      <w:start w:val="1"/>
      <w:numFmt w:val="bullet"/>
      <w:lvlText w:val="▪"/>
      <w:lvlJc w:val="left"/>
      <w:pPr>
        <w:ind w:hanging="288" w:left="1440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8"/>
        <w:szCs w:val="32"/>
        <w:vertAlign w:val="baseline"/>
      </w:rPr>
    </w:lvl>
    <w:lvl w:ilvl="7">
      <w:start w:val="1"/>
      <w:numFmt w:val="lowerLetter"/>
      <w:lvlText w:val="%8"/>
      <w:lvlJc w:val="left"/>
      <w:pPr>
        <w:tabs>
          <w:tab w:pos="25920" w:val="num"/>
        </w:tabs>
        <w:ind w:hanging="360" w:left="1800"/>
      </w:pPr>
      <w:rPr>
        <w:rFonts w:hint="default"/>
        <w:color w:themeColor="accent1" w:val="562873"/>
      </w:rPr>
    </w:lvl>
    <w:lvl w:ilvl="8">
      <w:start w:val="1"/>
      <w:numFmt w:val="none"/>
      <w:lvlText w:val=""/>
      <w:lvlJc w:val="left"/>
      <w:pPr>
        <w:ind w:firstLine="0" w:left="720"/>
      </w:pPr>
      <w:rPr>
        <w:rFonts w:hint="default"/>
        <w:b w:val="0"/>
        <w:i w:val="0"/>
        <w:sz w:val="16"/>
      </w:rPr>
    </w:lvl>
  </w:abstractNum>
  <w:abstractNum w15:restartNumberingAfterBreak="0" w:abstractNumId="60">
    <w:nsid w:val="738B70B2"/>
    <w:multiLevelType w:val="hybridMultilevel"/>
    <w:tmpl w:val="1ADCDFB6"/>
    <w:lvl w:ilvl="0" w:tplc="FFFFFFFF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E68649F2">
      <w:start w:val="1"/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  <w:color w:themeColor="accent4" w:val="034694"/>
      </w:r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1">
    <w:nsid w:val="79A50908"/>
    <w:multiLevelType w:val="hybridMultilevel"/>
    <w:tmpl w:val="37901A16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2">
    <w:nsid w:val="79DF27CC"/>
    <w:multiLevelType w:val="hybridMultilevel"/>
    <w:tmpl w:val="EAE4B52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3">
    <w:nsid w:val="7A8B68B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64">
    <w:nsid w:val="7E461962"/>
    <w:multiLevelType w:val="multilevel"/>
    <w:tmpl w:val="FF8EAB3A"/>
    <w:lvl w:ilvl="0">
      <w:start w:val="1"/>
      <w:numFmt w:val="lowerLetter"/>
      <w:lvlText w:val="%1)"/>
      <w:lvlJc w:val="left"/>
      <w:pPr>
        <w:ind w:hanging="360" w:left="360"/>
      </w:pPr>
      <w:rPr>
        <w:rFonts w:hint="default"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720"/>
      </w:pPr>
      <w:rPr>
        <w:rFonts w:ascii="Segoe UI" w:hAnsi="Segoe UI" w:hint="default"/>
        <w:b w:val="0"/>
        <w:i/>
        <w:color w:themeColor="text1" w:val="000000"/>
      </w:rPr>
    </w:lvl>
    <w:lvl w:ilvl="2">
      <w:start w:val="1"/>
      <w:numFmt w:val="lowerLetter"/>
      <w:lvlText w:val="%3."/>
      <w:lvlJc w:val="left"/>
      <w:pPr>
        <w:ind w:hanging="360" w:left="108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08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93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165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165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</w:abstractNum>
  <w:abstractNum w15:restartNumberingAfterBreak="0" w:abstractNumId="65">
    <w:nsid w:val="7EF30B09"/>
    <w:multiLevelType w:val="multilevel"/>
    <w:tmpl w:val="1CB49712"/>
    <w:lvl w:ilvl="0">
      <w:start w:val="1"/>
      <w:numFmt w:val="upperRoman"/>
      <w:pStyle w:val="Heading1"/>
      <w:lvlText w:val="%1."/>
      <w:lvlJc w:val="right"/>
      <w:pPr>
        <w:ind w:hanging="432" w:left="632"/>
      </w:pPr>
    </w:lvl>
    <w:lvl w:ilvl="1">
      <w:start w:val="1"/>
      <w:numFmt w:val="decimal"/>
      <w:pStyle w:val="Heading2"/>
      <w:lvlText w:val="%1.%2"/>
      <w:lvlJc w:val="left"/>
      <w:pPr>
        <w:ind w:hanging="576" w:left="776"/>
      </w:pPr>
    </w:lvl>
    <w:lvl w:ilvl="2">
      <w:start w:val="1"/>
      <w:numFmt w:val="decimal"/>
      <w:pStyle w:val="Heading3"/>
      <w:lvlText w:val="%1.%2.%3"/>
      <w:lvlJc w:val="left"/>
      <w:pPr>
        <w:ind w:hanging="720" w:left="920"/>
      </w:pPr>
    </w:lvl>
    <w:lvl w:ilvl="3">
      <w:start w:val="1"/>
      <w:numFmt w:val="decimal"/>
      <w:pStyle w:val="Heading4"/>
      <w:lvlText w:val="%1.%2.%3.%4"/>
      <w:lvlJc w:val="left"/>
      <w:pPr>
        <w:ind w:hanging="864" w:left="10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2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3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4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6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7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238">
    <w:nsid w:val="A9941238"/>
    <w:multiLevelType w:val="multilevel"/>
    <w:lvl w:ilvl="0">
      <w:start w:val="238"/>
      <w:numFmt w:val="decimal"/>
      <w:lvlText w:val="%1."/>
      <w:lvlJc w:val="left"/>
      <w:pPr>
        <w:ind w:left="720" w:hanging="360"/>
      </w:pPr>
    </w:lvl>
    <w:lvl w:ilvl="1">
      <w:start w:val="238"/>
      <w:numFmt w:val="decimal"/>
      <w:lvlText w:val="%2."/>
      <w:lvlJc w:val="left"/>
      <w:pPr>
        <w:ind w:left="1440" w:hanging="360"/>
      </w:pPr>
    </w:lvl>
    <w:lvl w:ilvl="2">
      <w:start w:val="238"/>
      <w:numFmt w:val="decimal"/>
      <w:lvlText w:val="%3."/>
      <w:lvlJc w:val="left"/>
      <w:pPr>
        <w:ind w:left="2160" w:hanging="360"/>
      </w:pPr>
    </w:lvl>
    <w:lvl w:ilvl="3">
      <w:start w:val="238"/>
      <w:numFmt w:val="decimal"/>
      <w:lvlText w:val="%4."/>
      <w:lvlJc w:val="left"/>
      <w:pPr>
        <w:ind w:left="2880" w:hanging="360"/>
      </w:pPr>
    </w:lvl>
    <w:lvl w:ilvl="4">
      <w:start w:val="238"/>
      <w:numFmt w:val="decimal"/>
      <w:lvlText w:val="%5."/>
      <w:lvlJc w:val="left"/>
      <w:pPr>
        <w:ind w:left="3600" w:hanging="360"/>
      </w:pPr>
    </w:lvl>
    <w:lvl w:ilvl="5">
      <w:start w:val="238"/>
      <w:numFmt w:val="decimal"/>
      <w:lvlText w:val="%6."/>
      <w:lvlJc w:val="left"/>
      <w:pPr>
        <w:ind w:left="4320" w:hanging="360"/>
      </w:pPr>
    </w:lvl>
    <w:lvl w:ilvl="6">
      <w:start w:val="238"/>
      <w:numFmt w:val="decimal"/>
      <w:lvlText w:val="%7."/>
      <w:lvlJc w:val="left"/>
      <w:pPr>
        <w:ind w:left="5040" w:hanging="360"/>
      </w:pPr>
    </w:lvl>
    <w:lvl w:ilvl="7">
      <w:start w:val="238"/>
      <w:numFmt w:val="decimal"/>
      <w:lvlText w:val="%8."/>
      <w:lvlJc w:val="left"/>
      <w:pPr>
        <w:ind w:left="5760" w:hanging="360"/>
      </w:pPr>
    </w:lvl>
    <w:lvl w:ilvl="8">
      <w:start w:val="238"/>
      <w:numFmt w:val="decimal"/>
      <w:lvlText w:val="%9."/>
      <w:lvlJc w:val="left"/>
      <w:pPr>
        <w:ind w:left="6480" w:hanging="360"/>
      </w:pPr>
    </w:lvl>
  </w:abstractNum>
  <w:abstractNum w:abstractNumId="9941245">
    <w:nsid w:val="A9941245"/>
    <w:multiLevelType w:val="multilevel"/>
    <w:lvl w:ilvl="0">
      <w:start w:val="245"/>
      <w:numFmt w:val="decimal"/>
      <w:lvlText w:val="%1."/>
      <w:lvlJc w:val="left"/>
      <w:pPr>
        <w:ind w:left="720" w:hanging="360"/>
      </w:pPr>
    </w:lvl>
    <w:lvl w:ilvl="1">
      <w:start w:val="245"/>
      <w:numFmt w:val="decimal"/>
      <w:lvlText w:val="%2."/>
      <w:lvlJc w:val="left"/>
      <w:pPr>
        <w:ind w:left="1440" w:hanging="360"/>
      </w:pPr>
    </w:lvl>
    <w:lvl w:ilvl="2">
      <w:start w:val="245"/>
      <w:numFmt w:val="decimal"/>
      <w:lvlText w:val="%3."/>
      <w:lvlJc w:val="left"/>
      <w:pPr>
        <w:ind w:left="2160" w:hanging="360"/>
      </w:pPr>
    </w:lvl>
    <w:lvl w:ilvl="3">
      <w:start w:val="245"/>
      <w:numFmt w:val="decimal"/>
      <w:lvlText w:val="%4."/>
      <w:lvlJc w:val="left"/>
      <w:pPr>
        <w:ind w:left="2880" w:hanging="360"/>
      </w:pPr>
    </w:lvl>
    <w:lvl w:ilvl="4">
      <w:start w:val="245"/>
      <w:numFmt w:val="decimal"/>
      <w:lvlText w:val="%5."/>
      <w:lvlJc w:val="left"/>
      <w:pPr>
        <w:ind w:left="3600" w:hanging="360"/>
      </w:pPr>
    </w:lvl>
    <w:lvl w:ilvl="5">
      <w:start w:val="245"/>
      <w:numFmt w:val="decimal"/>
      <w:lvlText w:val="%6."/>
      <w:lvlJc w:val="left"/>
      <w:pPr>
        <w:ind w:left="4320" w:hanging="360"/>
      </w:pPr>
    </w:lvl>
    <w:lvl w:ilvl="6">
      <w:start w:val="245"/>
      <w:numFmt w:val="decimal"/>
      <w:lvlText w:val="%7."/>
      <w:lvlJc w:val="left"/>
      <w:pPr>
        <w:ind w:left="5040" w:hanging="360"/>
      </w:pPr>
    </w:lvl>
    <w:lvl w:ilvl="7">
      <w:start w:val="245"/>
      <w:numFmt w:val="decimal"/>
      <w:lvlText w:val="%8."/>
      <w:lvlJc w:val="left"/>
      <w:pPr>
        <w:ind w:left="5760" w:hanging="360"/>
      </w:pPr>
    </w:lvl>
    <w:lvl w:ilvl="8">
      <w:start w:val="245"/>
      <w:numFmt w:val="decimal"/>
      <w:lvlText w:val="%9."/>
      <w:lvlJc w:val="left"/>
      <w:pPr>
        <w:ind w:left="6480" w:hanging="360"/>
      </w:pPr>
    </w:lvl>
  </w:abstractNum>
  <w:abstractNum w:abstractNumId="9941248">
    <w:nsid w:val="A9941248"/>
    <w:multiLevelType w:val="multilevel"/>
    <w:lvl w:ilvl="0">
      <w:start w:val="248"/>
      <w:numFmt w:val="decimal"/>
      <w:lvlText w:val="%1."/>
      <w:lvlJc w:val="left"/>
      <w:pPr>
        <w:ind w:left="720" w:hanging="360"/>
      </w:pPr>
    </w:lvl>
    <w:lvl w:ilvl="1">
      <w:start w:val="248"/>
      <w:numFmt w:val="decimal"/>
      <w:lvlText w:val="%2."/>
      <w:lvlJc w:val="left"/>
      <w:pPr>
        <w:ind w:left="1440" w:hanging="360"/>
      </w:pPr>
    </w:lvl>
    <w:lvl w:ilvl="2">
      <w:start w:val="248"/>
      <w:numFmt w:val="decimal"/>
      <w:lvlText w:val="%3."/>
      <w:lvlJc w:val="left"/>
      <w:pPr>
        <w:ind w:left="2160" w:hanging="360"/>
      </w:pPr>
    </w:lvl>
    <w:lvl w:ilvl="3">
      <w:start w:val="248"/>
      <w:numFmt w:val="decimal"/>
      <w:lvlText w:val="%4."/>
      <w:lvlJc w:val="left"/>
      <w:pPr>
        <w:ind w:left="2880" w:hanging="360"/>
      </w:pPr>
    </w:lvl>
    <w:lvl w:ilvl="4">
      <w:start w:val="248"/>
      <w:numFmt w:val="decimal"/>
      <w:lvlText w:val="%5."/>
      <w:lvlJc w:val="left"/>
      <w:pPr>
        <w:ind w:left="3600" w:hanging="360"/>
      </w:pPr>
    </w:lvl>
    <w:lvl w:ilvl="5">
      <w:start w:val="248"/>
      <w:numFmt w:val="decimal"/>
      <w:lvlText w:val="%6."/>
      <w:lvlJc w:val="left"/>
      <w:pPr>
        <w:ind w:left="4320" w:hanging="360"/>
      </w:pPr>
    </w:lvl>
    <w:lvl w:ilvl="6">
      <w:start w:val="248"/>
      <w:numFmt w:val="decimal"/>
      <w:lvlText w:val="%7."/>
      <w:lvlJc w:val="left"/>
      <w:pPr>
        <w:ind w:left="5040" w:hanging="360"/>
      </w:pPr>
    </w:lvl>
    <w:lvl w:ilvl="7">
      <w:start w:val="248"/>
      <w:numFmt w:val="decimal"/>
      <w:lvlText w:val="%8."/>
      <w:lvlJc w:val="left"/>
      <w:pPr>
        <w:ind w:left="5760" w:hanging="360"/>
      </w:pPr>
    </w:lvl>
    <w:lvl w:ilvl="8">
      <w:start w:val="248"/>
      <w:numFmt w:val="decimal"/>
      <w:lvlText w:val="%9."/>
      <w:lvlJc w:val="left"/>
      <w:pPr>
        <w:ind w:left="6480" w:hanging="360"/>
      </w:pPr>
    </w:lvl>
  </w:abstractNum>
  <w:abstractNum w:abstractNumId="9941261">
    <w:nsid w:val="A9941261"/>
    <w:multiLevelType w:val="multilevel"/>
    <w:lvl w:ilvl="0">
      <w:start w:val="261"/>
      <w:numFmt w:val="decimal"/>
      <w:lvlText w:val="%1."/>
      <w:lvlJc w:val="left"/>
      <w:pPr>
        <w:ind w:left="720" w:hanging="360"/>
      </w:pPr>
    </w:lvl>
    <w:lvl w:ilvl="1">
      <w:start w:val="261"/>
      <w:numFmt w:val="decimal"/>
      <w:lvlText w:val="%2."/>
      <w:lvlJc w:val="left"/>
      <w:pPr>
        <w:ind w:left="1440" w:hanging="360"/>
      </w:pPr>
    </w:lvl>
    <w:lvl w:ilvl="2">
      <w:start w:val="261"/>
      <w:numFmt w:val="decimal"/>
      <w:lvlText w:val="%3."/>
      <w:lvlJc w:val="left"/>
      <w:pPr>
        <w:ind w:left="2160" w:hanging="360"/>
      </w:pPr>
    </w:lvl>
    <w:lvl w:ilvl="3">
      <w:start w:val="261"/>
      <w:numFmt w:val="decimal"/>
      <w:lvlText w:val="%4."/>
      <w:lvlJc w:val="left"/>
      <w:pPr>
        <w:ind w:left="2880" w:hanging="360"/>
      </w:pPr>
    </w:lvl>
    <w:lvl w:ilvl="4">
      <w:start w:val="261"/>
      <w:numFmt w:val="decimal"/>
      <w:lvlText w:val="%5."/>
      <w:lvlJc w:val="left"/>
      <w:pPr>
        <w:ind w:left="3600" w:hanging="360"/>
      </w:pPr>
    </w:lvl>
    <w:lvl w:ilvl="5">
      <w:start w:val="261"/>
      <w:numFmt w:val="decimal"/>
      <w:lvlText w:val="%6."/>
      <w:lvlJc w:val="left"/>
      <w:pPr>
        <w:ind w:left="4320" w:hanging="360"/>
      </w:pPr>
    </w:lvl>
    <w:lvl w:ilvl="6">
      <w:start w:val="261"/>
      <w:numFmt w:val="decimal"/>
      <w:lvlText w:val="%7."/>
      <w:lvlJc w:val="left"/>
      <w:pPr>
        <w:ind w:left="5040" w:hanging="360"/>
      </w:pPr>
    </w:lvl>
    <w:lvl w:ilvl="7">
      <w:start w:val="261"/>
      <w:numFmt w:val="decimal"/>
      <w:lvlText w:val="%8."/>
      <w:lvlJc w:val="left"/>
      <w:pPr>
        <w:ind w:left="5760" w:hanging="360"/>
      </w:pPr>
    </w:lvl>
    <w:lvl w:ilvl="8">
      <w:start w:val="261"/>
      <w:numFmt w:val="decimal"/>
      <w:lvlText w:val="%9."/>
      <w:lvlJc w:val="left"/>
      <w:pPr>
        <w:ind w:left="6480" w:hanging="360"/>
      </w:pPr>
    </w:lvl>
  </w:abstractNum>
  <w:abstractNum w:abstractNumId="9941262">
    <w:nsid w:val="A9941262"/>
    <w:multiLevelType w:val="multilevel"/>
    <w:lvl w:ilvl="0">
      <w:start w:val="262"/>
      <w:numFmt w:val="decimal"/>
      <w:lvlText w:val="%1."/>
      <w:lvlJc w:val="left"/>
      <w:pPr>
        <w:ind w:left="720" w:hanging="360"/>
      </w:pPr>
    </w:lvl>
    <w:lvl w:ilvl="1">
      <w:start w:val="262"/>
      <w:numFmt w:val="decimal"/>
      <w:lvlText w:val="%2."/>
      <w:lvlJc w:val="left"/>
      <w:pPr>
        <w:ind w:left="1440" w:hanging="360"/>
      </w:pPr>
    </w:lvl>
    <w:lvl w:ilvl="2">
      <w:start w:val="262"/>
      <w:numFmt w:val="decimal"/>
      <w:lvlText w:val="%3."/>
      <w:lvlJc w:val="left"/>
      <w:pPr>
        <w:ind w:left="2160" w:hanging="360"/>
      </w:pPr>
    </w:lvl>
    <w:lvl w:ilvl="3">
      <w:start w:val="262"/>
      <w:numFmt w:val="decimal"/>
      <w:lvlText w:val="%4."/>
      <w:lvlJc w:val="left"/>
      <w:pPr>
        <w:ind w:left="2880" w:hanging="360"/>
      </w:pPr>
    </w:lvl>
    <w:lvl w:ilvl="4">
      <w:start w:val="262"/>
      <w:numFmt w:val="decimal"/>
      <w:lvlText w:val="%5."/>
      <w:lvlJc w:val="left"/>
      <w:pPr>
        <w:ind w:left="3600" w:hanging="360"/>
      </w:pPr>
    </w:lvl>
    <w:lvl w:ilvl="5">
      <w:start w:val="262"/>
      <w:numFmt w:val="decimal"/>
      <w:lvlText w:val="%6."/>
      <w:lvlJc w:val="left"/>
      <w:pPr>
        <w:ind w:left="4320" w:hanging="360"/>
      </w:pPr>
    </w:lvl>
    <w:lvl w:ilvl="6">
      <w:start w:val="262"/>
      <w:numFmt w:val="decimal"/>
      <w:lvlText w:val="%7."/>
      <w:lvlJc w:val="left"/>
      <w:pPr>
        <w:ind w:left="5040" w:hanging="360"/>
      </w:pPr>
    </w:lvl>
    <w:lvl w:ilvl="7">
      <w:start w:val="262"/>
      <w:numFmt w:val="decimal"/>
      <w:lvlText w:val="%8."/>
      <w:lvlJc w:val="left"/>
      <w:pPr>
        <w:ind w:left="5760" w:hanging="360"/>
      </w:pPr>
    </w:lvl>
    <w:lvl w:ilvl="8">
      <w:start w:val="262"/>
      <w:numFmt w:val="decimal"/>
      <w:lvlText w:val="%9."/>
      <w:lvlJc w:val="left"/>
      <w:pPr>
        <w:ind w:left="6480" w:hanging="360"/>
      </w:pPr>
    </w:lvl>
  </w:abstractNum>
  <w:abstractNum w:abstractNumId="9941264">
    <w:nsid w:val="A9941264"/>
    <w:multiLevelType w:val="multilevel"/>
    <w:lvl w:ilvl="0">
      <w:start w:val="264"/>
      <w:numFmt w:val="decimal"/>
      <w:lvlText w:val="%1."/>
      <w:lvlJc w:val="left"/>
      <w:pPr>
        <w:ind w:left="720" w:hanging="360"/>
      </w:pPr>
    </w:lvl>
    <w:lvl w:ilvl="1">
      <w:start w:val="264"/>
      <w:numFmt w:val="decimal"/>
      <w:lvlText w:val="%2."/>
      <w:lvlJc w:val="left"/>
      <w:pPr>
        <w:ind w:left="1440" w:hanging="360"/>
      </w:pPr>
    </w:lvl>
    <w:lvl w:ilvl="2">
      <w:start w:val="264"/>
      <w:numFmt w:val="decimal"/>
      <w:lvlText w:val="%3."/>
      <w:lvlJc w:val="left"/>
      <w:pPr>
        <w:ind w:left="2160" w:hanging="360"/>
      </w:pPr>
    </w:lvl>
    <w:lvl w:ilvl="3">
      <w:start w:val="264"/>
      <w:numFmt w:val="decimal"/>
      <w:lvlText w:val="%4."/>
      <w:lvlJc w:val="left"/>
      <w:pPr>
        <w:ind w:left="2880" w:hanging="360"/>
      </w:pPr>
    </w:lvl>
    <w:lvl w:ilvl="4">
      <w:start w:val="264"/>
      <w:numFmt w:val="decimal"/>
      <w:lvlText w:val="%5."/>
      <w:lvlJc w:val="left"/>
      <w:pPr>
        <w:ind w:left="3600" w:hanging="360"/>
      </w:pPr>
    </w:lvl>
    <w:lvl w:ilvl="5">
      <w:start w:val="264"/>
      <w:numFmt w:val="decimal"/>
      <w:lvlText w:val="%6."/>
      <w:lvlJc w:val="left"/>
      <w:pPr>
        <w:ind w:left="4320" w:hanging="360"/>
      </w:pPr>
    </w:lvl>
    <w:lvl w:ilvl="6">
      <w:start w:val="264"/>
      <w:numFmt w:val="decimal"/>
      <w:lvlText w:val="%7."/>
      <w:lvlJc w:val="left"/>
      <w:pPr>
        <w:ind w:left="5040" w:hanging="360"/>
      </w:pPr>
    </w:lvl>
    <w:lvl w:ilvl="7">
      <w:start w:val="264"/>
      <w:numFmt w:val="decimal"/>
      <w:lvlText w:val="%8."/>
      <w:lvlJc w:val="left"/>
      <w:pPr>
        <w:ind w:left="5760" w:hanging="360"/>
      </w:pPr>
    </w:lvl>
    <w:lvl w:ilvl="8">
      <w:start w:val="264"/>
      <w:numFmt w:val="decimal"/>
      <w:lvlText w:val="%9."/>
      <w:lvlJc w:val="left"/>
      <w:pPr>
        <w:ind w:left="6480" w:hanging="360"/>
      </w:pPr>
    </w:lvl>
  </w:abstractNum>
  <w:abstractNum w:abstractNumId="9941265">
    <w:nsid w:val="A9941265"/>
    <w:multiLevelType w:val="multilevel"/>
    <w:lvl w:ilvl="0">
      <w:start w:val="265"/>
      <w:numFmt w:val="decimal"/>
      <w:lvlText w:val="%1."/>
      <w:lvlJc w:val="left"/>
      <w:pPr>
        <w:ind w:left="720" w:hanging="360"/>
      </w:pPr>
    </w:lvl>
    <w:lvl w:ilvl="1">
      <w:start w:val="265"/>
      <w:numFmt w:val="decimal"/>
      <w:lvlText w:val="%2."/>
      <w:lvlJc w:val="left"/>
      <w:pPr>
        <w:ind w:left="1440" w:hanging="360"/>
      </w:pPr>
    </w:lvl>
    <w:lvl w:ilvl="2">
      <w:start w:val="265"/>
      <w:numFmt w:val="decimal"/>
      <w:lvlText w:val="%3."/>
      <w:lvlJc w:val="left"/>
      <w:pPr>
        <w:ind w:left="2160" w:hanging="360"/>
      </w:pPr>
    </w:lvl>
    <w:lvl w:ilvl="3">
      <w:start w:val="265"/>
      <w:numFmt w:val="decimal"/>
      <w:lvlText w:val="%4."/>
      <w:lvlJc w:val="left"/>
      <w:pPr>
        <w:ind w:left="2880" w:hanging="360"/>
      </w:pPr>
    </w:lvl>
    <w:lvl w:ilvl="4">
      <w:start w:val="265"/>
      <w:numFmt w:val="decimal"/>
      <w:lvlText w:val="%5."/>
      <w:lvlJc w:val="left"/>
      <w:pPr>
        <w:ind w:left="3600" w:hanging="360"/>
      </w:pPr>
    </w:lvl>
    <w:lvl w:ilvl="5">
      <w:start w:val="265"/>
      <w:numFmt w:val="decimal"/>
      <w:lvlText w:val="%6."/>
      <w:lvlJc w:val="left"/>
      <w:pPr>
        <w:ind w:left="4320" w:hanging="360"/>
      </w:pPr>
    </w:lvl>
    <w:lvl w:ilvl="6">
      <w:start w:val="265"/>
      <w:numFmt w:val="decimal"/>
      <w:lvlText w:val="%7."/>
      <w:lvlJc w:val="left"/>
      <w:pPr>
        <w:ind w:left="5040" w:hanging="360"/>
      </w:pPr>
    </w:lvl>
    <w:lvl w:ilvl="7">
      <w:start w:val="265"/>
      <w:numFmt w:val="decimal"/>
      <w:lvlText w:val="%8."/>
      <w:lvlJc w:val="left"/>
      <w:pPr>
        <w:ind w:left="5760" w:hanging="360"/>
      </w:pPr>
    </w:lvl>
    <w:lvl w:ilvl="8">
      <w:start w:val="265"/>
      <w:numFmt w:val="decimal"/>
      <w:lvlText w:val="%9."/>
      <w:lvlJc w:val="left"/>
      <w:pPr>
        <w:ind w:left="6480" w:hanging="360"/>
      </w:pPr>
    </w:lvl>
  </w:abstractNum>
  <w:abstractNum w:abstractNumId="9941287">
    <w:nsid w:val="A9941287"/>
    <w:multiLevelType w:val="multilevel"/>
    <w:lvl w:ilvl="0">
      <w:start w:val="287"/>
      <w:numFmt w:val="decimal"/>
      <w:lvlText w:val="%1."/>
      <w:lvlJc w:val="left"/>
      <w:pPr>
        <w:ind w:left="720" w:hanging="360"/>
      </w:pPr>
    </w:lvl>
    <w:lvl w:ilvl="1">
      <w:start w:val="287"/>
      <w:numFmt w:val="decimal"/>
      <w:lvlText w:val="%2."/>
      <w:lvlJc w:val="left"/>
      <w:pPr>
        <w:ind w:left="1440" w:hanging="360"/>
      </w:pPr>
    </w:lvl>
    <w:lvl w:ilvl="2">
      <w:start w:val="287"/>
      <w:numFmt w:val="decimal"/>
      <w:lvlText w:val="%3."/>
      <w:lvlJc w:val="left"/>
      <w:pPr>
        <w:ind w:left="2160" w:hanging="360"/>
      </w:pPr>
    </w:lvl>
    <w:lvl w:ilvl="3">
      <w:start w:val="287"/>
      <w:numFmt w:val="decimal"/>
      <w:lvlText w:val="%4."/>
      <w:lvlJc w:val="left"/>
      <w:pPr>
        <w:ind w:left="2880" w:hanging="360"/>
      </w:pPr>
    </w:lvl>
    <w:lvl w:ilvl="4">
      <w:start w:val="287"/>
      <w:numFmt w:val="decimal"/>
      <w:lvlText w:val="%5."/>
      <w:lvlJc w:val="left"/>
      <w:pPr>
        <w:ind w:left="3600" w:hanging="360"/>
      </w:pPr>
    </w:lvl>
    <w:lvl w:ilvl="5">
      <w:start w:val="287"/>
      <w:numFmt w:val="decimal"/>
      <w:lvlText w:val="%6."/>
      <w:lvlJc w:val="left"/>
      <w:pPr>
        <w:ind w:left="4320" w:hanging="360"/>
      </w:pPr>
    </w:lvl>
    <w:lvl w:ilvl="6">
      <w:start w:val="287"/>
      <w:numFmt w:val="decimal"/>
      <w:lvlText w:val="%7."/>
      <w:lvlJc w:val="left"/>
      <w:pPr>
        <w:ind w:left="5040" w:hanging="360"/>
      </w:pPr>
    </w:lvl>
    <w:lvl w:ilvl="7">
      <w:start w:val="287"/>
      <w:numFmt w:val="decimal"/>
      <w:lvlText w:val="%8."/>
      <w:lvlJc w:val="left"/>
      <w:pPr>
        <w:ind w:left="5760" w:hanging="360"/>
      </w:pPr>
    </w:lvl>
    <w:lvl w:ilvl="8">
      <w:start w:val="287"/>
      <w:numFmt w:val="decimal"/>
      <w:lvlText w:val="%9."/>
      <w:lvlJc w:val="left"/>
      <w:pPr>
        <w:ind w:left="6480" w:hanging="360"/>
      </w:pPr>
    </w:lvl>
  </w:abstractNum>
  <w:abstractNum w:abstractNumId="9941304">
    <w:nsid w:val="A9941304"/>
    <w:multiLevelType w:val="multilevel"/>
    <w:lvl w:ilvl="0">
      <w:start w:val="304"/>
      <w:numFmt w:val="decimal"/>
      <w:lvlText w:val="%1."/>
      <w:lvlJc w:val="left"/>
      <w:pPr>
        <w:ind w:left="720" w:hanging="360"/>
      </w:pPr>
    </w:lvl>
    <w:lvl w:ilvl="1">
      <w:start w:val="304"/>
      <w:numFmt w:val="decimal"/>
      <w:lvlText w:val="%2."/>
      <w:lvlJc w:val="left"/>
      <w:pPr>
        <w:ind w:left="1440" w:hanging="360"/>
      </w:pPr>
    </w:lvl>
    <w:lvl w:ilvl="2">
      <w:start w:val="304"/>
      <w:numFmt w:val="decimal"/>
      <w:lvlText w:val="%3."/>
      <w:lvlJc w:val="left"/>
      <w:pPr>
        <w:ind w:left="2160" w:hanging="360"/>
      </w:pPr>
    </w:lvl>
    <w:lvl w:ilvl="3">
      <w:start w:val="304"/>
      <w:numFmt w:val="decimal"/>
      <w:lvlText w:val="%4."/>
      <w:lvlJc w:val="left"/>
      <w:pPr>
        <w:ind w:left="2880" w:hanging="360"/>
      </w:pPr>
    </w:lvl>
    <w:lvl w:ilvl="4">
      <w:start w:val="304"/>
      <w:numFmt w:val="decimal"/>
      <w:lvlText w:val="%5."/>
      <w:lvlJc w:val="left"/>
      <w:pPr>
        <w:ind w:left="3600" w:hanging="360"/>
      </w:pPr>
    </w:lvl>
    <w:lvl w:ilvl="5">
      <w:start w:val="304"/>
      <w:numFmt w:val="decimal"/>
      <w:lvlText w:val="%6."/>
      <w:lvlJc w:val="left"/>
      <w:pPr>
        <w:ind w:left="4320" w:hanging="360"/>
      </w:pPr>
    </w:lvl>
    <w:lvl w:ilvl="6">
      <w:start w:val="304"/>
      <w:numFmt w:val="decimal"/>
      <w:lvlText w:val="%7."/>
      <w:lvlJc w:val="left"/>
      <w:pPr>
        <w:ind w:left="5040" w:hanging="360"/>
      </w:pPr>
    </w:lvl>
    <w:lvl w:ilvl="7">
      <w:start w:val="304"/>
      <w:numFmt w:val="decimal"/>
      <w:lvlText w:val="%8."/>
      <w:lvlJc w:val="left"/>
      <w:pPr>
        <w:ind w:left="5760" w:hanging="360"/>
      </w:pPr>
    </w:lvl>
    <w:lvl w:ilvl="8">
      <w:start w:val="304"/>
      <w:numFmt w:val="decimal"/>
      <w:lvlText w:val="%9."/>
      <w:lvlJc w:val="left"/>
      <w:pPr>
        <w:ind w:left="6480" w:hanging="360"/>
      </w:pPr>
    </w:lvl>
  </w:abstractNum>
  <w:abstractNum w:abstractNumId="9941309">
    <w:nsid w:val="A9941309"/>
    <w:multiLevelType w:val="multilevel"/>
    <w:lvl w:ilvl="0">
      <w:start w:val="309"/>
      <w:numFmt w:val="decimal"/>
      <w:lvlText w:val="%1."/>
      <w:lvlJc w:val="left"/>
      <w:pPr>
        <w:ind w:left="720" w:hanging="360"/>
      </w:pPr>
    </w:lvl>
    <w:lvl w:ilvl="1">
      <w:start w:val="309"/>
      <w:numFmt w:val="decimal"/>
      <w:lvlText w:val="%2."/>
      <w:lvlJc w:val="left"/>
      <w:pPr>
        <w:ind w:left="1440" w:hanging="360"/>
      </w:pPr>
    </w:lvl>
    <w:lvl w:ilvl="2">
      <w:start w:val="309"/>
      <w:numFmt w:val="decimal"/>
      <w:lvlText w:val="%3."/>
      <w:lvlJc w:val="left"/>
      <w:pPr>
        <w:ind w:left="2160" w:hanging="360"/>
      </w:pPr>
    </w:lvl>
    <w:lvl w:ilvl="3">
      <w:start w:val="309"/>
      <w:numFmt w:val="decimal"/>
      <w:lvlText w:val="%4."/>
      <w:lvlJc w:val="left"/>
      <w:pPr>
        <w:ind w:left="2880" w:hanging="360"/>
      </w:pPr>
    </w:lvl>
    <w:lvl w:ilvl="4">
      <w:start w:val="309"/>
      <w:numFmt w:val="decimal"/>
      <w:lvlText w:val="%5."/>
      <w:lvlJc w:val="left"/>
      <w:pPr>
        <w:ind w:left="3600" w:hanging="360"/>
      </w:pPr>
    </w:lvl>
    <w:lvl w:ilvl="5">
      <w:start w:val="309"/>
      <w:numFmt w:val="decimal"/>
      <w:lvlText w:val="%6."/>
      <w:lvlJc w:val="left"/>
      <w:pPr>
        <w:ind w:left="4320" w:hanging="360"/>
      </w:pPr>
    </w:lvl>
    <w:lvl w:ilvl="6">
      <w:start w:val="309"/>
      <w:numFmt w:val="decimal"/>
      <w:lvlText w:val="%7."/>
      <w:lvlJc w:val="left"/>
      <w:pPr>
        <w:ind w:left="5040" w:hanging="360"/>
      </w:pPr>
    </w:lvl>
    <w:lvl w:ilvl="7">
      <w:start w:val="309"/>
      <w:numFmt w:val="decimal"/>
      <w:lvlText w:val="%8."/>
      <w:lvlJc w:val="left"/>
      <w:pPr>
        <w:ind w:left="5760" w:hanging="360"/>
      </w:pPr>
    </w:lvl>
    <w:lvl w:ilvl="8">
      <w:start w:val="309"/>
      <w:numFmt w:val="decimal"/>
      <w:lvlText w:val="%9."/>
      <w:lvlJc w:val="left"/>
      <w:pPr>
        <w:ind w:left="6480" w:hanging="360"/>
      </w:pPr>
    </w:lvl>
  </w:abstractNum>
  <w:abstractNum w:abstractNumId="9941319">
    <w:nsid w:val="A9941319"/>
    <w:multiLevelType w:val="multilevel"/>
    <w:lvl w:ilvl="0">
      <w:start w:val="319"/>
      <w:numFmt w:val="decimal"/>
      <w:lvlText w:val="%1."/>
      <w:lvlJc w:val="left"/>
      <w:pPr>
        <w:ind w:left="720" w:hanging="360"/>
      </w:pPr>
    </w:lvl>
    <w:lvl w:ilvl="1">
      <w:start w:val="319"/>
      <w:numFmt w:val="decimal"/>
      <w:lvlText w:val="%2."/>
      <w:lvlJc w:val="left"/>
      <w:pPr>
        <w:ind w:left="1440" w:hanging="360"/>
      </w:pPr>
    </w:lvl>
    <w:lvl w:ilvl="2">
      <w:start w:val="319"/>
      <w:numFmt w:val="decimal"/>
      <w:lvlText w:val="%3."/>
      <w:lvlJc w:val="left"/>
      <w:pPr>
        <w:ind w:left="2160" w:hanging="360"/>
      </w:pPr>
    </w:lvl>
    <w:lvl w:ilvl="3">
      <w:start w:val="319"/>
      <w:numFmt w:val="decimal"/>
      <w:lvlText w:val="%4."/>
      <w:lvlJc w:val="left"/>
      <w:pPr>
        <w:ind w:left="2880" w:hanging="360"/>
      </w:pPr>
    </w:lvl>
    <w:lvl w:ilvl="4">
      <w:start w:val="319"/>
      <w:numFmt w:val="decimal"/>
      <w:lvlText w:val="%5."/>
      <w:lvlJc w:val="left"/>
      <w:pPr>
        <w:ind w:left="3600" w:hanging="360"/>
      </w:pPr>
    </w:lvl>
    <w:lvl w:ilvl="5">
      <w:start w:val="319"/>
      <w:numFmt w:val="decimal"/>
      <w:lvlText w:val="%6."/>
      <w:lvlJc w:val="left"/>
      <w:pPr>
        <w:ind w:left="4320" w:hanging="360"/>
      </w:pPr>
    </w:lvl>
    <w:lvl w:ilvl="6">
      <w:start w:val="319"/>
      <w:numFmt w:val="decimal"/>
      <w:lvlText w:val="%7."/>
      <w:lvlJc w:val="left"/>
      <w:pPr>
        <w:ind w:left="5040" w:hanging="360"/>
      </w:pPr>
    </w:lvl>
    <w:lvl w:ilvl="7">
      <w:start w:val="319"/>
      <w:numFmt w:val="decimal"/>
      <w:lvlText w:val="%8."/>
      <w:lvlJc w:val="left"/>
      <w:pPr>
        <w:ind w:left="5760" w:hanging="360"/>
      </w:pPr>
    </w:lvl>
    <w:lvl w:ilvl="8">
      <w:start w:val="319"/>
      <w:numFmt w:val="decimal"/>
      <w:lvlText w:val="%9."/>
      <w:lvlJc w:val="left"/>
      <w:pPr>
        <w:ind w:left="6480" w:hanging="360"/>
      </w:pPr>
    </w:lvl>
  </w:abstractNum>
  <w:num w16cid:durableId="957226649" w:numId="1">
    <w:abstractNumId w:val="53"/>
  </w:num>
  <w:num w16cid:durableId="1581525653" w:numId="2">
    <w:abstractNumId w:val="38"/>
  </w:num>
  <w:num w16cid:durableId="1148667991" w:numId="3">
    <w:abstractNumId w:val="18"/>
  </w:num>
  <w:num w16cid:durableId="450176452" w:numId="4">
    <w:abstractNumId w:val="17"/>
  </w:num>
  <w:num w16cid:durableId="649864366" w:numId="5">
    <w:abstractNumId w:val="59"/>
  </w:num>
  <w:num w16cid:durableId="1473674951" w:numId="6">
    <w:abstractNumId w:val="50"/>
  </w:num>
  <w:num w16cid:durableId="572006951" w:numId="7">
    <w:abstractNumId w:val="5"/>
    <w:lvlOverride w:ilvl="0">
      <w:startOverride w:val="2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76769863" w:numId="8">
    <w:abstractNumId w:val="51"/>
  </w:num>
  <w:num w16cid:durableId="426973092" w:numId="9">
    <w:abstractNumId w:val="32"/>
  </w:num>
  <w:num w16cid:durableId="1226573817" w:numId="10">
    <w:abstractNumId w:val="48"/>
  </w:num>
  <w:num w16cid:durableId="1313364296" w:numId="11">
    <w:abstractNumId w:val="2"/>
  </w:num>
  <w:num w16cid:durableId="648095559" w:numId="12">
    <w:abstractNumId w:val="65"/>
  </w:num>
  <w:num w16cid:durableId="263222650" w:numId="13">
    <w:abstractNumId w:val="6"/>
  </w:num>
  <w:num w16cid:durableId="1457524152" w:numId="14">
    <w:abstractNumId w:val="54"/>
  </w:num>
  <w:num w16cid:durableId="1434210324" w:numId="15">
    <w:abstractNumId w:val="34"/>
  </w:num>
  <w:num w16cid:durableId="317417089" w:numId="16">
    <w:abstractNumId w:val="56"/>
  </w:num>
  <w:num w16cid:durableId="819200023" w:numId="17">
    <w:abstractNumId w:val="60"/>
  </w:num>
  <w:num w16cid:durableId="67502276" w:numId="18">
    <w:abstractNumId w:val="3"/>
  </w:num>
  <w:num w16cid:durableId="271282262" w:numId="19">
    <w:abstractNumId w:val="1"/>
  </w:num>
  <w:num w16cid:durableId="230194387" w:numId="20">
    <w:abstractNumId w:val="49"/>
  </w:num>
  <w:num w16cid:durableId="1490828990" w:numId="21">
    <w:abstractNumId w:val="20"/>
  </w:num>
  <w:num w16cid:durableId="1905414089" w:numId="22">
    <w:abstractNumId w:val="26"/>
  </w:num>
  <w:num w16cid:durableId="1302922071" w:numId="23">
    <w:abstractNumId w:val="42"/>
  </w:num>
  <w:num w16cid:durableId="1332026673" w:numId="24">
    <w:abstractNumId w:val="33"/>
  </w:num>
  <w:num w16cid:durableId="831873744" w:numId="25">
    <w:abstractNumId w:val="16"/>
  </w:num>
  <w:num w16cid:durableId="139661144" w:numId="26">
    <w:abstractNumId w:val="43"/>
  </w:num>
  <w:num w16cid:durableId="1559780558" w:numId="27">
    <w:abstractNumId w:val="8"/>
  </w:num>
  <w:num w16cid:durableId="554895782" w:numId="28">
    <w:abstractNumId w:val="36"/>
  </w:num>
  <w:num w16cid:durableId="1362633921" w:numId="29">
    <w:abstractNumId w:val="27"/>
  </w:num>
  <w:num w16cid:durableId="1265188647" w:numId="30">
    <w:abstractNumId w:val="64"/>
  </w:num>
  <w:num w16cid:durableId="1331518145" w:numId="31">
    <w:abstractNumId w:val="40"/>
  </w:num>
  <w:num w16cid:durableId="1381633121" w:numId="32">
    <w:abstractNumId w:val="7"/>
  </w:num>
  <w:num w16cid:durableId="1790468465" w:numId="33">
    <w:abstractNumId w:val="55"/>
  </w:num>
  <w:num w16cid:durableId="939995047" w:numId="34">
    <w:abstractNumId w:val="47"/>
  </w:num>
  <w:num w16cid:durableId="1575507593" w:numId="35">
    <w:abstractNumId w:val="10"/>
  </w:num>
  <w:num w16cid:durableId="1586912087" w:numId="36">
    <w:abstractNumId w:val="46"/>
  </w:num>
  <w:num w16cid:durableId="62412702" w:numId="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6407719" w:numId="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4475412" w:numId="3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9525437" w:numId="4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08415363" w:numId="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710576" w:numId="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1014047" w:numId="4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4862496" w:numId="4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30901996"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1148832" w:numId="4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69313058" w:numId="47">
    <w:abstractNumId w:val="23"/>
  </w:num>
  <w:num w16cid:durableId="570966472" w:numId="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1036831" w:numId="49">
    <w:abstractNumId w:val="0"/>
  </w:num>
  <w:num w16cid:durableId="1086268038" w:numId="50">
    <w:abstractNumId w:val="19"/>
  </w:num>
  <w:num w16cid:durableId="452528626" w:numId="51">
    <w:abstractNumId w:val="37"/>
  </w:num>
  <w:num w16cid:durableId="1896627157" w:numId="52">
    <w:abstractNumId w:val="13"/>
  </w:num>
  <w:num w16cid:durableId="1098133700" w:numId="53">
    <w:abstractNumId w:val="61"/>
  </w:num>
  <w:num w16cid:durableId="1741253167" w:numId="54">
    <w:abstractNumId w:val="15"/>
  </w:num>
  <w:num w16cid:durableId="1855071537" w:numId="55">
    <w:abstractNumId w:val="9"/>
  </w:num>
  <w:num w16cid:durableId="810443060" w:numId="56">
    <w:abstractNumId w:val="31"/>
  </w:num>
  <w:num w16cid:durableId="1623345692" w:numId="57">
    <w:abstractNumId w:val="24"/>
  </w:num>
  <w:num w16cid:durableId="1363827435" w:numId="5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5593539" w:numId="5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3415161" w:numId="60">
    <w:abstractNumId w:val="57"/>
  </w:num>
  <w:num w16cid:durableId="113836566" w:numId="61">
    <w:abstractNumId w:val="45"/>
  </w:num>
  <w:num w16cid:durableId="1725182267" w:numId="62">
    <w:abstractNumId w:val="63"/>
  </w:num>
  <w:num w16cid:durableId="1457290736" w:numId="63">
    <w:abstractNumId w:val="41"/>
  </w:num>
  <w:num w16cid:durableId="446318719" w:numId="64">
    <w:abstractNumId w:val="22"/>
  </w:num>
  <w:num w16cid:durableId="874346714" w:numId="65">
    <w:abstractNumId w:val="21"/>
  </w:num>
  <w:num w16cid:durableId="59838685" w:numId="66">
    <w:abstractNumId w:val="12"/>
  </w:num>
  <w:num w16cid:durableId="1833711892" w:numId="67">
    <w:abstractNumId w:val="30"/>
  </w:num>
  <w:num w16cid:durableId="1653287124" w:numId="68">
    <w:abstractNumId w:val="62"/>
  </w:num>
  <w:num w16cid:durableId="240220652" w:numId="69">
    <w:abstractNumId w:val="25"/>
  </w:num>
  <w:num w16cid:durableId="1400323398" w:numId="70">
    <w:abstractNumId w:val="39"/>
  </w:num>
  <w:num w16cid:durableId="1564175403" w:numId="71">
    <w:abstractNumId w:val="14"/>
  </w:num>
  <w:num w16cid:durableId="1086993622" w:numId="72">
    <w:abstractNumId w:val="28"/>
  </w:num>
  <w:num w16cid:durableId="602807995" w:numId="73">
    <w:abstractNumId w:val="52"/>
  </w:num>
  <w:num w16cid:durableId="1893301314" w:numId="74">
    <w:abstractNumId w:val="29"/>
  </w:num>
  <w:num w16cid:durableId="744956209" w:numId="75">
    <w:abstractNumId w:val="4"/>
  </w:num>
  <w:num w16cid:durableId="1653751056" w:numId="76">
    <w:abstractNumId w:val="44"/>
  </w:num>
  <w:num w16cid:durableId="377780127" w:numId="77">
    <w:abstractNumId w:val="11"/>
  </w:num>
  <w:num w16cid:durableId="177279866" w:numId="78">
    <w:abstractNumId w:val="58"/>
  </w:num>
  <w:num w16cid:durableId="869295645" w:numId="79">
    <w:abstractNumId w:val="3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238"/>
    <w:lvlOverride w:ilvl="0">
      <w:startOverride w:val="238"/>
    </w:lvlOverride>
    <w:lvlOverride w:ilvl="1">
      <w:startOverride w:val="238"/>
    </w:lvlOverride>
    <w:lvlOverride w:ilvl="2">
      <w:startOverride w:val="238"/>
    </w:lvlOverride>
    <w:lvlOverride w:ilvl="3">
      <w:startOverride w:val="238"/>
    </w:lvlOverride>
    <w:lvlOverride w:ilvl="4">
      <w:startOverride w:val="238"/>
    </w:lvlOverride>
    <w:lvlOverride w:ilvl="5">
      <w:startOverride w:val="238"/>
    </w:lvlOverride>
    <w:lvlOverride w:ilvl="6">
      <w:startOverride w:val="238"/>
    </w:lvlOverride>
    <w:lvlOverride w:ilvl="7">
      <w:startOverride w:val="238"/>
    </w:lvlOverride>
    <w:lvlOverride w:ilvl="8">
      <w:startOverride w:val="23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45"/>
    <w:lvlOverride w:ilvl="0">
      <w:startOverride w:val="245"/>
    </w:lvlOverride>
    <w:lvlOverride w:ilvl="1">
      <w:startOverride w:val="245"/>
    </w:lvlOverride>
    <w:lvlOverride w:ilvl="2">
      <w:startOverride w:val="245"/>
    </w:lvlOverride>
    <w:lvlOverride w:ilvl="3">
      <w:startOverride w:val="245"/>
    </w:lvlOverride>
    <w:lvlOverride w:ilvl="4">
      <w:startOverride w:val="245"/>
    </w:lvlOverride>
    <w:lvlOverride w:ilvl="5">
      <w:startOverride w:val="245"/>
    </w:lvlOverride>
    <w:lvlOverride w:ilvl="6">
      <w:startOverride w:val="245"/>
    </w:lvlOverride>
    <w:lvlOverride w:ilvl="7">
      <w:startOverride w:val="245"/>
    </w:lvlOverride>
    <w:lvlOverride w:ilvl="8">
      <w:startOverride w:val="245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48"/>
    <w:lvlOverride w:ilvl="0">
      <w:startOverride w:val="248"/>
    </w:lvlOverride>
    <w:lvlOverride w:ilvl="1">
      <w:startOverride w:val="248"/>
    </w:lvlOverride>
    <w:lvlOverride w:ilvl="2">
      <w:startOverride w:val="248"/>
    </w:lvlOverride>
    <w:lvlOverride w:ilvl="3">
      <w:startOverride w:val="248"/>
    </w:lvlOverride>
    <w:lvlOverride w:ilvl="4">
      <w:startOverride w:val="248"/>
    </w:lvlOverride>
    <w:lvlOverride w:ilvl="5">
      <w:startOverride w:val="248"/>
    </w:lvlOverride>
    <w:lvlOverride w:ilvl="6">
      <w:startOverride w:val="248"/>
    </w:lvlOverride>
    <w:lvlOverride w:ilvl="7">
      <w:startOverride w:val="248"/>
    </w:lvlOverride>
    <w:lvlOverride w:ilvl="8">
      <w:startOverride w:val="248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261"/>
    <w:lvlOverride w:ilvl="0">
      <w:startOverride w:val="261"/>
    </w:lvlOverride>
    <w:lvlOverride w:ilvl="1">
      <w:startOverride w:val="261"/>
    </w:lvlOverride>
    <w:lvlOverride w:ilvl="2">
      <w:startOverride w:val="261"/>
    </w:lvlOverride>
    <w:lvlOverride w:ilvl="3">
      <w:startOverride w:val="261"/>
    </w:lvlOverride>
    <w:lvlOverride w:ilvl="4">
      <w:startOverride w:val="261"/>
    </w:lvlOverride>
    <w:lvlOverride w:ilvl="5">
      <w:startOverride w:val="261"/>
    </w:lvlOverride>
    <w:lvlOverride w:ilvl="6">
      <w:startOverride w:val="261"/>
    </w:lvlOverride>
    <w:lvlOverride w:ilvl="7">
      <w:startOverride w:val="261"/>
    </w:lvlOverride>
    <w:lvlOverride w:ilvl="8">
      <w:startOverride w:val="261"/>
    </w:lvlOverride>
  </w:num>
  <w:num w:numId="1018">
    <w:abstractNumId w:val="991"/>
  </w:num>
  <w:num w:numId="1019">
    <w:abstractNumId w:val="9941262"/>
    <w:lvlOverride w:ilvl="0">
      <w:startOverride w:val="262"/>
    </w:lvlOverride>
    <w:lvlOverride w:ilvl="1">
      <w:startOverride w:val="262"/>
    </w:lvlOverride>
    <w:lvlOverride w:ilvl="2">
      <w:startOverride w:val="262"/>
    </w:lvlOverride>
    <w:lvlOverride w:ilvl="3">
      <w:startOverride w:val="262"/>
    </w:lvlOverride>
    <w:lvlOverride w:ilvl="4">
      <w:startOverride w:val="262"/>
    </w:lvlOverride>
    <w:lvlOverride w:ilvl="5">
      <w:startOverride w:val="262"/>
    </w:lvlOverride>
    <w:lvlOverride w:ilvl="6">
      <w:startOverride w:val="262"/>
    </w:lvlOverride>
    <w:lvlOverride w:ilvl="7">
      <w:startOverride w:val="262"/>
    </w:lvlOverride>
    <w:lvlOverride w:ilvl="8">
      <w:startOverride w:val="262"/>
    </w:lvlOverride>
  </w:num>
  <w:num w:numId="1020">
    <w:abstractNumId w:val="991"/>
  </w:num>
  <w:num w:numId="1021">
    <w:abstractNumId w:val="991"/>
  </w:num>
  <w:num w:numId="1022">
    <w:abstractNumId w:val="9941264"/>
    <w:lvlOverride w:ilvl="0">
      <w:startOverride w:val="264"/>
    </w:lvlOverride>
    <w:lvlOverride w:ilvl="1">
      <w:startOverride w:val="264"/>
    </w:lvlOverride>
    <w:lvlOverride w:ilvl="2">
      <w:startOverride w:val="264"/>
    </w:lvlOverride>
    <w:lvlOverride w:ilvl="3">
      <w:startOverride w:val="264"/>
    </w:lvlOverride>
    <w:lvlOverride w:ilvl="4">
      <w:startOverride w:val="264"/>
    </w:lvlOverride>
    <w:lvlOverride w:ilvl="5">
      <w:startOverride w:val="264"/>
    </w:lvlOverride>
    <w:lvlOverride w:ilvl="6">
      <w:startOverride w:val="264"/>
    </w:lvlOverride>
    <w:lvlOverride w:ilvl="7">
      <w:startOverride w:val="264"/>
    </w:lvlOverride>
    <w:lvlOverride w:ilvl="8">
      <w:startOverride w:val="264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65"/>
    <w:lvlOverride w:ilvl="0">
      <w:startOverride w:val="265"/>
    </w:lvlOverride>
    <w:lvlOverride w:ilvl="1">
      <w:startOverride w:val="265"/>
    </w:lvlOverride>
    <w:lvlOverride w:ilvl="2">
      <w:startOverride w:val="265"/>
    </w:lvlOverride>
    <w:lvlOverride w:ilvl="3">
      <w:startOverride w:val="265"/>
    </w:lvlOverride>
    <w:lvlOverride w:ilvl="4">
      <w:startOverride w:val="265"/>
    </w:lvlOverride>
    <w:lvlOverride w:ilvl="5">
      <w:startOverride w:val="265"/>
    </w:lvlOverride>
    <w:lvlOverride w:ilvl="6">
      <w:startOverride w:val="265"/>
    </w:lvlOverride>
    <w:lvlOverride w:ilvl="7">
      <w:startOverride w:val="265"/>
    </w:lvlOverride>
    <w:lvlOverride w:ilvl="8">
      <w:startOverride w:val="265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87"/>
    <w:lvlOverride w:ilvl="0">
      <w:startOverride w:val="287"/>
    </w:lvlOverride>
    <w:lvlOverride w:ilvl="1">
      <w:startOverride w:val="287"/>
    </w:lvlOverride>
    <w:lvlOverride w:ilvl="2">
      <w:startOverride w:val="287"/>
    </w:lvlOverride>
    <w:lvlOverride w:ilvl="3">
      <w:startOverride w:val="287"/>
    </w:lvlOverride>
    <w:lvlOverride w:ilvl="4">
      <w:startOverride w:val="287"/>
    </w:lvlOverride>
    <w:lvlOverride w:ilvl="5">
      <w:startOverride w:val="287"/>
    </w:lvlOverride>
    <w:lvlOverride w:ilvl="6">
      <w:startOverride w:val="287"/>
    </w:lvlOverride>
    <w:lvlOverride w:ilvl="7">
      <w:startOverride w:val="287"/>
    </w:lvlOverride>
    <w:lvlOverride w:ilvl="8">
      <w:startOverride w:val="287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04"/>
    <w:lvlOverride w:ilvl="0">
      <w:startOverride w:val="304"/>
    </w:lvlOverride>
    <w:lvlOverride w:ilvl="1">
      <w:startOverride w:val="304"/>
    </w:lvlOverride>
    <w:lvlOverride w:ilvl="2">
      <w:startOverride w:val="304"/>
    </w:lvlOverride>
    <w:lvlOverride w:ilvl="3">
      <w:startOverride w:val="304"/>
    </w:lvlOverride>
    <w:lvlOverride w:ilvl="4">
      <w:startOverride w:val="304"/>
    </w:lvlOverride>
    <w:lvlOverride w:ilvl="5">
      <w:startOverride w:val="304"/>
    </w:lvlOverride>
    <w:lvlOverride w:ilvl="6">
      <w:startOverride w:val="304"/>
    </w:lvlOverride>
    <w:lvlOverride w:ilvl="7">
      <w:startOverride w:val="304"/>
    </w:lvlOverride>
    <w:lvlOverride w:ilvl="8">
      <w:startOverride w:val="304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309"/>
    <w:lvlOverride w:ilvl="0">
      <w:startOverride w:val="309"/>
    </w:lvlOverride>
    <w:lvlOverride w:ilvl="1">
      <w:startOverride w:val="309"/>
    </w:lvlOverride>
    <w:lvlOverride w:ilvl="2">
      <w:startOverride w:val="309"/>
    </w:lvlOverride>
    <w:lvlOverride w:ilvl="3">
      <w:startOverride w:val="309"/>
    </w:lvlOverride>
    <w:lvlOverride w:ilvl="4">
      <w:startOverride w:val="309"/>
    </w:lvlOverride>
    <w:lvlOverride w:ilvl="5">
      <w:startOverride w:val="309"/>
    </w:lvlOverride>
    <w:lvlOverride w:ilvl="6">
      <w:startOverride w:val="309"/>
    </w:lvlOverride>
    <w:lvlOverride w:ilvl="7">
      <w:startOverride w:val="309"/>
    </w:lvlOverride>
    <w:lvlOverride w:ilvl="8">
      <w:startOverride w:val="309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319"/>
    <w:lvlOverride w:ilvl="0">
      <w:startOverride w:val="319"/>
    </w:lvlOverride>
    <w:lvlOverride w:ilvl="1">
      <w:startOverride w:val="319"/>
    </w:lvlOverride>
    <w:lvlOverride w:ilvl="2">
      <w:startOverride w:val="319"/>
    </w:lvlOverride>
    <w:lvlOverride w:ilvl="3">
      <w:startOverride w:val="319"/>
    </w:lvlOverride>
    <w:lvlOverride w:ilvl="4">
      <w:startOverride w:val="319"/>
    </w:lvlOverride>
    <w:lvlOverride w:ilvl="5">
      <w:startOverride w:val="319"/>
    </w:lvlOverride>
    <w:lvlOverride w:ilvl="6">
      <w:startOverride w:val="319"/>
    </w:lvlOverride>
    <w:lvlOverride w:ilvl="7">
      <w:startOverride w:val="319"/>
    </w:lvlOverride>
    <w:lvlOverride w:ilvl="8">
      <w:startOverride w:val="319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activeWritingStyle w:appName="MSWord" w:checkStyle="0" w:dllVersion="0" w:lang="en-GB" w:nlCheck="1" w:vendorID="64"/>
  <w:proofState w:grammar="clean" w:spelling="clean"/>
  <w:stylePaneFormatFilter w:val="0004"/>
  <w:trackRevisions/>
  <w:doNotTrackMoves/>
  <w:defaultTabStop w:val="709"/>
  <w:autoHyphenation/>
  <w:consecutiveHyphenLimit w:val="2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C0"/>
    <w:rsid w:val="000009A4"/>
    <w:rsid w:val="00000C27"/>
    <w:rsid w:val="00001140"/>
    <w:rsid w:val="0000127E"/>
    <w:rsid w:val="00001BFD"/>
    <w:rsid w:val="00002B67"/>
    <w:rsid w:val="00002DB0"/>
    <w:rsid w:val="00003586"/>
    <w:rsid w:val="000042C3"/>
    <w:rsid w:val="00004D41"/>
    <w:rsid w:val="00004F1E"/>
    <w:rsid w:val="00005BF7"/>
    <w:rsid w:val="00006433"/>
    <w:rsid w:val="00006A66"/>
    <w:rsid w:val="00010010"/>
    <w:rsid w:val="00010170"/>
    <w:rsid w:val="000103B6"/>
    <w:rsid w:val="0001148D"/>
    <w:rsid w:val="000116DF"/>
    <w:rsid w:val="00011A59"/>
    <w:rsid w:val="00011BAC"/>
    <w:rsid w:val="00011E09"/>
    <w:rsid w:val="00012108"/>
    <w:rsid w:val="00012273"/>
    <w:rsid w:val="00012F56"/>
    <w:rsid w:val="000130EA"/>
    <w:rsid w:val="00013671"/>
    <w:rsid w:val="00013A74"/>
    <w:rsid w:val="00014330"/>
    <w:rsid w:val="000148AF"/>
    <w:rsid w:val="000177CB"/>
    <w:rsid w:val="0001795D"/>
    <w:rsid w:val="00017D70"/>
    <w:rsid w:val="00017F54"/>
    <w:rsid w:val="00020D0C"/>
    <w:rsid w:val="00020ED6"/>
    <w:rsid w:val="00020EEE"/>
    <w:rsid w:val="000212D0"/>
    <w:rsid w:val="00021F4D"/>
    <w:rsid w:val="00022055"/>
    <w:rsid w:val="00022147"/>
    <w:rsid w:val="00023699"/>
    <w:rsid w:val="00023BC2"/>
    <w:rsid w:val="00023BFF"/>
    <w:rsid w:val="00023D12"/>
    <w:rsid w:val="00023E09"/>
    <w:rsid w:val="0002412C"/>
    <w:rsid w:val="000242AD"/>
    <w:rsid w:val="000242D9"/>
    <w:rsid w:val="000247F2"/>
    <w:rsid w:val="00024BAF"/>
    <w:rsid w:val="00025882"/>
    <w:rsid w:val="00025A11"/>
    <w:rsid w:val="00025DE9"/>
    <w:rsid w:val="00026E3E"/>
    <w:rsid w:val="0002734E"/>
    <w:rsid w:val="00027A53"/>
    <w:rsid w:val="00027E03"/>
    <w:rsid w:val="0003012A"/>
    <w:rsid w:val="000304F7"/>
    <w:rsid w:val="000306C7"/>
    <w:rsid w:val="00031716"/>
    <w:rsid w:val="00031F4C"/>
    <w:rsid w:val="00032AAB"/>
    <w:rsid w:val="00033036"/>
    <w:rsid w:val="00033612"/>
    <w:rsid w:val="00033C46"/>
    <w:rsid w:val="00033F2B"/>
    <w:rsid w:val="0003477F"/>
    <w:rsid w:val="00034D45"/>
    <w:rsid w:val="00034F50"/>
    <w:rsid w:val="000353D8"/>
    <w:rsid w:val="00035D7D"/>
    <w:rsid w:val="00036915"/>
    <w:rsid w:val="00036C75"/>
    <w:rsid w:val="0003734C"/>
    <w:rsid w:val="00037A5E"/>
    <w:rsid w:val="00037C97"/>
    <w:rsid w:val="00037F80"/>
    <w:rsid w:val="000404C9"/>
    <w:rsid w:val="00040980"/>
    <w:rsid w:val="00041698"/>
    <w:rsid w:val="000417C8"/>
    <w:rsid w:val="000422C3"/>
    <w:rsid w:val="0004364B"/>
    <w:rsid w:val="000436EE"/>
    <w:rsid w:val="000439F6"/>
    <w:rsid w:val="000440D7"/>
    <w:rsid w:val="00044715"/>
    <w:rsid w:val="00044C3E"/>
    <w:rsid w:val="00044E64"/>
    <w:rsid w:val="00047154"/>
    <w:rsid w:val="000473AF"/>
    <w:rsid w:val="00047D25"/>
    <w:rsid w:val="0005026D"/>
    <w:rsid w:val="00050420"/>
    <w:rsid w:val="00050E64"/>
    <w:rsid w:val="00051B38"/>
    <w:rsid w:val="00051FAF"/>
    <w:rsid w:val="000520D3"/>
    <w:rsid w:val="000524AA"/>
    <w:rsid w:val="000524EE"/>
    <w:rsid w:val="00052583"/>
    <w:rsid w:val="000527F7"/>
    <w:rsid w:val="000537B9"/>
    <w:rsid w:val="000538AC"/>
    <w:rsid w:val="00053AC2"/>
    <w:rsid w:val="00053B98"/>
    <w:rsid w:val="00053D5F"/>
    <w:rsid w:val="0005455B"/>
    <w:rsid w:val="00054B58"/>
    <w:rsid w:val="00054C3E"/>
    <w:rsid w:val="00054DA5"/>
    <w:rsid w:val="00055031"/>
    <w:rsid w:val="000555B2"/>
    <w:rsid w:val="00055660"/>
    <w:rsid w:val="00055C44"/>
    <w:rsid w:val="00056639"/>
    <w:rsid w:val="00056C01"/>
    <w:rsid w:val="00056D81"/>
    <w:rsid w:val="0006020A"/>
    <w:rsid w:val="00061171"/>
    <w:rsid w:val="000612F1"/>
    <w:rsid w:val="00062302"/>
    <w:rsid w:val="00062582"/>
    <w:rsid w:val="00062718"/>
    <w:rsid w:val="0006272C"/>
    <w:rsid w:val="00062B6A"/>
    <w:rsid w:val="00062E3D"/>
    <w:rsid w:val="0006365E"/>
    <w:rsid w:val="00063B68"/>
    <w:rsid w:val="00064252"/>
    <w:rsid w:val="0006460E"/>
    <w:rsid w:val="000647A6"/>
    <w:rsid w:val="0006535C"/>
    <w:rsid w:val="00065648"/>
    <w:rsid w:val="00065A1A"/>
    <w:rsid w:val="00065B89"/>
    <w:rsid w:val="00065CD7"/>
    <w:rsid w:val="00065E9A"/>
    <w:rsid w:val="000661A0"/>
    <w:rsid w:val="00066209"/>
    <w:rsid w:val="0006684E"/>
    <w:rsid w:val="000668F1"/>
    <w:rsid w:val="00066FA6"/>
    <w:rsid w:val="0006777C"/>
    <w:rsid w:val="00070871"/>
    <w:rsid w:val="00070F7A"/>
    <w:rsid w:val="00071949"/>
    <w:rsid w:val="0007252A"/>
    <w:rsid w:val="00072ECD"/>
    <w:rsid w:val="000739C9"/>
    <w:rsid w:val="00073FF0"/>
    <w:rsid w:val="000745D8"/>
    <w:rsid w:val="000746B3"/>
    <w:rsid w:val="0007473A"/>
    <w:rsid w:val="00074A20"/>
    <w:rsid w:val="00074D44"/>
    <w:rsid w:val="000759EC"/>
    <w:rsid w:val="0007666E"/>
    <w:rsid w:val="00076910"/>
    <w:rsid w:val="00076BC9"/>
    <w:rsid w:val="00076F5D"/>
    <w:rsid w:val="0007795C"/>
    <w:rsid w:val="000779C1"/>
    <w:rsid w:val="00077AFE"/>
    <w:rsid w:val="00077B90"/>
    <w:rsid w:val="00080949"/>
    <w:rsid w:val="0008107C"/>
    <w:rsid w:val="00081BDE"/>
    <w:rsid w:val="00082A27"/>
    <w:rsid w:val="00082D9A"/>
    <w:rsid w:val="00083016"/>
    <w:rsid w:val="000858EE"/>
    <w:rsid w:val="00085C2D"/>
    <w:rsid w:val="00085EB5"/>
    <w:rsid w:val="00086D8E"/>
    <w:rsid w:val="0008706D"/>
    <w:rsid w:val="00087538"/>
    <w:rsid w:val="000901D6"/>
    <w:rsid w:val="0009055F"/>
    <w:rsid w:val="00090AEE"/>
    <w:rsid w:val="0009107A"/>
    <w:rsid w:val="00091426"/>
    <w:rsid w:val="000918CC"/>
    <w:rsid w:val="00092752"/>
    <w:rsid w:val="00093121"/>
    <w:rsid w:val="00093D41"/>
    <w:rsid w:val="000948A4"/>
    <w:rsid w:val="00094A49"/>
    <w:rsid w:val="00094F3D"/>
    <w:rsid w:val="00095A99"/>
    <w:rsid w:val="00095B0B"/>
    <w:rsid w:val="00095E33"/>
    <w:rsid w:val="00095EC1"/>
    <w:rsid w:val="000967DC"/>
    <w:rsid w:val="00096E0D"/>
    <w:rsid w:val="00096E71"/>
    <w:rsid w:val="0009766F"/>
    <w:rsid w:val="00097C6B"/>
    <w:rsid w:val="00097D7C"/>
    <w:rsid w:val="000A08B4"/>
    <w:rsid w:val="000A08F4"/>
    <w:rsid w:val="000A093E"/>
    <w:rsid w:val="000A0944"/>
    <w:rsid w:val="000A0C18"/>
    <w:rsid w:val="000A15A2"/>
    <w:rsid w:val="000A206B"/>
    <w:rsid w:val="000A24CB"/>
    <w:rsid w:val="000A2967"/>
    <w:rsid w:val="000A2F61"/>
    <w:rsid w:val="000A30AE"/>
    <w:rsid w:val="000A3207"/>
    <w:rsid w:val="000A3B81"/>
    <w:rsid w:val="000A3BEE"/>
    <w:rsid w:val="000A3C6E"/>
    <w:rsid w:val="000A521E"/>
    <w:rsid w:val="000A52EB"/>
    <w:rsid w:val="000A5505"/>
    <w:rsid w:val="000A5BDA"/>
    <w:rsid w:val="000A60E7"/>
    <w:rsid w:val="000A6418"/>
    <w:rsid w:val="000A70D2"/>
    <w:rsid w:val="000A71F3"/>
    <w:rsid w:val="000A79A4"/>
    <w:rsid w:val="000A7E1A"/>
    <w:rsid w:val="000A7E58"/>
    <w:rsid w:val="000A7FF9"/>
    <w:rsid w:val="000B070C"/>
    <w:rsid w:val="000B1046"/>
    <w:rsid w:val="000B1245"/>
    <w:rsid w:val="000B1C2F"/>
    <w:rsid w:val="000B1C5C"/>
    <w:rsid w:val="000B1CB2"/>
    <w:rsid w:val="000B2D6F"/>
    <w:rsid w:val="000B39CC"/>
    <w:rsid w:val="000B3CE5"/>
    <w:rsid w:val="000B3E5B"/>
    <w:rsid w:val="000B44EA"/>
    <w:rsid w:val="000B4B82"/>
    <w:rsid w:val="000B5115"/>
    <w:rsid w:val="000B51B8"/>
    <w:rsid w:val="000B52DF"/>
    <w:rsid w:val="000B5352"/>
    <w:rsid w:val="000B5C22"/>
    <w:rsid w:val="000B7CA5"/>
    <w:rsid w:val="000C012F"/>
    <w:rsid w:val="000C07B2"/>
    <w:rsid w:val="000C0857"/>
    <w:rsid w:val="000C0A16"/>
    <w:rsid w:val="000C10C4"/>
    <w:rsid w:val="000C10D8"/>
    <w:rsid w:val="000C1FE0"/>
    <w:rsid w:val="000C25FA"/>
    <w:rsid w:val="000C313B"/>
    <w:rsid w:val="000C38FB"/>
    <w:rsid w:val="000C397C"/>
    <w:rsid w:val="000C3BBB"/>
    <w:rsid w:val="000C3C6B"/>
    <w:rsid w:val="000C3DB7"/>
    <w:rsid w:val="000C4C5E"/>
    <w:rsid w:val="000C4C8A"/>
    <w:rsid w:val="000C5032"/>
    <w:rsid w:val="000C563C"/>
    <w:rsid w:val="000C6046"/>
    <w:rsid w:val="000C69FA"/>
    <w:rsid w:val="000C6FDF"/>
    <w:rsid w:val="000C7155"/>
    <w:rsid w:val="000C71E1"/>
    <w:rsid w:val="000C7452"/>
    <w:rsid w:val="000C7484"/>
    <w:rsid w:val="000C7A1C"/>
    <w:rsid w:val="000D0F57"/>
    <w:rsid w:val="000D1141"/>
    <w:rsid w:val="000D1538"/>
    <w:rsid w:val="000D1AC5"/>
    <w:rsid w:val="000D266F"/>
    <w:rsid w:val="000D2704"/>
    <w:rsid w:val="000D34C6"/>
    <w:rsid w:val="000D35A1"/>
    <w:rsid w:val="000D36A6"/>
    <w:rsid w:val="000D3C95"/>
    <w:rsid w:val="000D409C"/>
    <w:rsid w:val="000D4194"/>
    <w:rsid w:val="000D4259"/>
    <w:rsid w:val="000D4F1F"/>
    <w:rsid w:val="000D56DB"/>
    <w:rsid w:val="000D5DA2"/>
    <w:rsid w:val="000D6780"/>
    <w:rsid w:val="000D6A92"/>
    <w:rsid w:val="000D6AF0"/>
    <w:rsid w:val="000D6B0D"/>
    <w:rsid w:val="000D6B15"/>
    <w:rsid w:val="000D6DA9"/>
    <w:rsid w:val="000D757A"/>
    <w:rsid w:val="000D779B"/>
    <w:rsid w:val="000D7C18"/>
    <w:rsid w:val="000D7D79"/>
    <w:rsid w:val="000E0319"/>
    <w:rsid w:val="000E068E"/>
    <w:rsid w:val="000E2573"/>
    <w:rsid w:val="000E28AE"/>
    <w:rsid w:val="000E2D2A"/>
    <w:rsid w:val="000E355F"/>
    <w:rsid w:val="000E37E2"/>
    <w:rsid w:val="000E3A70"/>
    <w:rsid w:val="000E403D"/>
    <w:rsid w:val="000E425D"/>
    <w:rsid w:val="000E4C8C"/>
    <w:rsid w:val="000E4DA1"/>
    <w:rsid w:val="000E514E"/>
    <w:rsid w:val="000E52DB"/>
    <w:rsid w:val="000E586E"/>
    <w:rsid w:val="000E5AD4"/>
    <w:rsid w:val="000E623E"/>
    <w:rsid w:val="000E628F"/>
    <w:rsid w:val="000E696B"/>
    <w:rsid w:val="000E71C0"/>
    <w:rsid w:val="000E7291"/>
    <w:rsid w:val="000E72CF"/>
    <w:rsid w:val="000E7747"/>
    <w:rsid w:val="000E7C92"/>
    <w:rsid w:val="000F0204"/>
    <w:rsid w:val="000F10E7"/>
    <w:rsid w:val="000F1215"/>
    <w:rsid w:val="000F1351"/>
    <w:rsid w:val="000F1B6B"/>
    <w:rsid w:val="000F1FA7"/>
    <w:rsid w:val="000F254B"/>
    <w:rsid w:val="000F269A"/>
    <w:rsid w:val="000F2AD6"/>
    <w:rsid w:val="000F2FB7"/>
    <w:rsid w:val="000F3020"/>
    <w:rsid w:val="000F3A14"/>
    <w:rsid w:val="000F3D8E"/>
    <w:rsid w:val="000F3F94"/>
    <w:rsid w:val="000F3FB4"/>
    <w:rsid w:val="000F46DE"/>
    <w:rsid w:val="000F49F8"/>
    <w:rsid w:val="000F5039"/>
    <w:rsid w:val="000F5F92"/>
    <w:rsid w:val="000F6448"/>
    <w:rsid w:val="000F64C9"/>
    <w:rsid w:val="000F66FC"/>
    <w:rsid w:val="000F68D0"/>
    <w:rsid w:val="000F6FAA"/>
    <w:rsid w:val="000F77B2"/>
    <w:rsid w:val="000F7A6A"/>
    <w:rsid w:val="000F7F26"/>
    <w:rsid w:val="00100332"/>
    <w:rsid w:val="00100759"/>
    <w:rsid w:val="001007A0"/>
    <w:rsid w:val="00101AA1"/>
    <w:rsid w:val="00101C08"/>
    <w:rsid w:val="00102782"/>
    <w:rsid w:val="001028E0"/>
    <w:rsid w:val="0010379F"/>
    <w:rsid w:val="00103953"/>
    <w:rsid w:val="001041D9"/>
    <w:rsid w:val="0010422E"/>
    <w:rsid w:val="00104B38"/>
    <w:rsid w:val="00104EA7"/>
    <w:rsid w:val="0010513B"/>
    <w:rsid w:val="001054BF"/>
    <w:rsid w:val="001054F9"/>
    <w:rsid w:val="0010641B"/>
    <w:rsid w:val="001069D5"/>
    <w:rsid w:val="00106E83"/>
    <w:rsid w:val="00107497"/>
    <w:rsid w:val="00110726"/>
    <w:rsid w:val="00110C3C"/>
    <w:rsid w:val="00111076"/>
    <w:rsid w:val="00111E61"/>
    <w:rsid w:val="00112A20"/>
    <w:rsid w:val="00112A82"/>
    <w:rsid w:val="0011459C"/>
    <w:rsid w:val="001146C1"/>
    <w:rsid w:val="00114712"/>
    <w:rsid w:val="00114F1E"/>
    <w:rsid w:val="001159B1"/>
    <w:rsid w:val="00115D4A"/>
    <w:rsid w:val="001165FF"/>
    <w:rsid w:val="00116A62"/>
    <w:rsid w:val="00117243"/>
    <w:rsid w:val="001175BC"/>
    <w:rsid w:val="00117AEE"/>
    <w:rsid w:val="00117C0E"/>
    <w:rsid w:val="001203A0"/>
    <w:rsid w:val="00120452"/>
    <w:rsid w:val="00120BF7"/>
    <w:rsid w:val="00121906"/>
    <w:rsid w:val="00122E03"/>
    <w:rsid w:val="00122E1E"/>
    <w:rsid w:val="0012304F"/>
    <w:rsid w:val="00123398"/>
    <w:rsid w:val="00123C1E"/>
    <w:rsid w:val="00124806"/>
    <w:rsid w:val="00124DFE"/>
    <w:rsid w:val="001262D0"/>
    <w:rsid w:val="001267D7"/>
    <w:rsid w:val="00126820"/>
    <w:rsid w:val="00127E48"/>
    <w:rsid w:val="00127F29"/>
    <w:rsid w:val="001301CA"/>
    <w:rsid w:val="00130FB5"/>
    <w:rsid w:val="00131CA5"/>
    <w:rsid w:val="001324A2"/>
    <w:rsid w:val="00132D0B"/>
    <w:rsid w:val="00133191"/>
    <w:rsid w:val="0013355A"/>
    <w:rsid w:val="00133565"/>
    <w:rsid w:val="0013394B"/>
    <w:rsid w:val="00134785"/>
    <w:rsid w:val="001348D2"/>
    <w:rsid w:val="00134A2C"/>
    <w:rsid w:val="00134CE2"/>
    <w:rsid w:val="00134D3A"/>
    <w:rsid w:val="00135272"/>
    <w:rsid w:val="00135902"/>
    <w:rsid w:val="00135CEC"/>
    <w:rsid w:val="00136378"/>
    <w:rsid w:val="001367FC"/>
    <w:rsid w:val="00136804"/>
    <w:rsid w:val="001369E0"/>
    <w:rsid w:val="00137339"/>
    <w:rsid w:val="00137D84"/>
    <w:rsid w:val="00137E26"/>
    <w:rsid w:val="00140665"/>
    <w:rsid w:val="00140B20"/>
    <w:rsid w:val="00141112"/>
    <w:rsid w:val="001413A4"/>
    <w:rsid w:val="00141847"/>
    <w:rsid w:val="00141E8A"/>
    <w:rsid w:val="00142342"/>
    <w:rsid w:val="001429FD"/>
    <w:rsid w:val="00142C3C"/>
    <w:rsid w:val="001433A5"/>
    <w:rsid w:val="00143411"/>
    <w:rsid w:val="00143F2F"/>
    <w:rsid w:val="001440FB"/>
    <w:rsid w:val="00144554"/>
    <w:rsid w:val="001447A9"/>
    <w:rsid w:val="001448FB"/>
    <w:rsid w:val="0014539C"/>
    <w:rsid w:val="0014586D"/>
    <w:rsid w:val="00145F29"/>
    <w:rsid w:val="00146F63"/>
    <w:rsid w:val="00147EEB"/>
    <w:rsid w:val="00150009"/>
    <w:rsid w:val="00150959"/>
    <w:rsid w:val="00150A18"/>
    <w:rsid w:val="00150A3D"/>
    <w:rsid w:val="001511DA"/>
    <w:rsid w:val="00151416"/>
    <w:rsid w:val="001516E1"/>
    <w:rsid w:val="001521D7"/>
    <w:rsid w:val="001524E5"/>
    <w:rsid w:val="001539E1"/>
    <w:rsid w:val="00153D17"/>
    <w:rsid w:val="00153D27"/>
    <w:rsid w:val="0015400F"/>
    <w:rsid w:val="0015475A"/>
    <w:rsid w:val="00154C39"/>
    <w:rsid w:val="00154D8E"/>
    <w:rsid w:val="0015549B"/>
    <w:rsid w:val="00155E1D"/>
    <w:rsid w:val="00156247"/>
    <w:rsid w:val="001567F2"/>
    <w:rsid w:val="00156E33"/>
    <w:rsid w:val="00156E49"/>
    <w:rsid w:val="00157959"/>
    <w:rsid w:val="0016046B"/>
    <w:rsid w:val="00161453"/>
    <w:rsid w:val="001616E8"/>
    <w:rsid w:val="00161A6D"/>
    <w:rsid w:val="00161F06"/>
    <w:rsid w:val="0016233B"/>
    <w:rsid w:val="00162FB6"/>
    <w:rsid w:val="001630C3"/>
    <w:rsid w:val="00163130"/>
    <w:rsid w:val="0016388D"/>
    <w:rsid w:val="00164756"/>
    <w:rsid w:val="00164D19"/>
    <w:rsid w:val="001653C8"/>
    <w:rsid w:val="00165969"/>
    <w:rsid w:val="00166960"/>
    <w:rsid w:val="001669AC"/>
    <w:rsid w:val="00166E3F"/>
    <w:rsid w:val="00166F36"/>
    <w:rsid w:val="00166FE6"/>
    <w:rsid w:val="0016738A"/>
    <w:rsid w:val="001675F3"/>
    <w:rsid w:val="001679CE"/>
    <w:rsid w:val="00170D3C"/>
    <w:rsid w:val="001714E9"/>
    <w:rsid w:val="00172DB8"/>
    <w:rsid w:val="001735B0"/>
    <w:rsid w:val="00173C96"/>
    <w:rsid w:val="00174277"/>
    <w:rsid w:val="0017506D"/>
    <w:rsid w:val="00175889"/>
    <w:rsid w:val="00175F06"/>
    <w:rsid w:val="001769E6"/>
    <w:rsid w:val="00176B29"/>
    <w:rsid w:val="0017715F"/>
    <w:rsid w:val="0017795C"/>
    <w:rsid w:val="001779D3"/>
    <w:rsid w:val="00180553"/>
    <w:rsid w:val="00180600"/>
    <w:rsid w:val="001807A2"/>
    <w:rsid w:val="00180E73"/>
    <w:rsid w:val="0018151F"/>
    <w:rsid w:val="001815B3"/>
    <w:rsid w:val="00181A13"/>
    <w:rsid w:val="00181F5A"/>
    <w:rsid w:val="00182172"/>
    <w:rsid w:val="001821E0"/>
    <w:rsid w:val="00182CB9"/>
    <w:rsid w:val="00182F1E"/>
    <w:rsid w:val="00183039"/>
    <w:rsid w:val="00183D0D"/>
    <w:rsid w:val="00183FE9"/>
    <w:rsid w:val="00184993"/>
    <w:rsid w:val="00184C04"/>
    <w:rsid w:val="00185105"/>
    <w:rsid w:val="001856BC"/>
    <w:rsid w:val="001857BA"/>
    <w:rsid w:val="00185B3A"/>
    <w:rsid w:val="001866C5"/>
    <w:rsid w:val="00186762"/>
    <w:rsid w:val="0018778C"/>
    <w:rsid w:val="00187AC2"/>
    <w:rsid w:val="00187B24"/>
    <w:rsid w:val="00190219"/>
    <w:rsid w:val="001906A8"/>
    <w:rsid w:val="00190AB9"/>
    <w:rsid w:val="00190BF5"/>
    <w:rsid w:val="00190CB6"/>
    <w:rsid w:val="0019102D"/>
    <w:rsid w:val="00191349"/>
    <w:rsid w:val="00191D7F"/>
    <w:rsid w:val="0019212C"/>
    <w:rsid w:val="00192319"/>
    <w:rsid w:val="00192660"/>
    <w:rsid w:val="00192E67"/>
    <w:rsid w:val="00192E8F"/>
    <w:rsid w:val="00193007"/>
    <w:rsid w:val="001938F2"/>
    <w:rsid w:val="0019431C"/>
    <w:rsid w:val="0019487D"/>
    <w:rsid w:val="00194957"/>
    <w:rsid w:val="001949B5"/>
    <w:rsid w:val="00194BEF"/>
    <w:rsid w:val="00194D5F"/>
    <w:rsid w:val="0019543C"/>
    <w:rsid w:val="0019563E"/>
    <w:rsid w:val="00195A9B"/>
    <w:rsid w:val="00195B82"/>
    <w:rsid w:val="00195BC0"/>
    <w:rsid w:val="0019611C"/>
    <w:rsid w:val="00197AEF"/>
    <w:rsid w:val="00197E4B"/>
    <w:rsid w:val="001A0378"/>
    <w:rsid w:val="001A03A0"/>
    <w:rsid w:val="001A0821"/>
    <w:rsid w:val="001A16C3"/>
    <w:rsid w:val="001A1D05"/>
    <w:rsid w:val="001A1F7A"/>
    <w:rsid w:val="001A20E0"/>
    <w:rsid w:val="001A2256"/>
    <w:rsid w:val="001A2929"/>
    <w:rsid w:val="001A29CD"/>
    <w:rsid w:val="001A2B02"/>
    <w:rsid w:val="001A3CD7"/>
    <w:rsid w:val="001A55B0"/>
    <w:rsid w:val="001A5680"/>
    <w:rsid w:val="001A5756"/>
    <w:rsid w:val="001A5B90"/>
    <w:rsid w:val="001A5FF0"/>
    <w:rsid w:val="001A691B"/>
    <w:rsid w:val="001A6B0B"/>
    <w:rsid w:val="001A6BE4"/>
    <w:rsid w:val="001A79E1"/>
    <w:rsid w:val="001A7F9D"/>
    <w:rsid w:val="001B0EB7"/>
    <w:rsid w:val="001B1274"/>
    <w:rsid w:val="001B138F"/>
    <w:rsid w:val="001B1CAE"/>
    <w:rsid w:val="001B1E27"/>
    <w:rsid w:val="001B2096"/>
    <w:rsid w:val="001B21D4"/>
    <w:rsid w:val="001B24F8"/>
    <w:rsid w:val="001B26C5"/>
    <w:rsid w:val="001B2DD3"/>
    <w:rsid w:val="001B30A4"/>
    <w:rsid w:val="001B3A25"/>
    <w:rsid w:val="001B3B13"/>
    <w:rsid w:val="001B44F2"/>
    <w:rsid w:val="001B51D9"/>
    <w:rsid w:val="001B5A41"/>
    <w:rsid w:val="001B5A98"/>
    <w:rsid w:val="001B5D39"/>
    <w:rsid w:val="001B6076"/>
    <w:rsid w:val="001B6C41"/>
    <w:rsid w:val="001B74F4"/>
    <w:rsid w:val="001C06A9"/>
    <w:rsid w:val="001C099A"/>
    <w:rsid w:val="001C0AB9"/>
    <w:rsid w:val="001C0CE3"/>
    <w:rsid w:val="001C1432"/>
    <w:rsid w:val="001C1494"/>
    <w:rsid w:val="001C2254"/>
    <w:rsid w:val="001C2D83"/>
    <w:rsid w:val="001C2E02"/>
    <w:rsid w:val="001C3162"/>
    <w:rsid w:val="001C410D"/>
    <w:rsid w:val="001C5A25"/>
    <w:rsid w:val="001C6686"/>
    <w:rsid w:val="001C7434"/>
    <w:rsid w:val="001C76F9"/>
    <w:rsid w:val="001C7BCA"/>
    <w:rsid w:val="001C7BE8"/>
    <w:rsid w:val="001C7F50"/>
    <w:rsid w:val="001D0394"/>
    <w:rsid w:val="001D0906"/>
    <w:rsid w:val="001D0A4A"/>
    <w:rsid w:val="001D11B4"/>
    <w:rsid w:val="001D2020"/>
    <w:rsid w:val="001D2732"/>
    <w:rsid w:val="001D2B3D"/>
    <w:rsid w:val="001D2D04"/>
    <w:rsid w:val="001D3C59"/>
    <w:rsid w:val="001D496E"/>
    <w:rsid w:val="001D499E"/>
    <w:rsid w:val="001D4BE6"/>
    <w:rsid w:val="001D5752"/>
    <w:rsid w:val="001D5757"/>
    <w:rsid w:val="001D6005"/>
    <w:rsid w:val="001D62ED"/>
    <w:rsid w:val="001D6A7D"/>
    <w:rsid w:val="001D7651"/>
    <w:rsid w:val="001D7813"/>
    <w:rsid w:val="001D7978"/>
    <w:rsid w:val="001D7ED5"/>
    <w:rsid w:val="001E12D3"/>
    <w:rsid w:val="001E1407"/>
    <w:rsid w:val="001E180D"/>
    <w:rsid w:val="001E184B"/>
    <w:rsid w:val="001E1F24"/>
    <w:rsid w:val="001E231C"/>
    <w:rsid w:val="001E2416"/>
    <w:rsid w:val="001E258D"/>
    <w:rsid w:val="001E2864"/>
    <w:rsid w:val="001E2A1B"/>
    <w:rsid w:val="001E2ECC"/>
    <w:rsid w:val="001E396F"/>
    <w:rsid w:val="001E3AA5"/>
    <w:rsid w:val="001E54EE"/>
    <w:rsid w:val="001E5BC4"/>
    <w:rsid w:val="001E64D2"/>
    <w:rsid w:val="001E6DD6"/>
    <w:rsid w:val="001E748B"/>
    <w:rsid w:val="001E777C"/>
    <w:rsid w:val="001E7AF9"/>
    <w:rsid w:val="001F0112"/>
    <w:rsid w:val="001F02EA"/>
    <w:rsid w:val="001F1219"/>
    <w:rsid w:val="001F155F"/>
    <w:rsid w:val="001F1B36"/>
    <w:rsid w:val="001F21A7"/>
    <w:rsid w:val="001F25CF"/>
    <w:rsid w:val="001F30BC"/>
    <w:rsid w:val="001F3269"/>
    <w:rsid w:val="001F38D7"/>
    <w:rsid w:val="001F39CC"/>
    <w:rsid w:val="001F4194"/>
    <w:rsid w:val="001F4761"/>
    <w:rsid w:val="001F4A0A"/>
    <w:rsid w:val="001F4DF2"/>
    <w:rsid w:val="001F5DEF"/>
    <w:rsid w:val="001F7C67"/>
    <w:rsid w:val="001F7F6E"/>
    <w:rsid w:val="00200725"/>
    <w:rsid w:val="00200AC2"/>
    <w:rsid w:val="00200F08"/>
    <w:rsid w:val="0020107B"/>
    <w:rsid w:val="002014CE"/>
    <w:rsid w:val="002018FA"/>
    <w:rsid w:val="00201A98"/>
    <w:rsid w:val="00202342"/>
    <w:rsid w:val="0020326D"/>
    <w:rsid w:val="002032D0"/>
    <w:rsid w:val="00203592"/>
    <w:rsid w:val="002036BB"/>
    <w:rsid w:val="002043C1"/>
    <w:rsid w:val="00204873"/>
    <w:rsid w:val="002048AB"/>
    <w:rsid w:val="0020532A"/>
    <w:rsid w:val="00205E04"/>
    <w:rsid w:val="002067E1"/>
    <w:rsid w:val="00206AC5"/>
    <w:rsid w:val="002070B3"/>
    <w:rsid w:val="00207251"/>
    <w:rsid w:val="00207C7D"/>
    <w:rsid w:val="00210B34"/>
    <w:rsid w:val="00210C2D"/>
    <w:rsid w:val="00210FB7"/>
    <w:rsid w:val="00211233"/>
    <w:rsid w:val="002112D8"/>
    <w:rsid w:val="00211741"/>
    <w:rsid w:val="002117DB"/>
    <w:rsid w:val="00211CC0"/>
    <w:rsid w:val="00211CDA"/>
    <w:rsid w:val="00211D13"/>
    <w:rsid w:val="00212364"/>
    <w:rsid w:val="002124C9"/>
    <w:rsid w:val="002126AC"/>
    <w:rsid w:val="00212CF2"/>
    <w:rsid w:val="00213046"/>
    <w:rsid w:val="002134DF"/>
    <w:rsid w:val="00213959"/>
    <w:rsid w:val="00213CD0"/>
    <w:rsid w:val="00213DDE"/>
    <w:rsid w:val="00213F66"/>
    <w:rsid w:val="00214C6E"/>
    <w:rsid w:val="00214C9E"/>
    <w:rsid w:val="00216181"/>
    <w:rsid w:val="002165AA"/>
    <w:rsid w:val="002172C7"/>
    <w:rsid w:val="002175A0"/>
    <w:rsid w:val="00220660"/>
    <w:rsid w:val="00220BA1"/>
    <w:rsid w:val="00220EFA"/>
    <w:rsid w:val="00221C18"/>
    <w:rsid w:val="00221F3C"/>
    <w:rsid w:val="002221A8"/>
    <w:rsid w:val="002222E4"/>
    <w:rsid w:val="002225D5"/>
    <w:rsid w:val="00222883"/>
    <w:rsid w:val="002233A4"/>
    <w:rsid w:val="002240C8"/>
    <w:rsid w:val="00224346"/>
    <w:rsid w:val="002243E7"/>
    <w:rsid w:val="00225F95"/>
    <w:rsid w:val="00226109"/>
    <w:rsid w:val="002267C1"/>
    <w:rsid w:val="00230119"/>
    <w:rsid w:val="00230AA4"/>
    <w:rsid w:val="00230C5A"/>
    <w:rsid w:val="00230FDD"/>
    <w:rsid w:val="002312C1"/>
    <w:rsid w:val="002320AE"/>
    <w:rsid w:val="002339A9"/>
    <w:rsid w:val="00233A0C"/>
    <w:rsid w:val="002350AB"/>
    <w:rsid w:val="00235258"/>
    <w:rsid w:val="002358D0"/>
    <w:rsid w:val="00236A7A"/>
    <w:rsid w:val="00236C52"/>
    <w:rsid w:val="00236CF2"/>
    <w:rsid w:val="00237293"/>
    <w:rsid w:val="00237297"/>
    <w:rsid w:val="00237693"/>
    <w:rsid w:val="002379BC"/>
    <w:rsid w:val="00240491"/>
    <w:rsid w:val="0024074D"/>
    <w:rsid w:val="00241B01"/>
    <w:rsid w:val="00242A98"/>
    <w:rsid w:val="00242EB8"/>
    <w:rsid w:val="002435BE"/>
    <w:rsid w:val="00243AF8"/>
    <w:rsid w:val="002441A4"/>
    <w:rsid w:val="00244819"/>
    <w:rsid w:val="00244CD9"/>
    <w:rsid w:val="002453B6"/>
    <w:rsid w:val="00245846"/>
    <w:rsid w:val="00245C40"/>
    <w:rsid w:val="002465F9"/>
    <w:rsid w:val="002468F0"/>
    <w:rsid w:val="00246D7B"/>
    <w:rsid w:val="0024717F"/>
    <w:rsid w:val="002474A9"/>
    <w:rsid w:val="002475C9"/>
    <w:rsid w:val="002476AB"/>
    <w:rsid w:val="00247958"/>
    <w:rsid w:val="00247EB9"/>
    <w:rsid w:val="002502A4"/>
    <w:rsid w:val="002503F2"/>
    <w:rsid w:val="00250DE5"/>
    <w:rsid w:val="00251ED1"/>
    <w:rsid w:val="00252856"/>
    <w:rsid w:val="00252C1F"/>
    <w:rsid w:val="0025307F"/>
    <w:rsid w:val="002531AC"/>
    <w:rsid w:val="002537A0"/>
    <w:rsid w:val="00253B51"/>
    <w:rsid w:val="002543B6"/>
    <w:rsid w:val="002544E2"/>
    <w:rsid w:val="0025525C"/>
    <w:rsid w:val="00255298"/>
    <w:rsid w:val="00255502"/>
    <w:rsid w:val="00255958"/>
    <w:rsid w:val="002562B4"/>
    <w:rsid w:val="00256889"/>
    <w:rsid w:val="00256DFC"/>
    <w:rsid w:val="00256FBC"/>
    <w:rsid w:val="002572C2"/>
    <w:rsid w:val="00257ACA"/>
    <w:rsid w:val="00257C00"/>
    <w:rsid w:val="00260734"/>
    <w:rsid w:val="0026086F"/>
    <w:rsid w:val="00260B2B"/>
    <w:rsid w:val="00260F13"/>
    <w:rsid w:val="00261321"/>
    <w:rsid w:val="00261810"/>
    <w:rsid w:val="00261C67"/>
    <w:rsid w:val="00261E46"/>
    <w:rsid w:val="00261E92"/>
    <w:rsid w:val="00262919"/>
    <w:rsid w:val="002632E6"/>
    <w:rsid w:val="00263977"/>
    <w:rsid w:val="00263BEC"/>
    <w:rsid w:val="002641FD"/>
    <w:rsid w:val="0026429C"/>
    <w:rsid w:val="00264BC3"/>
    <w:rsid w:val="00264F18"/>
    <w:rsid w:val="0026504E"/>
    <w:rsid w:val="0026506D"/>
    <w:rsid w:val="0026521C"/>
    <w:rsid w:val="002666A9"/>
    <w:rsid w:val="00266AB1"/>
    <w:rsid w:val="00266C07"/>
    <w:rsid w:val="002671A5"/>
    <w:rsid w:val="00267A8B"/>
    <w:rsid w:val="00267F64"/>
    <w:rsid w:val="002700D7"/>
    <w:rsid w:val="0027064C"/>
    <w:rsid w:val="00270DA5"/>
    <w:rsid w:val="00271214"/>
    <w:rsid w:val="002714C7"/>
    <w:rsid w:val="0027176C"/>
    <w:rsid w:val="00271919"/>
    <w:rsid w:val="00271976"/>
    <w:rsid w:val="002719F7"/>
    <w:rsid w:val="00272232"/>
    <w:rsid w:val="00272E66"/>
    <w:rsid w:val="00273115"/>
    <w:rsid w:val="0027426D"/>
    <w:rsid w:val="00274327"/>
    <w:rsid w:val="00274542"/>
    <w:rsid w:val="00274859"/>
    <w:rsid w:val="002749A5"/>
    <w:rsid w:val="002749A6"/>
    <w:rsid w:val="002759B4"/>
    <w:rsid w:val="00275A2D"/>
    <w:rsid w:val="0027611E"/>
    <w:rsid w:val="00276D29"/>
    <w:rsid w:val="0027727B"/>
    <w:rsid w:val="00277746"/>
    <w:rsid w:val="002779D9"/>
    <w:rsid w:val="002779EC"/>
    <w:rsid w:val="00277F8F"/>
    <w:rsid w:val="0028110E"/>
    <w:rsid w:val="0028124D"/>
    <w:rsid w:val="0028142D"/>
    <w:rsid w:val="0028146B"/>
    <w:rsid w:val="002821BF"/>
    <w:rsid w:val="0028226B"/>
    <w:rsid w:val="00282370"/>
    <w:rsid w:val="0028305F"/>
    <w:rsid w:val="00283773"/>
    <w:rsid w:val="002839F3"/>
    <w:rsid w:val="00284614"/>
    <w:rsid w:val="002846FC"/>
    <w:rsid w:val="00284AC2"/>
    <w:rsid w:val="00285346"/>
    <w:rsid w:val="0028571D"/>
    <w:rsid w:val="00285A47"/>
    <w:rsid w:val="00286110"/>
    <w:rsid w:val="0028668B"/>
    <w:rsid w:val="00286844"/>
    <w:rsid w:val="00287008"/>
    <w:rsid w:val="0028764C"/>
    <w:rsid w:val="00287EA9"/>
    <w:rsid w:val="002900A6"/>
    <w:rsid w:val="0029013D"/>
    <w:rsid w:val="002914CD"/>
    <w:rsid w:val="00291C6D"/>
    <w:rsid w:val="00292F65"/>
    <w:rsid w:val="00293088"/>
    <w:rsid w:val="002936FA"/>
    <w:rsid w:val="0029396F"/>
    <w:rsid w:val="00294517"/>
    <w:rsid w:val="00294C4C"/>
    <w:rsid w:val="00295E33"/>
    <w:rsid w:val="0029663C"/>
    <w:rsid w:val="0029678B"/>
    <w:rsid w:val="002969D3"/>
    <w:rsid w:val="00296B77"/>
    <w:rsid w:val="002978FA"/>
    <w:rsid w:val="00297CBF"/>
    <w:rsid w:val="00297D46"/>
    <w:rsid w:val="002A04BB"/>
    <w:rsid w:val="002A055B"/>
    <w:rsid w:val="002A07F6"/>
    <w:rsid w:val="002A1185"/>
    <w:rsid w:val="002A11E8"/>
    <w:rsid w:val="002A1579"/>
    <w:rsid w:val="002A1AC4"/>
    <w:rsid w:val="002A1C75"/>
    <w:rsid w:val="002A2101"/>
    <w:rsid w:val="002A2A8D"/>
    <w:rsid w:val="002A387E"/>
    <w:rsid w:val="002A3BF8"/>
    <w:rsid w:val="002A3CA6"/>
    <w:rsid w:val="002A3D39"/>
    <w:rsid w:val="002A3D68"/>
    <w:rsid w:val="002A52C7"/>
    <w:rsid w:val="002A5CCD"/>
    <w:rsid w:val="002A701D"/>
    <w:rsid w:val="002A782E"/>
    <w:rsid w:val="002B01A6"/>
    <w:rsid w:val="002B0475"/>
    <w:rsid w:val="002B0772"/>
    <w:rsid w:val="002B0E06"/>
    <w:rsid w:val="002B0E55"/>
    <w:rsid w:val="002B1253"/>
    <w:rsid w:val="002B2045"/>
    <w:rsid w:val="002B33A1"/>
    <w:rsid w:val="002B3D9F"/>
    <w:rsid w:val="002B4698"/>
    <w:rsid w:val="002B46DF"/>
    <w:rsid w:val="002B49EE"/>
    <w:rsid w:val="002B4D6D"/>
    <w:rsid w:val="002B5380"/>
    <w:rsid w:val="002B54E6"/>
    <w:rsid w:val="002B5AC8"/>
    <w:rsid w:val="002B640A"/>
    <w:rsid w:val="002B6EDD"/>
    <w:rsid w:val="002B7563"/>
    <w:rsid w:val="002B7E5F"/>
    <w:rsid w:val="002B7ECF"/>
    <w:rsid w:val="002C07FA"/>
    <w:rsid w:val="002C09B9"/>
    <w:rsid w:val="002C0F6A"/>
    <w:rsid w:val="002C248A"/>
    <w:rsid w:val="002C2DBA"/>
    <w:rsid w:val="002C2E01"/>
    <w:rsid w:val="002C3270"/>
    <w:rsid w:val="002C32C3"/>
    <w:rsid w:val="002C333D"/>
    <w:rsid w:val="002C3607"/>
    <w:rsid w:val="002C53F4"/>
    <w:rsid w:val="002C5C10"/>
    <w:rsid w:val="002C5D75"/>
    <w:rsid w:val="002C5E2C"/>
    <w:rsid w:val="002C6BC8"/>
    <w:rsid w:val="002C70E2"/>
    <w:rsid w:val="002C741E"/>
    <w:rsid w:val="002C76E5"/>
    <w:rsid w:val="002C7D98"/>
    <w:rsid w:val="002D0AF5"/>
    <w:rsid w:val="002D0D7D"/>
    <w:rsid w:val="002D1A8F"/>
    <w:rsid w:val="002D1C52"/>
    <w:rsid w:val="002D1F13"/>
    <w:rsid w:val="002D20D8"/>
    <w:rsid w:val="002D2743"/>
    <w:rsid w:val="002D2C29"/>
    <w:rsid w:val="002D2F57"/>
    <w:rsid w:val="002D33A3"/>
    <w:rsid w:val="002D39A7"/>
    <w:rsid w:val="002D41B1"/>
    <w:rsid w:val="002D4759"/>
    <w:rsid w:val="002D4CCB"/>
    <w:rsid w:val="002D560E"/>
    <w:rsid w:val="002D56C0"/>
    <w:rsid w:val="002D57EC"/>
    <w:rsid w:val="002D5DF0"/>
    <w:rsid w:val="002D697C"/>
    <w:rsid w:val="002D714E"/>
    <w:rsid w:val="002D77CB"/>
    <w:rsid w:val="002D786F"/>
    <w:rsid w:val="002E0444"/>
    <w:rsid w:val="002E0A5B"/>
    <w:rsid w:val="002E1326"/>
    <w:rsid w:val="002E13A9"/>
    <w:rsid w:val="002E1C82"/>
    <w:rsid w:val="002E2019"/>
    <w:rsid w:val="002E229E"/>
    <w:rsid w:val="002E28B5"/>
    <w:rsid w:val="002E3FDB"/>
    <w:rsid w:val="002E4863"/>
    <w:rsid w:val="002E4AEF"/>
    <w:rsid w:val="002E54C8"/>
    <w:rsid w:val="002E5F88"/>
    <w:rsid w:val="002E6666"/>
    <w:rsid w:val="002E66B7"/>
    <w:rsid w:val="002E689A"/>
    <w:rsid w:val="002E749C"/>
    <w:rsid w:val="002E7D43"/>
    <w:rsid w:val="002F0A2C"/>
    <w:rsid w:val="002F147F"/>
    <w:rsid w:val="002F187A"/>
    <w:rsid w:val="002F18C0"/>
    <w:rsid w:val="002F1B51"/>
    <w:rsid w:val="002F1F6C"/>
    <w:rsid w:val="002F2581"/>
    <w:rsid w:val="002F25FB"/>
    <w:rsid w:val="002F277E"/>
    <w:rsid w:val="002F343D"/>
    <w:rsid w:val="002F375F"/>
    <w:rsid w:val="002F3A74"/>
    <w:rsid w:val="002F3D0E"/>
    <w:rsid w:val="002F4444"/>
    <w:rsid w:val="002F4F0A"/>
    <w:rsid w:val="002F4FA7"/>
    <w:rsid w:val="002F5C0D"/>
    <w:rsid w:val="002F6921"/>
    <w:rsid w:val="002F70A5"/>
    <w:rsid w:val="002F7F72"/>
    <w:rsid w:val="00300472"/>
    <w:rsid w:val="00300516"/>
    <w:rsid w:val="003008DA"/>
    <w:rsid w:val="00300BD0"/>
    <w:rsid w:val="00300EAC"/>
    <w:rsid w:val="003012EC"/>
    <w:rsid w:val="00301508"/>
    <w:rsid w:val="003015CA"/>
    <w:rsid w:val="003025FA"/>
    <w:rsid w:val="00302D16"/>
    <w:rsid w:val="003034F7"/>
    <w:rsid w:val="0030368F"/>
    <w:rsid w:val="00304102"/>
    <w:rsid w:val="00304BE9"/>
    <w:rsid w:val="00306908"/>
    <w:rsid w:val="00307379"/>
    <w:rsid w:val="00307640"/>
    <w:rsid w:val="00307DD0"/>
    <w:rsid w:val="003103EE"/>
    <w:rsid w:val="003108D6"/>
    <w:rsid w:val="00310D5A"/>
    <w:rsid w:val="003115FA"/>
    <w:rsid w:val="00312667"/>
    <w:rsid w:val="00313927"/>
    <w:rsid w:val="003148D9"/>
    <w:rsid w:val="00314C9B"/>
    <w:rsid w:val="00314FA2"/>
    <w:rsid w:val="00314FFD"/>
    <w:rsid w:val="00315DA0"/>
    <w:rsid w:val="00315E11"/>
    <w:rsid w:val="003161DA"/>
    <w:rsid w:val="00316265"/>
    <w:rsid w:val="0031633E"/>
    <w:rsid w:val="003175D4"/>
    <w:rsid w:val="00317992"/>
    <w:rsid w:val="00320FBF"/>
    <w:rsid w:val="00321001"/>
    <w:rsid w:val="00321654"/>
    <w:rsid w:val="00321DD4"/>
    <w:rsid w:val="00322687"/>
    <w:rsid w:val="00322EA4"/>
    <w:rsid w:val="003232CF"/>
    <w:rsid w:val="0032374C"/>
    <w:rsid w:val="003242EC"/>
    <w:rsid w:val="00324AFE"/>
    <w:rsid w:val="00324B85"/>
    <w:rsid w:val="00325546"/>
    <w:rsid w:val="00325AF8"/>
    <w:rsid w:val="00325CB0"/>
    <w:rsid w:val="00325DC5"/>
    <w:rsid w:val="00325F18"/>
    <w:rsid w:val="00326ED3"/>
    <w:rsid w:val="00326EDD"/>
    <w:rsid w:val="00327072"/>
    <w:rsid w:val="0032725E"/>
    <w:rsid w:val="00327B29"/>
    <w:rsid w:val="0033020A"/>
    <w:rsid w:val="0033029A"/>
    <w:rsid w:val="003306B4"/>
    <w:rsid w:val="00330932"/>
    <w:rsid w:val="0033142A"/>
    <w:rsid w:val="00331887"/>
    <w:rsid w:val="00333658"/>
    <w:rsid w:val="00333737"/>
    <w:rsid w:val="00334014"/>
    <w:rsid w:val="0033420E"/>
    <w:rsid w:val="0033454D"/>
    <w:rsid w:val="00334795"/>
    <w:rsid w:val="00334B63"/>
    <w:rsid w:val="00334C41"/>
    <w:rsid w:val="003357C0"/>
    <w:rsid w:val="00335FD3"/>
    <w:rsid w:val="00336BAE"/>
    <w:rsid w:val="00336C87"/>
    <w:rsid w:val="00336CBA"/>
    <w:rsid w:val="00336F30"/>
    <w:rsid w:val="00337200"/>
    <w:rsid w:val="00337731"/>
    <w:rsid w:val="00337D62"/>
    <w:rsid w:val="00337FA7"/>
    <w:rsid w:val="00340362"/>
    <w:rsid w:val="0034079B"/>
    <w:rsid w:val="00340D97"/>
    <w:rsid w:val="00340FF1"/>
    <w:rsid w:val="00341A27"/>
    <w:rsid w:val="00341FB7"/>
    <w:rsid w:val="00342169"/>
    <w:rsid w:val="0034220E"/>
    <w:rsid w:val="00342AD4"/>
    <w:rsid w:val="00345262"/>
    <w:rsid w:val="00345EA1"/>
    <w:rsid w:val="00346316"/>
    <w:rsid w:val="00346773"/>
    <w:rsid w:val="00346FAA"/>
    <w:rsid w:val="00347030"/>
    <w:rsid w:val="00347684"/>
    <w:rsid w:val="00347CA6"/>
    <w:rsid w:val="00347DBA"/>
    <w:rsid w:val="00347E0D"/>
    <w:rsid w:val="00347EA8"/>
    <w:rsid w:val="00347EFC"/>
    <w:rsid w:val="0035007C"/>
    <w:rsid w:val="00350654"/>
    <w:rsid w:val="00350E68"/>
    <w:rsid w:val="003511F4"/>
    <w:rsid w:val="003514A0"/>
    <w:rsid w:val="003516B5"/>
    <w:rsid w:val="00351845"/>
    <w:rsid w:val="00351E97"/>
    <w:rsid w:val="003525BD"/>
    <w:rsid w:val="00352FF0"/>
    <w:rsid w:val="003537B7"/>
    <w:rsid w:val="00353C26"/>
    <w:rsid w:val="00355610"/>
    <w:rsid w:val="00355754"/>
    <w:rsid w:val="00356D2B"/>
    <w:rsid w:val="00356EE9"/>
    <w:rsid w:val="0035707B"/>
    <w:rsid w:val="0035719D"/>
    <w:rsid w:val="0035796F"/>
    <w:rsid w:val="00360053"/>
    <w:rsid w:val="00361364"/>
    <w:rsid w:val="0036144C"/>
    <w:rsid w:val="0036163B"/>
    <w:rsid w:val="00361B8E"/>
    <w:rsid w:val="00362333"/>
    <w:rsid w:val="0036281D"/>
    <w:rsid w:val="00362B8E"/>
    <w:rsid w:val="00362CF1"/>
    <w:rsid w:val="00362E96"/>
    <w:rsid w:val="00363D6E"/>
    <w:rsid w:val="0036435A"/>
    <w:rsid w:val="003647C4"/>
    <w:rsid w:val="003647EA"/>
    <w:rsid w:val="003651E7"/>
    <w:rsid w:val="00366827"/>
    <w:rsid w:val="003671B6"/>
    <w:rsid w:val="003675EF"/>
    <w:rsid w:val="003675F2"/>
    <w:rsid w:val="003709E3"/>
    <w:rsid w:val="00370F83"/>
    <w:rsid w:val="003713DC"/>
    <w:rsid w:val="00371932"/>
    <w:rsid w:val="003723B0"/>
    <w:rsid w:val="00372A1A"/>
    <w:rsid w:val="00372DDD"/>
    <w:rsid w:val="003730D6"/>
    <w:rsid w:val="0037380C"/>
    <w:rsid w:val="00373B69"/>
    <w:rsid w:val="00373E16"/>
    <w:rsid w:val="003751AC"/>
    <w:rsid w:val="0037582A"/>
    <w:rsid w:val="00375FB1"/>
    <w:rsid w:val="0037664C"/>
    <w:rsid w:val="00376FC9"/>
    <w:rsid w:val="00377104"/>
    <w:rsid w:val="003771D2"/>
    <w:rsid w:val="003777D7"/>
    <w:rsid w:val="00377AAD"/>
    <w:rsid w:val="00377C5D"/>
    <w:rsid w:val="003802E0"/>
    <w:rsid w:val="003803FE"/>
    <w:rsid w:val="00380937"/>
    <w:rsid w:val="00380C72"/>
    <w:rsid w:val="00381D78"/>
    <w:rsid w:val="00381EBE"/>
    <w:rsid w:val="00381F65"/>
    <w:rsid w:val="00381F8B"/>
    <w:rsid w:val="00382062"/>
    <w:rsid w:val="003823B0"/>
    <w:rsid w:val="00382465"/>
    <w:rsid w:val="003830CA"/>
    <w:rsid w:val="00383712"/>
    <w:rsid w:val="00383991"/>
    <w:rsid w:val="003849B0"/>
    <w:rsid w:val="00384A74"/>
    <w:rsid w:val="0038560A"/>
    <w:rsid w:val="003857F7"/>
    <w:rsid w:val="00385E95"/>
    <w:rsid w:val="00386172"/>
    <w:rsid w:val="0038672A"/>
    <w:rsid w:val="0038697D"/>
    <w:rsid w:val="00386C99"/>
    <w:rsid w:val="00387495"/>
    <w:rsid w:val="00390139"/>
    <w:rsid w:val="00390924"/>
    <w:rsid w:val="003912FF"/>
    <w:rsid w:val="0039147C"/>
    <w:rsid w:val="00391480"/>
    <w:rsid w:val="0039185A"/>
    <w:rsid w:val="00392646"/>
    <w:rsid w:val="00392995"/>
    <w:rsid w:val="00392E08"/>
    <w:rsid w:val="0039391F"/>
    <w:rsid w:val="003939F4"/>
    <w:rsid w:val="00394103"/>
    <w:rsid w:val="0039425B"/>
    <w:rsid w:val="003946B1"/>
    <w:rsid w:val="003948BA"/>
    <w:rsid w:val="00395ABF"/>
    <w:rsid w:val="00396136"/>
    <w:rsid w:val="0039637E"/>
    <w:rsid w:val="00396940"/>
    <w:rsid w:val="00396C83"/>
    <w:rsid w:val="00397F5F"/>
    <w:rsid w:val="003A0167"/>
    <w:rsid w:val="003A06B5"/>
    <w:rsid w:val="003A0BAC"/>
    <w:rsid w:val="003A10B8"/>
    <w:rsid w:val="003A185E"/>
    <w:rsid w:val="003A1D23"/>
    <w:rsid w:val="003A1E23"/>
    <w:rsid w:val="003A29B5"/>
    <w:rsid w:val="003A2ABA"/>
    <w:rsid w:val="003A369C"/>
    <w:rsid w:val="003A3B78"/>
    <w:rsid w:val="003A3C1A"/>
    <w:rsid w:val="003A40A3"/>
    <w:rsid w:val="003A4B8D"/>
    <w:rsid w:val="003A53CD"/>
    <w:rsid w:val="003A5D54"/>
    <w:rsid w:val="003A6253"/>
    <w:rsid w:val="003A6609"/>
    <w:rsid w:val="003A6CF3"/>
    <w:rsid w:val="003A79AE"/>
    <w:rsid w:val="003A7B31"/>
    <w:rsid w:val="003A7C2B"/>
    <w:rsid w:val="003B05FC"/>
    <w:rsid w:val="003B081D"/>
    <w:rsid w:val="003B0E81"/>
    <w:rsid w:val="003B12F2"/>
    <w:rsid w:val="003B18BC"/>
    <w:rsid w:val="003B1CDB"/>
    <w:rsid w:val="003B235D"/>
    <w:rsid w:val="003B24BC"/>
    <w:rsid w:val="003B32E4"/>
    <w:rsid w:val="003B36B3"/>
    <w:rsid w:val="003B3AF4"/>
    <w:rsid w:val="003B3BF1"/>
    <w:rsid w:val="003B3DBF"/>
    <w:rsid w:val="003B3DC5"/>
    <w:rsid w:val="003B4135"/>
    <w:rsid w:val="003B44E0"/>
    <w:rsid w:val="003B47E0"/>
    <w:rsid w:val="003B4A19"/>
    <w:rsid w:val="003B4BC1"/>
    <w:rsid w:val="003B5721"/>
    <w:rsid w:val="003B5AA6"/>
    <w:rsid w:val="003B6F5C"/>
    <w:rsid w:val="003B70DC"/>
    <w:rsid w:val="003B7172"/>
    <w:rsid w:val="003B78FB"/>
    <w:rsid w:val="003C0C7B"/>
    <w:rsid w:val="003C18A5"/>
    <w:rsid w:val="003C2058"/>
    <w:rsid w:val="003C213D"/>
    <w:rsid w:val="003C27EC"/>
    <w:rsid w:val="003C289A"/>
    <w:rsid w:val="003C355C"/>
    <w:rsid w:val="003C3685"/>
    <w:rsid w:val="003C3C20"/>
    <w:rsid w:val="003C4645"/>
    <w:rsid w:val="003C4832"/>
    <w:rsid w:val="003C4B85"/>
    <w:rsid w:val="003C4DDF"/>
    <w:rsid w:val="003C509A"/>
    <w:rsid w:val="003C5897"/>
    <w:rsid w:val="003C600E"/>
    <w:rsid w:val="003C6057"/>
    <w:rsid w:val="003C62C3"/>
    <w:rsid w:val="003C6E3A"/>
    <w:rsid w:val="003C78AC"/>
    <w:rsid w:val="003C7AF9"/>
    <w:rsid w:val="003C7C93"/>
    <w:rsid w:val="003C7F08"/>
    <w:rsid w:val="003D00DD"/>
    <w:rsid w:val="003D12D2"/>
    <w:rsid w:val="003D1866"/>
    <w:rsid w:val="003D24EF"/>
    <w:rsid w:val="003D3212"/>
    <w:rsid w:val="003D39B7"/>
    <w:rsid w:val="003D3AC2"/>
    <w:rsid w:val="003D4716"/>
    <w:rsid w:val="003D4CEA"/>
    <w:rsid w:val="003D511A"/>
    <w:rsid w:val="003D63D1"/>
    <w:rsid w:val="003D6429"/>
    <w:rsid w:val="003D65D3"/>
    <w:rsid w:val="003D6E2F"/>
    <w:rsid w:val="003D764B"/>
    <w:rsid w:val="003E032A"/>
    <w:rsid w:val="003E0BBB"/>
    <w:rsid w:val="003E11E6"/>
    <w:rsid w:val="003E1493"/>
    <w:rsid w:val="003E1F31"/>
    <w:rsid w:val="003E2004"/>
    <w:rsid w:val="003E203E"/>
    <w:rsid w:val="003E2085"/>
    <w:rsid w:val="003E2174"/>
    <w:rsid w:val="003E2632"/>
    <w:rsid w:val="003E273C"/>
    <w:rsid w:val="003E2A3C"/>
    <w:rsid w:val="003E2C5E"/>
    <w:rsid w:val="003E311F"/>
    <w:rsid w:val="003E34AD"/>
    <w:rsid w:val="003E3FA4"/>
    <w:rsid w:val="003E4B68"/>
    <w:rsid w:val="003E5A12"/>
    <w:rsid w:val="003E5B93"/>
    <w:rsid w:val="003E5C09"/>
    <w:rsid w:val="003E6545"/>
    <w:rsid w:val="003E6573"/>
    <w:rsid w:val="003E6ABD"/>
    <w:rsid w:val="003F0E22"/>
    <w:rsid w:val="003F0E51"/>
    <w:rsid w:val="003F0EC8"/>
    <w:rsid w:val="003F1D06"/>
    <w:rsid w:val="003F1E26"/>
    <w:rsid w:val="003F1EB5"/>
    <w:rsid w:val="003F2950"/>
    <w:rsid w:val="003F3218"/>
    <w:rsid w:val="003F39FC"/>
    <w:rsid w:val="003F3CC9"/>
    <w:rsid w:val="003F3CF4"/>
    <w:rsid w:val="003F49B3"/>
    <w:rsid w:val="003F5277"/>
    <w:rsid w:val="003F58F6"/>
    <w:rsid w:val="003F5B6B"/>
    <w:rsid w:val="003F5D14"/>
    <w:rsid w:val="003F5DB3"/>
    <w:rsid w:val="003F621B"/>
    <w:rsid w:val="003F68B9"/>
    <w:rsid w:val="003F6B05"/>
    <w:rsid w:val="003F766C"/>
    <w:rsid w:val="003F7966"/>
    <w:rsid w:val="003F7A5E"/>
    <w:rsid w:val="004000AD"/>
    <w:rsid w:val="004009EB"/>
    <w:rsid w:val="00400A23"/>
    <w:rsid w:val="00401327"/>
    <w:rsid w:val="00401601"/>
    <w:rsid w:val="0040216D"/>
    <w:rsid w:val="00403EC3"/>
    <w:rsid w:val="004041DF"/>
    <w:rsid w:val="00404343"/>
    <w:rsid w:val="00404BF6"/>
    <w:rsid w:val="00404C21"/>
    <w:rsid w:val="00404E46"/>
    <w:rsid w:val="00405C2E"/>
    <w:rsid w:val="00405CE7"/>
    <w:rsid w:val="00406362"/>
    <w:rsid w:val="0040743F"/>
    <w:rsid w:val="00407A27"/>
    <w:rsid w:val="00407E2B"/>
    <w:rsid w:val="004106F3"/>
    <w:rsid w:val="004110B6"/>
    <w:rsid w:val="004119EC"/>
    <w:rsid w:val="0041201A"/>
    <w:rsid w:val="00412630"/>
    <w:rsid w:val="004127C1"/>
    <w:rsid w:val="00412ADF"/>
    <w:rsid w:val="00414463"/>
    <w:rsid w:val="004149B5"/>
    <w:rsid w:val="00414AC2"/>
    <w:rsid w:val="0041558A"/>
    <w:rsid w:val="00415924"/>
    <w:rsid w:val="004159F7"/>
    <w:rsid w:val="00415F67"/>
    <w:rsid w:val="00416247"/>
    <w:rsid w:val="00416DFF"/>
    <w:rsid w:val="0041746F"/>
    <w:rsid w:val="004174B7"/>
    <w:rsid w:val="00420715"/>
    <w:rsid w:val="00420A8B"/>
    <w:rsid w:val="00420D10"/>
    <w:rsid w:val="00420E20"/>
    <w:rsid w:val="0042152B"/>
    <w:rsid w:val="00421819"/>
    <w:rsid w:val="00421866"/>
    <w:rsid w:val="00421EEC"/>
    <w:rsid w:val="0042251B"/>
    <w:rsid w:val="00422565"/>
    <w:rsid w:val="00423F6C"/>
    <w:rsid w:val="004244F7"/>
    <w:rsid w:val="004245F1"/>
    <w:rsid w:val="0042509A"/>
    <w:rsid w:val="00425AF4"/>
    <w:rsid w:val="00425FCD"/>
    <w:rsid w:val="00426360"/>
    <w:rsid w:val="004263F6"/>
    <w:rsid w:val="00426DB1"/>
    <w:rsid w:val="0042744A"/>
    <w:rsid w:val="0042751E"/>
    <w:rsid w:val="004302A6"/>
    <w:rsid w:val="00430378"/>
    <w:rsid w:val="004305CA"/>
    <w:rsid w:val="00432100"/>
    <w:rsid w:val="0043230D"/>
    <w:rsid w:val="004323EA"/>
    <w:rsid w:val="0043241A"/>
    <w:rsid w:val="00432894"/>
    <w:rsid w:val="004329E8"/>
    <w:rsid w:val="00433324"/>
    <w:rsid w:val="00433638"/>
    <w:rsid w:val="00433790"/>
    <w:rsid w:val="004349E6"/>
    <w:rsid w:val="00435B40"/>
    <w:rsid w:val="00435F5E"/>
    <w:rsid w:val="00435FCA"/>
    <w:rsid w:val="0043643F"/>
    <w:rsid w:val="00436C50"/>
    <w:rsid w:val="00436CDF"/>
    <w:rsid w:val="00437237"/>
    <w:rsid w:val="00437A2D"/>
    <w:rsid w:val="00437B5B"/>
    <w:rsid w:val="00441583"/>
    <w:rsid w:val="00442533"/>
    <w:rsid w:val="00442945"/>
    <w:rsid w:val="004429C0"/>
    <w:rsid w:val="0044323F"/>
    <w:rsid w:val="004437A0"/>
    <w:rsid w:val="00443E2B"/>
    <w:rsid w:val="004444CD"/>
    <w:rsid w:val="00444C44"/>
    <w:rsid w:val="004465F5"/>
    <w:rsid w:val="004466FF"/>
    <w:rsid w:val="004500F7"/>
    <w:rsid w:val="00450C71"/>
    <w:rsid w:val="00450E6F"/>
    <w:rsid w:val="00450EA1"/>
    <w:rsid w:val="00451341"/>
    <w:rsid w:val="00451631"/>
    <w:rsid w:val="00451A30"/>
    <w:rsid w:val="00451B4A"/>
    <w:rsid w:val="0045206D"/>
    <w:rsid w:val="0045243E"/>
    <w:rsid w:val="00452B76"/>
    <w:rsid w:val="00452C5F"/>
    <w:rsid w:val="00452C74"/>
    <w:rsid w:val="00452CC2"/>
    <w:rsid w:val="00452DCE"/>
    <w:rsid w:val="0045335C"/>
    <w:rsid w:val="00454ECD"/>
    <w:rsid w:val="004551A0"/>
    <w:rsid w:val="00455659"/>
    <w:rsid w:val="004557C2"/>
    <w:rsid w:val="004559F8"/>
    <w:rsid w:val="00455BD8"/>
    <w:rsid w:val="004563D4"/>
    <w:rsid w:val="00456768"/>
    <w:rsid w:val="00457015"/>
    <w:rsid w:val="004577DD"/>
    <w:rsid w:val="00457E4D"/>
    <w:rsid w:val="00460356"/>
    <w:rsid w:val="00460647"/>
    <w:rsid w:val="00460774"/>
    <w:rsid w:val="004608DF"/>
    <w:rsid w:val="004609E5"/>
    <w:rsid w:val="00460AE9"/>
    <w:rsid w:val="00460C76"/>
    <w:rsid w:val="00460CED"/>
    <w:rsid w:val="004612B7"/>
    <w:rsid w:val="00461C3B"/>
    <w:rsid w:val="0046243F"/>
    <w:rsid w:val="00463388"/>
    <w:rsid w:val="00463606"/>
    <w:rsid w:val="0046383D"/>
    <w:rsid w:val="004638BC"/>
    <w:rsid w:val="004641A9"/>
    <w:rsid w:val="004645B2"/>
    <w:rsid w:val="00464622"/>
    <w:rsid w:val="0046493B"/>
    <w:rsid w:val="00465010"/>
    <w:rsid w:val="004652A6"/>
    <w:rsid w:val="00465869"/>
    <w:rsid w:val="00465B3E"/>
    <w:rsid w:val="00465FF0"/>
    <w:rsid w:val="00466001"/>
    <w:rsid w:val="0046659F"/>
    <w:rsid w:val="004665F4"/>
    <w:rsid w:val="00466604"/>
    <w:rsid w:val="00466ACF"/>
    <w:rsid w:val="00466D31"/>
    <w:rsid w:val="004672EA"/>
    <w:rsid w:val="0046748B"/>
    <w:rsid w:val="00467807"/>
    <w:rsid w:val="00467974"/>
    <w:rsid w:val="00470157"/>
    <w:rsid w:val="004701D2"/>
    <w:rsid w:val="0047062E"/>
    <w:rsid w:val="00470F4A"/>
    <w:rsid w:val="00470FAC"/>
    <w:rsid w:val="00471455"/>
    <w:rsid w:val="00471CB0"/>
    <w:rsid w:val="00472638"/>
    <w:rsid w:val="00472A0C"/>
    <w:rsid w:val="00472ACF"/>
    <w:rsid w:val="00473249"/>
    <w:rsid w:val="004738F9"/>
    <w:rsid w:val="00473914"/>
    <w:rsid w:val="00473926"/>
    <w:rsid w:val="00473F15"/>
    <w:rsid w:val="00474074"/>
    <w:rsid w:val="00474204"/>
    <w:rsid w:val="00475211"/>
    <w:rsid w:val="0047579B"/>
    <w:rsid w:val="004761C4"/>
    <w:rsid w:val="00476CAD"/>
    <w:rsid w:val="0047717A"/>
    <w:rsid w:val="0047766C"/>
    <w:rsid w:val="00477888"/>
    <w:rsid w:val="004779BA"/>
    <w:rsid w:val="00477CC3"/>
    <w:rsid w:val="00477D3C"/>
    <w:rsid w:val="004800B2"/>
    <w:rsid w:val="00480365"/>
    <w:rsid w:val="004805D5"/>
    <w:rsid w:val="00480B07"/>
    <w:rsid w:val="00480FA7"/>
    <w:rsid w:val="00480FE1"/>
    <w:rsid w:val="00481545"/>
    <w:rsid w:val="004816F3"/>
    <w:rsid w:val="00481759"/>
    <w:rsid w:val="00481F4D"/>
    <w:rsid w:val="00482302"/>
    <w:rsid w:val="00482AF4"/>
    <w:rsid w:val="00482B56"/>
    <w:rsid w:val="004834CF"/>
    <w:rsid w:val="00483E5C"/>
    <w:rsid w:val="0048431F"/>
    <w:rsid w:val="0048452B"/>
    <w:rsid w:val="004849EA"/>
    <w:rsid w:val="00485035"/>
    <w:rsid w:val="00485280"/>
    <w:rsid w:val="00485948"/>
    <w:rsid w:val="00485DB7"/>
    <w:rsid w:val="00485E79"/>
    <w:rsid w:val="0048636B"/>
    <w:rsid w:val="004866DC"/>
    <w:rsid w:val="004867F1"/>
    <w:rsid w:val="004870CE"/>
    <w:rsid w:val="00487D7F"/>
    <w:rsid w:val="0049179F"/>
    <w:rsid w:val="0049297E"/>
    <w:rsid w:val="00492CEE"/>
    <w:rsid w:val="00493231"/>
    <w:rsid w:val="00493633"/>
    <w:rsid w:val="004938DA"/>
    <w:rsid w:val="004947EF"/>
    <w:rsid w:val="004949A9"/>
    <w:rsid w:val="00494F5A"/>
    <w:rsid w:val="00495401"/>
    <w:rsid w:val="00495629"/>
    <w:rsid w:val="0049645D"/>
    <w:rsid w:val="00496A3B"/>
    <w:rsid w:val="00496B62"/>
    <w:rsid w:val="0049712E"/>
    <w:rsid w:val="004A05AD"/>
    <w:rsid w:val="004A061E"/>
    <w:rsid w:val="004A0C76"/>
    <w:rsid w:val="004A157D"/>
    <w:rsid w:val="004A1903"/>
    <w:rsid w:val="004A1A50"/>
    <w:rsid w:val="004A1E6F"/>
    <w:rsid w:val="004A1F37"/>
    <w:rsid w:val="004A2073"/>
    <w:rsid w:val="004A25CE"/>
    <w:rsid w:val="004A2C00"/>
    <w:rsid w:val="004A4B47"/>
    <w:rsid w:val="004A4BC2"/>
    <w:rsid w:val="004A5629"/>
    <w:rsid w:val="004A5A6B"/>
    <w:rsid w:val="004A63D2"/>
    <w:rsid w:val="004A65DB"/>
    <w:rsid w:val="004A7C46"/>
    <w:rsid w:val="004B0BD6"/>
    <w:rsid w:val="004B0D7C"/>
    <w:rsid w:val="004B10FD"/>
    <w:rsid w:val="004B11C1"/>
    <w:rsid w:val="004B134D"/>
    <w:rsid w:val="004B152D"/>
    <w:rsid w:val="004B15B8"/>
    <w:rsid w:val="004B1F82"/>
    <w:rsid w:val="004B2AB2"/>
    <w:rsid w:val="004B4CD4"/>
    <w:rsid w:val="004B53CB"/>
    <w:rsid w:val="004B5632"/>
    <w:rsid w:val="004B5888"/>
    <w:rsid w:val="004B5A5F"/>
    <w:rsid w:val="004B5F19"/>
    <w:rsid w:val="004B606D"/>
    <w:rsid w:val="004B691A"/>
    <w:rsid w:val="004B7310"/>
    <w:rsid w:val="004B7439"/>
    <w:rsid w:val="004B79CF"/>
    <w:rsid w:val="004C00BC"/>
    <w:rsid w:val="004C00DF"/>
    <w:rsid w:val="004C0D6D"/>
    <w:rsid w:val="004C1BEA"/>
    <w:rsid w:val="004C1E6E"/>
    <w:rsid w:val="004C1FF9"/>
    <w:rsid w:val="004C20FD"/>
    <w:rsid w:val="004C2414"/>
    <w:rsid w:val="004C271B"/>
    <w:rsid w:val="004C2A45"/>
    <w:rsid w:val="004C2D35"/>
    <w:rsid w:val="004C3693"/>
    <w:rsid w:val="004C38AA"/>
    <w:rsid w:val="004C4DE4"/>
    <w:rsid w:val="004C5463"/>
    <w:rsid w:val="004C5931"/>
    <w:rsid w:val="004C59D3"/>
    <w:rsid w:val="004C5E23"/>
    <w:rsid w:val="004C5E6D"/>
    <w:rsid w:val="004C60EA"/>
    <w:rsid w:val="004C6130"/>
    <w:rsid w:val="004C61E0"/>
    <w:rsid w:val="004C6A80"/>
    <w:rsid w:val="004C6ADE"/>
    <w:rsid w:val="004C6C40"/>
    <w:rsid w:val="004C79D2"/>
    <w:rsid w:val="004C7ED0"/>
    <w:rsid w:val="004D0252"/>
    <w:rsid w:val="004D0317"/>
    <w:rsid w:val="004D0C95"/>
    <w:rsid w:val="004D0E40"/>
    <w:rsid w:val="004D1619"/>
    <w:rsid w:val="004D1A79"/>
    <w:rsid w:val="004D1B56"/>
    <w:rsid w:val="004D1B83"/>
    <w:rsid w:val="004D2032"/>
    <w:rsid w:val="004D215B"/>
    <w:rsid w:val="004D2444"/>
    <w:rsid w:val="004D25BC"/>
    <w:rsid w:val="004D25F0"/>
    <w:rsid w:val="004D2D70"/>
    <w:rsid w:val="004D309E"/>
    <w:rsid w:val="004D30D1"/>
    <w:rsid w:val="004D3D2B"/>
    <w:rsid w:val="004D441B"/>
    <w:rsid w:val="004D4462"/>
    <w:rsid w:val="004D47D6"/>
    <w:rsid w:val="004D4FAF"/>
    <w:rsid w:val="004D52F1"/>
    <w:rsid w:val="004D55C9"/>
    <w:rsid w:val="004D5854"/>
    <w:rsid w:val="004D6BA6"/>
    <w:rsid w:val="004D7BB1"/>
    <w:rsid w:val="004D7DE3"/>
    <w:rsid w:val="004E008F"/>
    <w:rsid w:val="004E07B9"/>
    <w:rsid w:val="004E08AC"/>
    <w:rsid w:val="004E09BB"/>
    <w:rsid w:val="004E0D32"/>
    <w:rsid w:val="004E0FBE"/>
    <w:rsid w:val="004E1191"/>
    <w:rsid w:val="004E14DA"/>
    <w:rsid w:val="004E153D"/>
    <w:rsid w:val="004E167A"/>
    <w:rsid w:val="004E1DE3"/>
    <w:rsid w:val="004E1F0C"/>
    <w:rsid w:val="004E2F07"/>
    <w:rsid w:val="004E306E"/>
    <w:rsid w:val="004E48CB"/>
    <w:rsid w:val="004E5760"/>
    <w:rsid w:val="004E58B7"/>
    <w:rsid w:val="004E5AA1"/>
    <w:rsid w:val="004E5D7F"/>
    <w:rsid w:val="004E5E2D"/>
    <w:rsid w:val="004E62BD"/>
    <w:rsid w:val="004E6304"/>
    <w:rsid w:val="004E674D"/>
    <w:rsid w:val="004E6850"/>
    <w:rsid w:val="004E6BDB"/>
    <w:rsid w:val="004E6D35"/>
    <w:rsid w:val="004F0224"/>
    <w:rsid w:val="004F0331"/>
    <w:rsid w:val="004F05E1"/>
    <w:rsid w:val="004F07FD"/>
    <w:rsid w:val="004F0E3F"/>
    <w:rsid w:val="004F1B2B"/>
    <w:rsid w:val="004F2667"/>
    <w:rsid w:val="004F2EC7"/>
    <w:rsid w:val="004F3695"/>
    <w:rsid w:val="004F3AC9"/>
    <w:rsid w:val="004F4102"/>
    <w:rsid w:val="004F4AEC"/>
    <w:rsid w:val="004F4BD0"/>
    <w:rsid w:val="004F4CB0"/>
    <w:rsid w:val="004F5813"/>
    <w:rsid w:val="004F5F95"/>
    <w:rsid w:val="004F615D"/>
    <w:rsid w:val="004F61D7"/>
    <w:rsid w:val="004F7689"/>
    <w:rsid w:val="004F777F"/>
    <w:rsid w:val="004F7B6A"/>
    <w:rsid w:val="004F7F1F"/>
    <w:rsid w:val="0050004C"/>
    <w:rsid w:val="0050020C"/>
    <w:rsid w:val="00500406"/>
    <w:rsid w:val="00502194"/>
    <w:rsid w:val="00502421"/>
    <w:rsid w:val="00502C8E"/>
    <w:rsid w:val="005031F7"/>
    <w:rsid w:val="00503715"/>
    <w:rsid w:val="005041D3"/>
    <w:rsid w:val="0050475F"/>
    <w:rsid w:val="0050495F"/>
    <w:rsid w:val="00506226"/>
    <w:rsid w:val="00506314"/>
    <w:rsid w:val="00506923"/>
    <w:rsid w:val="00507192"/>
    <w:rsid w:val="00507785"/>
    <w:rsid w:val="00511188"/>
    <w:rsid w:val="00511278"/>
    <w:rsid w:val="005115FA"/>
    <w:rsid w:val="00511825"/>
    <w:rsid w:val="00511E30"/>
    <w:rsid w:val="0051307B"/>
    <w:rsid w:val="00513939"/>
    <w:rsid w:val="00513A57"/>
    <w:rsid w:val="00513A5A"/>
    <w:rsid w:val="00513EA4"/>
    <w:rsid w:val="0051415B"/>
    <w:rsid w:val="0051482C"/>
    <w:rsid w:val="00515A7A"/>
    <w:rsid w:val="00515A8B"/>
    <w:rsid w:val="00515F89"/>
    <w:rsid w:val="00515FE9"/>
    <w:rsid w:val="00516390"/>
    <w:rsid w:val="00516BB7"/>
    <w:rsid w:val="00517622"/>
    <w:rsid w:val="00517663"/>
    <w:rsid w:val="0051799D"/>
    <w:rsid w:val="00517A33"/>
    <w:rsid w:val="0052026B"/>
    <w:rsid w:val="005202ED"/>
    <w:rsid w:val="0052094A"/>
    <w:rsid w:val="00521804"/>
    <w:rsid w:val="00521927"/>
    <w:rsid w:val="00521D96"/>
    <w:rsid w:val="00521DA6"/>
    <w:rsid w:val="005224C2"/>
    <w:rsid w:val="005227C4"/>
    <w:rsid w:val="0052389D"/>
    <w:rsid w:val="005240CB"/>
    <w:rsid w:val="00525712"/>
    <w:rsid w:val="005257FE"/>
    <w:rsid w:val="005259B8"/>
    <w:rsid w:val="00525AC5"/>
    <w:rsid w:val="005260E6"/>
    <w:rsid w:val="005260FE"/>
    <w:rsid w:val="005262E5"/>
    <w:rsid w:val="005265A3"/>
    <w:rsid w:val="005267D3"/>
    <w:rsid w:val="005271AC"/>
    <w:rsid w:val="005274E7"/>
    <w:rsid w:val="00527E2E"/>
    <w:rsid w:val="00527FA5"/>
    <w:rsid w:val="00530022"/>
    <w:rsid w:val="00530826"/>
    <w:rsid w:val="005310CE"/>
    <w:rsid w:val="00531A31"/>
    <w:rsid w:val="00531ADB"/>
    <w:rsid w:val="00531B6C"/>
    <w:rsid w:val="00531B81"/>
    <w:rsid w:val="00531D1C"/>
    <w:rsid w:val="00531EE7"/>
    <w:rsid w:val="00531F14"/>
    <w:rsid w:val="00531FAC"/>
    <w:rsid w:val="0053252D"/>
    <w:rsid w:val="00532DFC"/>
    <w:rsid w:val="00532F60"/>
    <w:rsid w:val="00533928"/>
    <w:rsid w:val="00533C5F"/>
    <w:rsid w:val="00534348"/>
    <w:rsid w:val="005344EC"/>
    <w:rsid w:val="00535285"/>
    <w:rsid w:val="00535458"/>
    <w:rsid w:val="00535556"/>
    <w:rsid w:val="005357B2"/>
    <w:rsid w:val="0053589B"/>
    <w:rsid w:val="00535CAE"/>
    <w:rsid w:val="00536015"/>
    <w:rsid w:val="005365D3"/>
    <w:rsid w:val="00540A3F"/>
    <w:rsid w:val="00540D1D"/>
    <w:rsid w:val="005423AE"/>
    <w:rsid w:val="0054254C"/>
    <w:rsid w:val="005427D7"/>
    <w:rsid w:val="005429CC"/>
    <w:rsid w:val="00542A1A"/>
    <w:rsid w:val="00542A1E"/>
    <w:rsid w:val="00542B71"/>
    <w:rsid w:val="00542BB0"/>
    <w:rsid w:val="00542F23"/>
    <w:rsid w:val="005436D8"/>
    <w:rsid w:val="00543AC3"/>
    <w:rsid w:val="00543D02"/>
    <w:rsid w:val="0054428C"/>
    <w:rsid w:val="00544B99"/>
    <w:rsid w:val="00544EB5"/>
    <w:rsid w:val="005456B7"/>
    <w:rsid w:val="00546423"/>
    <w:rsid w:val="00546A5A"/>
    <w:rsid w:val="00546B75"/>
    <w:rsid w:val="00546CE3"/>
    <w:rsid w:val="00546E7A"/>
    <w:rsid w:val="005470CE"/>
    <w:rsid w:val="0054792C"/>
    <w:rsid w:val="005479E2"/>
    <w:rsid w:val="00547A20"/>
    <w:rsid w:val="005505E5"/>
    <w:rsid w:val="005509B9"/>
    <w:rsid w:val="00550A67"/>
    <w:rsid w:val="00550E38"/>
    <w:rsid w:val="00551142"/>
    <w:rsid w:val="00551CF0"/>
    <w:rsid w:val="0055259A"/>
    <w:rsid w:val="00552D3A"/>
    <w:rsid w:val="005536EF"/>
    <w:rsid w:val="00553A22"/>
    <w:rsid w:val="00554196"/>
    <w:rsid w:val="005547B3"/>
    <w:rsid w:val="00554D20"/>
    <w:rsid w:val="0055597D"/>
    <w:rsid w:val="00556853"/>
    <w:rsid w:val="0055787E"/>
    <w:rsid w:val="00557D00"/>
    <w:rsid w:val="00557FCE"/>
    <w:rsid w:val="005601E8"/>
    <w:rsid w:val="00560486"/>
    <w:rsid w:val="0056203E"/>
    <w:rsid w:val="0056208B"/>
    <w:rsid w:val="00562378"/>
    <w:rsid w:val="00562E51"/>
    <w:rsid w:val="00562F10"/>
    <w:rsid w:val="00562F7B"/>
    <w:rsid w:val="00563D60"/>
    <w:rsid w:val="00563F5F"/>
    <w:rsid w:val="00564084"/>
    <w:rsid w:val="005640BF"/>
    <w:rsid w:val="005643C2"/>
    <w:rsid w:val="005648D6"/>
    <w:rsid w:val="00564C0D"/>
    <w:rsid w:val="00564C99"/>
    <w:rsid w:val="00565755"/>
    <w:rsid w:val="00566562"/>
    <w:rsid w:val="00566C14"/>
    <w:rsid w:val="0056730F"/>
    <w:rsid w:val="00567982"/>
    <w:rsid w:val="00567C9B"/>
    <w:rsid w:val="005706F4"/>
    <w:rsid w:val="005707D0"/>
    <w:rsid w:val="00571153"/>
    <w:rsid w:val="00571A96"/>
    <w:rsid w:val="005720FB"/>
    <w:rsid w:val="00572350"/>
    <w:rsid w:val="00572653"/>
    <w:rsid w:val="00572D3B"/>
    <w:rsid w:val="0057311D"/>
    <w:rsid w:val="00573400"/>
    <w:rsid w:val="0057373D"/>
    <w:rsid w:val="00573807"/>
    <w:rsid w:val="00573C31"/>
    <w:rsid w:val="00573C95"/>
    <w:rsid w:val="00574B20"/>
    <w:rsid w:val="00575005"/>
    <w:rsid w:val="0057540B"/>
    <w:rsid w:val="00575711"/>
    <w:rsid w:val="0057622D"/>
    <w:rsid w:val="0057656F"/>
    <w:rsid w:val="00576742"/>
    <w:rsid w:val="00577A2F"/>
    <w:rsid w:val="00577CC7"/>
    <w:rsid w:val="00577D60"/>
    <w:rsid w:val="00577F34"/>
    <w:rsid w:val="00580983"/>
    <w:rsid w:val="00580B13"/>
    <w:rsid w:val="005815F2"/>
    <w:rsid w:val="00581802"/>
    <w:rsid w:val="00581808"/>
    <w:rsid w:val="00581925"/>
    <w:rsid w:val="005826EA"/>
    <w:rsid w:val="005828A9"/>
    <w:rsid w:val="0058299C"/>
    <w:rsid w:val="00582AD5"/>
    <w:rsid w:val="00582BC8"/>
    <w:rsid w:val="00582BCE"/>
    <w:rsid w:val="00582DB5"/>
    <w:rsid w:val="00582DB8"/>
    <w:rsid w:val="005836DF"/>
    <w:rsid w:val="00583B1C"/>
    <w:rsid w:val="00584136"/>
    <w:rsid w:val="005844C0"/>
    <w:rsid w:val="005844EA"/>
    <w:rsid w:val="00584A1B"/>
    <w:rsid w:val="00584F4F"/>
    <w:rsid w:val="00585419"/>
    <w:rsid w:val="005858EC"/>
    <w:rsid w:val="00585D5F"/>
    <w:rsid w:val="00585D8F"/>
    <w:rsid w:val="0058744D"/>
    <w:rsid w:val="005908D7"/>
    <w:rsid w:val="00590B54"/>
    <w:rsid w:val="00590E85"/>
    <w:rsid w:val="0059104B"/>
    <w:rsid w:val="005911EA"/>
    <w:rsid w:val="00591C07"/>
    <w:rsid w:val="00591C6A"/>
    <w:rsid w:val="00592487"/>
    <w:rsid w:val="0059271E"/>
    <w:rsid w:val="00592FDE"/>
    <w:rsid w:val="0059311A"/>
    <w:rsid w:val="005935B4"/>
    <w:rsid w:val="0059407A"/>
    <w:rsid w:val="0059448F"/>
    <w:rsid w:val="005949A8"/>
    <w:rsid w:val="00594A67"/>
    <w:rsid w:val="00594DA9"/>
    <w:rsid w:val="00594F4D"/>
    <w:rsid w:val="00595114"/>
    <w:rsid w:val="005951AA"/>
    <w:rsid w:val="00595BFA"/>
    <w:rsid w:val="00595FBE"/>
    <w:rsid w:val="005964A8"/>
    <w:rsid w:val="0059652D"/>
    <w:rsid w:val="00596913"/>
    <w:rsid w:val="00596A30"/>
    <w:rsid w:val="00596B82"/>
    <w:rsid w:val="00596C29"/>
    <w:rsid w:val="00596CC5"/>
    <w:rsid w:val="00596D06"/>
    <w:rsid w:val="00597B26"/>
    <w:rsid w:val="005A0313"/>
    <w:rsid w:val="005A0385"/>
    <w:rsid w:val="005A05BB"/>
    <w:rsid w:val="005A15B1"/>
    <w:rsid w:val="005A1C09"/>
    <w:rsid w:val="005A20C6"/>
    <w:rsid w:val="005A2FDA"/>
    <w:rsid w:val="005A33BF"/>
    <w:rsid w:val="005A479E"/>
    <w:rsid w:val="005A5246"/>
    <w:rsid w:val="005A59E7"/>
    <w:rsid w:val="005A5A53"/>
    <w:rsid w:val="005A5B23"/>
    <w:rsid w:val="005A5E81"/>
    <w:rsid w:val="005A64B2"/>
    <w:rsid w:val="005A6D3A"/>
    <w:rsid w:val="005A6E82"/>
    <w:rsid w:val="005A70F2"/>
    <w:rsid w:val="005A7D29"/>
    <w:rsid w:val="005B0450"/>
    <w:rsid w:val="005B07DA"/>
    <w:rsid w:val="005B0810"/>
    <w:rsid w:val="005B0B22"/>
    <w:rsid w:val="005B12CE"/>
    <w:rsid w:val="005B1481"/>
    <w:rsid w:val="005B16F5"/>
    <w:rsid w:val="005B1B7C"/>
    <w:rsid w:val="005B27B0"/>
    <w:rsid w:val="005B2E2E"/>
    <w:rsid w:val="005B3FA6"/>
    <w:rsid w:val="005B41E7"/>
    <w:rsid w:val="005B44A6"/>
    <w:rsid w:val="005B5B49"/>
    <w:rsid w:val="005B6557"/>
    <w:rsid w:val="005B6C3B"/>
    <w:rsid w:val="005C0934"/>
    <w:rsid w:val="005C1507"/>
    <w:rsid w:val="005C1952"/>
    <w:rsid w:val="005C19C3"/>
    <w:rsid w:val="005C1AC7"/>
    <w:rsid w:val="005C1E98"/>
    <w:rsid w:val="005C22EC"/>
    <w:rsid w:val="005C267A"/>
    <w:rsid w:val="005C2833"/>
    <w:rsid w:val="005C2B3F"/>
    <w:rsid w:val="005C30BF"/>
    <w:rsid w:val="005C386D"/>
    <w:rsid w:val="005C3BE6"/>
    <w:rsid w:val="005C4058"/>
    <w:rsid w:val="005C41E1"/>
    <w:rsid w:val="005C4E99"/>
    <w:rsid w:val="005C4F31"/>
    <w:rsid w:val="005C52B2"/>
    <w:rsid w:val="005C565E"/>
    <w:rsid w:val="005C5E16"/>
    <w:rsid w:val="005C6471"/>
    <w:rsid w:val="005C6D02"/>
    <w:rsid w:val="005C6FA3"/>
    <w:rsid w:val="005C7137"/>
    <w:rsid w:val="005C7664"/>
    <w:rsid w:val="005C7CD4"/>
    <w:rsid w:val="005C7E89"/>
    <w:rsid w:val="005D02DC"/>
    <w:rsid w:val="005D0F32"/>
    <w:rsid w:val="005D1E27"/>
    <w:rsid w:val="005D2084"/>
    <w:rsid w:val="005D216A"/>
    <w:rsid w:val="005D2547"/>
    <w:rsid w:val="005D257E"/>
    <w:rsid w:val="005D27C3"/>
    <w:rsid w:val="005D318B"/>
    <w:rsid w:val="005D322D"/>
    <w:rsid w:val="005D33A7"/>
    <w:rsid w:val="005D3682"/>
    <w:rsid w:val="005D4268"/>
    <w:rsid w:val="005D4407"/>
    <w:rsid w:val="005D4BBA"/>
    <w:rsid w:val="005D50D3"/>
    <w:rsid w:val="005D5537"/>
    <w:rsid w:val="005D5A70"/>
    <w:rsid w:val="005D5A7D"/>
    <w:rsid w:val="005D5D4C"/>
    <w:rsid w:val="005D7722"/>
    <w:rsid w:val="005D7D1F"/>
    <w:rsid w:val="005D7EE0"/>
    <w:rsid w:val="005E15D0"/>
    <w:rsid w:val="005E17C8"/>
    <w:rsid w:val="005E2294"/>
    <w:rsid w:val="005E2924"/>
    <w:rsid w:val="005E2B38"/>
    <w:rsid w:val="005E2CA2"/>
    <w:rsid w:val="005E3367"/>
    <w:rsid w:val="005E3475"/>
    <w:rsid w:val="005E3985"/>
    <w:rsid w:val="005E3B4B"/>
    <w:rsid w:val="005E57CF"/>
    <w:rsid w:val="005E5C25"/>
    <w:rsid w:val="005E67FD"/>
    <w:rsid w:val="005E6D38"/>
    <w:rsid w:val="005E73E6"/>
    <w:rsid w:val="005E7CBA"/>
    <w:rsid w:val="005F012B"/>
    <w:rsid w:val="005F06EA"/>
    <w:rsid w:val="005F077C"/>
    <w:rsid w:val="005F1139"/>
    <w:rsid w:val="005F14A2"/>
    <w:rsid w:val="005F1519"/>
    <w:rsid w:val="005F18E0"/>
    <w:rsid w:val="005F2731"/>
    <w:rsid w:val="005F2C2E"/>
    <w:rsid w:val="005F2EC4"/>
    <w:rsid w:val="005F2F07"/>
    <w:rsid w:val="005F3164"/>
    <w:rsid w:val="005F32E3"/>
    <w:rsid w:val="005F3A73"/>
    <w:rsid w:val="005F462D"/>
    <w:rsid w:val="005F478A"/>
    <w:rsid w:val="005F4D00"/>
    <w:rsid w:val="005F4D3F"/>
    <w:rsid w:val="005F55B3"/>
    <w:rsid w:val="005F56AE"/>
    <w:rsid w:val="005F5892"/>
    <w:rsid w:val="005F5F61"/>
    <w:rsid w:val="005F6296"/>
    <w:rsid w:val="005F689A"/>
    <w:rsid w:val="005F6C85"/>
    <w:rsid w:val="005F7548"/>
    <w:rsid w:val="005F7670"/>
    <w:rsid w:val="005F7791"/>
    <w:rsid w:val="005F77DD"/>
    <w:rsid w:val="005F7948"/>
    <w:rsid w:val="005F7B5B"/>
    <w:rsid w:val="00600774"/>
    <w:rsid w:val="006007AF"/>
    <w:rsid w:val="00601198"/>
    <w:rsid w:val="006012E9"/>
    <w:rsid w:val="006014C0"/>
    <w:rsid w:val="00601744"/>
    <w:rsid w:val="0060185C"/>
    <w:rsid w:val="00601AEF"/>
    <w:rsid w:val="00602AB8"/>
    <w:rsid w:val="006032AE"/>
    <w:rsid w:val="00603556"/>
    <w:rsid w:val="00603B13"/>
    <w:rsid w:val="006041CD"/>
    <w:rsid w:val="00604DDE"/>
    <w:rsid w:val="00605247"/>
    <w:rsid w:val="006053B5"/>
    <w:rsid w:val="00605DA1"/>
    <w:rsid w:val="00605F13"/>
    <w:rsid w:val="006072A1"/>
    <w:rsid w:val="006078C7"/>
    <w:rsid w:val="006078F4"/>
    <w:rsid w:val="006102FD"/>
    <w:rsid w:val="00610CFB"/>
    <w:rsid w:val="00610E89"/>
    <w:rsid w:val="006114F1"/>
    <w:rsid w:val="0061197D"/>
    <w:rsid w:val="00611B47"/>
    <w:rsid w:val="00612007"/>
    <w:rsid w:val="00612333"/>
    <w:rsid w:val="00612B79"/>
    <w:rsid w:val="00612F58"/>
    <w:rsid w:val="00613294"/>
    <w:rsid w:val="0061369E"/>
    <w:rsid w:val="00613701"/>
    <w:rsid w:val="00613965"/>
    <w:rsid w:val="006144E2"/>
    <w:rsid w:val="00614525"/>
    <w:rsid w:val="006153FC"/>
    <w:rsid w:val="006159BE"/>
    <w:rsid w:val="00615CCB"/>
    <w:rsid w:val="006177C9"/>
    <w:rsid w:val="00617826"/>
    <w:rsid w:val="00617ED3"/>
    <w:rsid w:val="00620082"/>
    <w:rsid w:val="006200B1"/>
    <w:rsid w:val="0062018A"/>
    <w:rsid w:val="006214E6"/>
    <w:rsid w:val="00621599"/>
    <w:rsid w:val="00621A0C"/>
    <w:rsid w:val="00621DE0"/>
    <w:rsid w:val="00622029"/>
    <w:rsid w:val="00622A3C"/>
    <w:rsid w:val="00622F44"/>
    <w:rsid w:val="006232DE"/>
    <w:rsid w:val="00623339"/>
    <w:rsid w:val="006233D0"/>
    <w:rsid w:val="006239BD"/>
    <w:rsid w:val="00623D88"/>
    <w:rsid w:val="00624766"/>
    <w:rsid w:val="006247F2"/>
    <w:rsid w:val="00624CB3"/>
    <w:rsid w:val="00625F5D"/>
    <w:rsid w:val="00626780"/>
    <w:rsid w:val="00626CF0"/>
    <w:rsid w:val="00627F6E"/>
    <w:rsid w:val="006300B1"/>
    <w:rsid w:val="0063015E"/>
    <w:rsid w:val="006306A7"/>
    <w:rsid w:val="006306B5"/>
    <w:rsid w:val="006313C6"/>
    <w:rsid w:val="006314C4"/>
    <w:rsid w:val="006317A6"/>
    <w:rsid w:val="00632400"/>
    <w:rsid w:val="006327BE"/>
    <w:rsid w:val="006329DC"/>
    <w:rsid w:val="0063300F"/>
    <w:rsid w:val="00633964"/>
    <w:rsid w:val="00633A87"/>
    <w:rsid w:val="0063419D"/>
    <w:rsid w:val="006350B6"/>
    <w:rsid w:val="00635F0C"/>
    <w:rsid w:val="00635FDF"/>
    <w:rsid w:val="006362BE"/>
    <w:rsid w:val="00636C90"/>
    <w:rsid w:val="0063709E"/>
    <w:rsid w:val="006370C9"/>
    <w:rsid w:val="0063712D"/>
    <w:rsid w:val="0063737F"/>
    <w:rsid w:val="00637DDB"/>
    <w:rsid w:val="006408A8"/>
    <w:rsid w:val="00640E4A"/>
    <w:rsid w:val="006417FB"/>
    <w:rsid w:val="00641AEF"/>
    <w:rsid w:val="00641C54"/>
    <w:rsid w:val="00641E14"/>
    <w:rsid w:val="00642401"/>
    <w:rsid w:val="006427A1"/>
    <w:rsid w:val="00642BCA"/>
    <w:rsid w:val="00642D4D"/>
    <w:rsid w:val="00642D7B"/>
    <w:rsid w:val="00642F17"/>
    <w:rsid w:val="006436A4"/>
    <w:rsid w:val="00643B06"/>
    <w:rsid w:val="00645164"/>
    <w:rsid w:val="006451AC"/>
    <w:rsid w:val="006456A5"/>
    <w:rsid w:val="006458B9"/>
    <w:rsid w:val="00646638"/>
    <w:rsid w:val="006467B7"/>
    <w:rsid w:val="00647068"/>
    <w:rsid w:val="0064728F"/>
    <w:rsid w:val="0064735F"/>
    <w:rsid w:val="00647718"/>
    <w:rsid w:val="006478E1"/>
    <w:rsid w:val="00650287"/>
    <w:rsid w:val="00650D8C"/>
    <w:rsid w:val="00650FD2"/>
    <w:rsid w:val="00651061"/>
    <w:rsid w:val="00651CA2"/>
    <w:rsid w:val="00651E5C"/>
    <w:rsid w:val="006522AE"/>
    <w:rsid w:val="00652A51"/>
    <w:rsid w:val="00652AAE"/>
    <w:rsid w:val="00652D25"/>
    <w:rsid w:val="006530CB"/>
    <w:rsid w:val="006532C2"/>
    <w:rsid w:val="00653A3B"/>
    <w:rsid w:val="00653CE8"/>
    <w:rsid w:val="00653DFD"/>
    <w:rsid w:val="00653F1C"/>
    <w:rsid w:val="006543ED"/>
    <w:rsid w:val="00654594"/>
    <w:rsid w:val="00654624"/>
    <w:rsid w:val="00654AA6"/>
    <w:rsid w:val="00654B82"/>
    <w:rsid w:val="006550FD"/>
    <w:rsid w:val="006556C1"/>
    <w:rsid w:val="00655705"/>
    <w:rsid w:val="00655C05"/>
    <w:rsid w:val="00655C54"/>
    <w:rsid w:val="0065649F"/>
    <w:rsid w:val="00660B7C"/>
    <w:rsid w:val="00660BD9"/>
    <w:rsid w:val="00660CBA"/>
    <w:rsid w:val="006614C3"/>
    <w:rsid w:val="006618B4"/>
    <w:rsid w:val="00661E37"/>
    <w:rsid w:val="00662592"/>
    <w:rsid w:val="00662840"/>
    <w:rsid w:val="00662DDA"/>
    <w:rsid w:val="00662F7D"/>
    <w:rsid w:val="00662FBB"/>
    <w:rsid w:val="006630EC"/>
    <w:rsid w:val="00663245"/>
    <w:rsid w:val="00663B1E"/>
    <w:rsid w:val="00663FDB"/>
    <w:rsid w:val="006644B4"/>
    <w:rsid w:val="006656F5"/>
    <w:rsid w:val="006658C3"/>
    <w:rsid w:val="00665BA1"/>
    <w:rsid w:val="00666032"/>
    <w:rsid w:val="00666726"/>
    <w:rsid w:val="00666981"/>
    <w:rsid w:val="00666E27"/>
    <w:rsid w:val="00667165"/>
    <w:rsid w:val="00667492"/>
    <w:rsid w:val="0066750C"/>
    <w:rsid w:val="00670C15"/>
    <w:rsid w:val="006712F2"/>
    <w:rsid w:val="006713B7"/>
    <w:rsid w:val="0067151D"/>
    <w:rsid w:val="00671529"/>
    <w:rsid w:val="00671773"/>
    <w:rsid w:val="00671DF2"/>
    <w:rsid w:val="00672197"/>
    <w:rsid w:val="0067243B"/>
    <w:rsid w:val="006724D1"/>
    <w:rsid w:val="00672598"/>
    <w:rsid w:val="006726EB"/>
    <w:rsid w:val="006745B5"/>
    <w:rsid w:val="006745C4"/>
    <w:rsid w:val="006746DA"/>
    <w:rsid w:val="00674931"/>
    <w:rsid w:val="00674B5B"/>
    <w:rsid w:val="00674D7B"/>
    <w:rsid w:val="006759E3"/>
    <w:rsid w:val="00675AB4"/>
    <w:rsid w:val="00675CE4"/>
    <w:rsid w:val="00675DB1"/>
    <w:rsid w:val="00676383"/>
    <w:rsid w:val="0067674C"/>
    <w:rsid w:val="00676870"/>
    <w:rsid w:val="00676971"/>
    <w:rsid w:val="00676A00"/>
    <w:rsid w:val="00676C04"/>
    <w:rsid w:val="00676D1A"/>
    <w:rsid w:val="00676E30"/>
    <w:rsid w:val="00677BB1"/>
    <w:rsid w:val="006801E4"/>
    <w:rsid w:val="006805D5"/>
    <w:rsid w:val="00680BA3"/>
    <w:rsid w:val="00681444"/>
    <w:rsid w:val="006814D5"/>
    <w:rsid w:val="00681748"/>
    <w:rsid w:val="00681750"/>
    <w:rsid w:val="00681CA7"/>
    <w:rsid w:val="00681E4E"/>
    <w:rsid w:val="00682166"/>
    <w:rsid w:val="006829B8"/>
    <w:rsid w:val="00682B95"/>
    <w:rsid w:val="00682D1B"/>
    <w:rsid w:val="00683311"/>
    <w:rsid w:val="00683876"/>
    <w:rsid w:val="00684173"/>
    <w:rsid w:val="00684383"/>
    <w:rsid w:val="00684A91"/>
    <w:rsid w:val="00685057"/>
    <w:rsid w:val="006858A9"/>
    <w:rsid w:val="00685C7F"/>
    <w:rsid w:val="00685FA7"/>
    <w:rsid w:val="0068667E"/>
    <w:rsid w:val="00686777"/>
    <w:rsid w:val="00686EB9"/>
    <w:rsid w:val="006871A0"/>
    <w:rsid w:val="006873C8"/>
    <w:rsid w:val="006875EE"/>
    <w:rsid w:val="0068797F"/>
    <w:rsid w:val="00687F76"/>
    <w:rsid w:val="00690490"/>
    <w:rsid w:val="00690673"/>
    <w:rsid w:val="00690F31"/>
    <w:rsid w:val="00690FEB"/>
    <w:rsid w:val="00691128"/>
    <w:rsid w:val="00692979"/>
    <w:rsid w:val="006929B9"/>
    <w:rsid w:val="00693590"/>
    <w:rsid w:val="006935B6"/>
    <w:rsid w:val="00693788"/>
    <w:rsid w:val="00693CC5"/>
    <w:rsid w:val="00694A09"/>
    <w:rsid w:val="00694B69"/>
    <w:rsid w:val="00694CE8"/>
    <w:rsid w:val="00694D50"/>
    <w:rsid w:val="0069512E"/>
    <w:rsid w:val="006956FC"/>
    <w:rsid w:val="006958BB"/>
    <w:rsid w:val="00695D36"/>
    <w:rsid w:val="00695E10"/>
    <w:rsid w:val="00696A0D"/>
    <w:rsid w:val="00696D4A"/>
    <w:rsid w:val="006973E1"/>
    <w:rsid w:val="006974CB"/>
    <w:rsid w:val="00697AE1"/>
    <w:rsid w:val="006A108C"/>
    <w:rsid w:val="006A16B6"/>
    <w:rsid w:val="006A1B93"/>
    <w:rsid w:val="006A2232"/>
    <w:rsid w:val="006A23BA"/>
    <w:rsid w:val="006A2765"/>
    <w:rsid w:val="006A309C"/>
    <w:rsid w:val="006A32BB"/>
    <w:rsid w:val="006A3A5E"/>
    <w:rsid w:val="006A3D34"/>
    <w:rsid w:val="006A3EF1"/>
    <w:rsid w:val="006A48DE"/>
    <w:rsid w:val="006A4A91"/>
    <w:rsid w:val="006A4C6B"/>
    <w:rsid w:val="006A4E4E"/>
    <w:rsid w:val="006A5087"/>
    <w:rsid w:val="006A5232"/>
    <w:rsid w:val="006A5998"/>
    <w:rsid w:val="006A5A82"/>
    <w:rsid w:val="006A5CEC"/>
    <w:rsid w:val="006A5E94"/>
    <w:rsid w:val="006A69C8"/>
    <w:rsid w:val="006A6B3B"/>
    <w:rsid w:val="006A6CA1"/>
    <w:rsid w:val="006A773C"/>
    <w:rsid w:val="006A79BA"/>
    <w:rsid w:val="006B0348"/>
    <w:rsid w:val="006B08B9"/>
    <w:rsid w:val="006B0945"/>
    <w:rsid w:val="006B0B92"/>
    <w:rsid w:val="006B155E"/>
    <w:rsid w:val="006B1639"/>
    <w:rsid w:val="006B1C43"/>
    <w:rsid w:val="006B20B7"/>
    <w:rsid w:val="006B211B"/>
    <w:rsid w:val="006B2AB2"/>
    <w:rsid w:val="006B2C95"/>
    <w:rsid w:val="006B3C12"/>
    <w:rsid w:val="006B3F07"/>
    <w:rsid w:val="006B4054"/>
    <w:rsid w:val="006B478D"/>
    <w:rsid w:val="006B49D8"/>
    <w:rsid w:val="006B4DC3"/>
    <w:rsid w:val="006B5116"/>
    <w:rsid w:val="006B520E"/>
    <w:rsid w:val="006B56B9"/>
    <w:rsid w:val="006B5D98"/>
    <w:rsid w:val="006B5F61"/>
    <w:rsid w:val="006B60F1"/>
    <w:rsid w:val="006B6313"/>
    <w:rsid w:val="006B67DC"/>
    <w:rsid w:val="006B7513"/>
    <w:rsid w:val="006B765D"/>
    <w:rsid w:val="006B773D"/>
    <w:rsid w:val="006B786A"/>
    <w:rsid w:val="006C045D"/>
    <w:rsid w:val="006C055B"/>
    <w:rsid w:val="006C08F4"/>
    <w:rsid w:val="006C0A13"/>
    <w:rsid w:val="006C11A7"/>
    <w:rsid w:val="006C1C78"/>
    <w:rsid w:val="006C1CB8"/>
    <w:rsid w:val="006C1E75"/>
    <w:rsid w:val="006C28A5"/>
    <w:rsid w:val="006C2BA9"/>
    <w:rsid w:val="006C2DA3"/>
    <w:rsid w:val="006C3023"/>
    <w:rsid w:val="006C37EF"/>
    <w:rsid w:val="006C3B8E"/>
    <w:rsid w:val="006C3DD3"/>
    <w:rsid w:val="006C3DEE"/>
    <w:rsid w:val="006C49C6"/>
    <w:rsid w:val="006C4FEE"/>
    <w:rsid w:val="006C500C"/>
    <w:rsid w:val="006C5775"/>
    <w:rsid w:val="006C5D22"/>
    <w:rsid w:val="006C6348"/>
    <w:rsid w:val="006C6403"/>
    <w:rsid w:val="006C7557"/>
    <w:rsid w:val="006C787A"/>
    <w:rsid w:val="006D009F"/>
    <w:rsid w:val="006D022B"/>
    <w:rsid w:val="006D0267"/>
    <w:rsid w:val="006D02E2"/>
    <w:rsid w:val="006D092D"/>
    <w:rsid w:val="006D0BF0"/>
    <w:rsid w:val="006D1392"/>
    <w:rsid w:val="006D1E4F"/>
    <w:rsid w:val="006D1F23"/>
    <w:rsid w:val="006D1FF8"/>
    <w:rsid w:val="006D27B3"/>
    <w:rsid w:val="006D27D6"/>
    <w:rsid w:val="006D2D99"/>
    <w:rsid w:val="006D34FF"/>
    <w:rsid w:val="006D3884"/>
    <w:rsid w:val="006D44CC"/>
    <w:rsid w:val="006D46F1"/>
    <w:rsid w:val="006D47EF"/>
    <w:rsid w:val="006D47F4"/>
    <w:rsid w:val="006D49C3"/>
    <w:rsid w:val="006D53F2"/>
    <w:rsid w:val="006D54CE"/>
    <w:rsid w:val="006D5822"/>
    <w:rsid w:val="006D5D3E"/>
    <w:rsid w:val="006D5E6C"/>
    <w:rsid w:val="006D5F95"/>
    <w:rsid w:val="006D62AA"/>
    <w:rsid w:val="006D6A21"/>
    <w:rsid w:val="006D6FFD"/>
    <w:rsid w:val="006D7325"/>
    <w:rsid w:val="006E0192"/>
    <w:rsid w:val="006E038E"/>
    <w:rsid w:val="006E04AE"/>
    <w:rsid w:val="006E1AE8"/>
    <w:rsid w:val="006E2093"/>
    <w:rsid w:val="006E2D4E"/>
    <w:rsid w:val="006E36ED"/>
    <w:rsid w:val="006E36FC"/>
    <w:rsid w:val="006E37BD"/>
    <w:rsid w:val="006E3AE9"/>
    <w:rsid w:val="006E3F61"/>
    <w:rsid w:val="006E4230"/>
    <w:rsid w:val="006E498C"/>
    <w:rsid w:val="006E58DA"/>
    <w:rsid w:val="006E5A19"/>
    <w:rsid w:val="006E66A3"/>
    <w:rsid w:val="006E744C"/>
    <w:rsid w:val="006E7971"/>
    <w:rsid w:val="006F0031"/>
    <w:rsid w:val="006F0180"/>
    <w:rsid w:val="006F1C48"/>
    <w:rsid w:val="006F1CA3"/>
    <w:rsid w:val="006F1ECB"/>
    <w:rsid w:val="006F2035"/>
    <w:rsid w:val="006F20C7"/>
    <w:rsid w:val="006F2423"/>
    <w:rsid w:val="006F2CC8"/>
    <w:rsid w:val="006F30F2"/>
    <w:rsid w:val="006F3779"/>
    <w:rsid w:val="006F3935"/>
    <w:rsid w:val="006F404B"/>
    <w:rsid w:val="006F478F"/>
    <w:rsid w:val="006F4F6D"/>
    <w:rsid w:val="006F5565"/>
    <w:rsid w:val="006F65D8"/>
    <w:rsid w:val="006F791B"/>
    <w:rsid w:val="00700151"/>
    <w:rsid w:val="007007DD"/>
    <w:rsid w:val="007009EB"/>
    <w:rsid w:val="00700B1F"/>
    <w:rsid w:val="007017E9"/>
    <w:rsid w:val="007019EB"/>
    <w:rsid w:val="00701B22"/>
    <w:rsid w:val="00701B89"/>
    <w:rsid w:val="00701E65"/>
    <w:rsid w:val="007020B5"/>
    <w:rsid w:val="007020FB"/>
    <w:rsid w:val="00702208"/>
    <w:rsid w:val="0070312B"/>
    <w:rsid w:val="00703D56"/>
    <w:rsid w:val="00703F96"/>
    <w:rsid w:val="0070405D"/>
    <w:rsid w:val="00704934"/>
    <w:rsid w:val="00704BD8"/>
    <w:rsid w:val="00705990"/>
    <w:rsid w:val="00706062"/>
    <w:rsid w:val="007063BD"/>
    <w:rsid w:val="00706FCA"/>
    <w:rsid w:val="007072EE"/>
    <w:rsid w:val="00707563"/>
    <w:rsid w:val="007078EA"/>
    <w:rsid w:val="00707AAD"/>
    <w:rsid w:val="00710267"/>
    <w:rsid w:val="0071176F"/>
    <w:rsid w:val="00711812"/>
    <w:rsid w:val="007119B2"/>
    <w:rsid w:val="00711F84"/>
    <w:rsid w:val="00712175"/>
    <w:rsid w:val="00712A45"/>
    <w:rsid w:val="007133CF"/>
    <w:rsid w:val="00714054"/>
    <w:rsid w:val="007147B8"/>
    <w:rsid w:val="0071492D"/>
    <w:rsid w:val="00715CC5"/>
    <w:rsid w:val="007160B2"/>
    <w:rsid w:val="00716530"/>
    <w:rsid w:val="00716901"/>
    <w:rsid w:val="00716DB5"/>
    <w:rsid w:val="00716FA6"/>
    <w:rsid w:val="00717139"/>
    <w:rsid w:val="0071797B"/>
    <w:rsid w:val="00717A75"/>
    <w:rsid w:val="00717B86"/>
    <w:rsid w:val="00720314"/>
    <w:rsid w:val="007210E3"/>
    <w:rsid w:val="0072117A"/>
    <w:rsid w:val="0072137D"/>
    <w:rsid w:val="00721A9A"/>
    <w:rsid w:val="00721DF9"/>
    <w:rsid w:val="00721E06"/>
    <w:rsid w:val="0072208F"/>
    <w:rsid w:val="007224C4"/>
    <w:rsid w:val="00722577"/>
    <w:rsid w:val="00722977"/>
    <w:rsid w:val="00722D60"/>
    <w:rsid w:val="007232BF"/>
    <w:rsid w:val="007232EF"/>
    <w:rsid w:val="00723676"/>
    <w:rsid w:val="00723DA0"/>
    <w:rsid w:val="00723ECC"/>
    <w:rsid w:val="00724C99"/>
    <w:rsid w:val="0072501B"/>
    <w:rsid w:val="00725372"/>
    <w:rsid w:val="007259F1"/>
    <w:rsid w:val="00725C4C"/>
    <w:rsid w:val="00725FF1"/>
    <w:rsid w:val="007260F5"/>
    <w:rsid w:val="00726144"/>
    <w:rsid w:val="0072657A"/>
    <w:rsid w:val="00726875"/>
    <w:rsid w:val="00727865"/>
    <w:rsid w:val="00727CBB"/>
    <w:rsid w:val="00730182"/>
    <w:rsid w:val="00730A83"/>
    <w:rsid w:val="00731E0B"/>
    <w:rsid w:val="0073228C"/>
    <w:rsid w:val="00732342"/>
    <w:rsid w:val="007325D2"/>
    <w:rsid w:val="00732809"/>
    <w:rsid w:val="00732BA6"/>
    <w:rsid w:val="0073301F"/>
    <w:rsid w:val="0073316C"/>
    <w:rsid w:val="0073358F"/>
    <w:rsid w:val="00733EBE"/>
    <w:rsid w:val="00733EE0"/>
    <w:rsid w:val="00734004"/>
    <w:rsid w:val="00734628"/>
    <w:rsid w:val="007346CA"/>
    <w:rsid w:val="00734958"/>
    <w:rsid w:val="00734B7D"/>
    <w:rsid w:val="00735071"/>
    <w:rsid w:val="00735505"/>
    <w:rsid w:val="0073599B"/>
    <w:rsid w:val="00735B7D"/>
    <w:rsid w:val="00735BCA"/>
    <w:rsid w:val="00735EFF"/>
    <w:rsid w:val="007367C0"/>
    <w:rsid w:val="007369AA"/>
    <w:rsid w:val="00736C9F"/>
    <w:rsid w:val="00736F00"/>
    <w:rsid w:val="00737A4A"/>
    <w:rsid w:val="00737D8F"/>
    <w:rsid w:val="0074041D"/>
    <w:rsid w:val="00740FB5"/>
    <w:rsid w:val="007410B1"/>
    <w:rsid w:val="007411ED"/>
    <w:rsid w:val="00741841"/>
    <w:rsid w:val="00742001"/>
    <w:rsid w:val="00742439"/>
    <w:rsid w:val="007430BD"/>
    <w:rsid w:val="00743CE4"/>
    <w:rsid w:val="00744362"/>
    <w:rsid w:val="007447F8"/>
    <w:rsid w:val="007448AE"/>
    <w:rsid w:val="00744A80"/>
    <w:rsid w:val="00744AE2"/>
    <w:rsid w:val="00744D30"/>
    <w:rsid w:val="0074512E"/>
    <w:rsid w:val="007452E1"/>
    <w:rsid w:val="007455AB"/>
    <w:rsid w:val="0074562A"/>
    <w:rsid w:val="0074630B"/>
    <w:rsid w:val="00747542"/>
    <w:rsid w:val="0074763F"/>
    <w:rsid w:val="007503AC"/>
    <w:rsid w:val="007503B5"/>
    <w:rsid w:val="00750829"/>
    <w:rsid w:val="00750908"/>
    <w:rsid w:val="007509B2"/>
    <w:rsid w:val="00751452"/>
    <w:rsid w:val="007524EE"/>
    <w:rsid w:val="00752533"/>
    <w:rsid w:val="0075274B"/>
    <w:rsid w:val="0075275D"/>
    <w:rsid w:val="00752B1E"/>
    <w:rsid w:val="007531CA"/>
    <w:rsid w:val="00753B9B"/>
    <w:rsid w:val="00753E46"/>
    <w:rsid w:val="00754E2A"/>
    <w:rsid w:val="00754EB7"/>
    <w:rsid w:val="007553A6"/>
    <w:rsid w:val="0075580C"/>
    <w:rsid w:val="00755D63"/>
    <w:rsid w:val="00755E34"/>
    <w:rsid w:val="00756DE1"/>
    <w:rsid w:val="00757328"/>
    <w:rsid w:val="00757655"/>
    <w:rsid w:val="0075772A"/>
    <w:rsid w:val="007579A4"/>
    <w:rsid w:val="00757CF0"/>
    <w:rsid w:val="00757F7C"/>
    <w:rsid w:val="00757FB2"/>
    <w:rsid w:val="00760988"/>
    <w:rsid w:val="00760A41"/>
    <w:rsid w:val="00760D11"/>
    <w:rsid w:val="007618EC"/>
    <w:rsid w:val="00762323"/>
    <w:rsid w:val="007624D9"/>
    <w:rsid w:val="007627DC"/>
    <w:rsid w:val="00762FDC"/>
    <w:rsid w:val="0076319B"/>
    <w:rsid w:val="00763574"/>
    <w:rsid w:val="00763879"/>
    <w:rsid w:val="00765746"/>
    <w:rsid w:val="00765B04"/>
    <w:rsid w:val="00765D6D"/>
    <w:rsid w:val="00766517"/>
    <w:rsid w:val="007669C8"/>
    <w:rsid w:val="00766AC3"/>
    <w:rsid w:val="00766B22"/>
    <w:rsid w:val="00766D3E"/>
    <w:rsid w:val="0077039B"/>
    <w:rsid w:val="007704B3"/>
    <w:rsid w:val="0077125E"/>
    <w:rsid w:val="007713B2"/>
    <w:rsid w:val="00771879"/>
    <w:rsid w:val="0077188B"/>
    <w:rsid w:val="00771AC9"/>
    <w:rsid w:val="00771C09"/>
    <w:rsid w:val="00771C2B"/>
    <w:rsid w:val="00772090"/>
    <w:rsid w:val="007721BC"/>
    <w:rsid w:val="00772755"/>
    <w:rsid w:val="0077288D"/>
    <w:rsid w:val="007729F7"/>
    <w:rsid w:val="007733FA"/>
    <w:rsid w:val="007734CE"/>
    <w:rsid w:val="007737E5"/>
    <w:rsid w:val="00773D12"/>
    <w:rsid w:val="00774312"/>
    <w:rsid w:val="00774682"/>
    <w:rsid w:val="00774773"/>
    <w:rsid w:val="00774CBA"/>
    <w:rsid w:val="00776B89"/>
    <w:rsid w:val="00776F8F"/>
    <w:rsid w:val="0077703C"/>
    <w:rsid w:val="0077713E"/>
    <w:rsid w:val="007801BB"/>
    <w:rsid w:val="007809E7"/>
    <w:rsid w:val="00780BD5"/>
    <w:rsid w:val="00780ED7"/>
    <w:rsid w:val="007813B5"/>
    <w:rsid w:val="00781BF3"/>
    <w:rsid w:val="0078229A"/>
    <w:rsid w:val="00784F4A"/>
    <w:rsid w:val="00785573"/>
    <w:rsid w:val="007863D6"/>
    <w:rsid w:val="00786A9D"/>
    <w:rsid w:val="00787084"/>
    <w:rsid w:val="007872F1"/>
    <w:rsid w:val="00787523"/>
    <w:rsid w:val="007876F8"/>
    <w:rsid w:val="00787707"/>
    <w:rsid w:val="007879D7"/>
    <w:rsid w:val="00787BA1"/>
    <w:rsid w:val="00787E2A"/>
    <w:rsid w:val="007908C0"/>
    <w:rsid w:val="00790AF9"/>
    <w:rsid w:val="00791241"/>
    <w:rsid w:val="007919DE"/>
    <w:rsid w:val="00791E58"/>
    <w:rsid w:val="007920B4"/>
    <w:rsid w:val="0079211C"/>
    <w:rsid w:val="007922D4"/>
    <w:rsid w:val="0079248D"/>
    <w:rsid w:val="007924CB"/>
    <w:rsid w:val="0079268A"/>
    <w:rsid w:val="00792D94"/>
    <w:rsid w:val="007934A1"/>
    <w:rsid w:val="00793B10"/>
    <w:rsid w:val="00793B65"/>
    <w:rsid w:val="00793EB7"/>
    <w:rsid w:val="00794A5E"/>
    <w:rsid w:val="00795391"/>
    <w:rsid w:val="00795A81"/>
    <w:rsid w:val="00795CA3"/>
    <w:rsid w:val="007977C9"/>
    <w:rsid w:val="00797CCE"/>
    <w:rsid w:val="007A02BC"/>
    <w:rsid w:val="007A0AAF"/>
    <w:rsid w:val="007A1768"/>
    <w:rsid w:val="007A19C1"/>
    <w:rsid w:val="007A1FE3"/>
    <w:rsid w:val="007A2BDD"/>
    <w:rsid w:val="007A2C67"/>
    <w:rsid w:val="007A2DAD"/>
    <w:rsid w:val="007A328A"/>
    <w:rsid w:val="007A3CE6"/>
    <w:rsid w:val="007A3ED9"/>
    <w:rsid w:val="007A48E1"/>
    <w:rsid w:val="007A4A47"/>
    <w:rsid w:val="007A4CDA"/>
    <w:rsid w:val="007A5778"/>
    <w:rsid w:val="007A5B46"/>
    <w:rsid w:val="007A5C73"/>
    <w:rsid w:val="007A5FCE"/>
    <w:rsid w:val="007A630A"/>
    <w:rsid w:val="007A68F9"/>
    <w:rsid w:val="007A7339"/>
    <w:rsid w:val="007B04EE"/>
    <w:rsid w:val="007B1297"/>
    <w:rsid w:val="007B13C6"/>
    <w:rsid w:val="007B1E3C"/>
    <w:rsid w:val="007B278F"/>
    <w:rsid w:val="007B2B9B"/>
    <w:rsid w:val="007B3E44"/>
    <w:rsid w:val="007B3E77"/>
    <w:rsid w:val="007B41A7"/>
    <w:rsid w:val="007B431D"/>
    <w:rsid w:val="007B444F"/>
    <w:rsid w:val="007B4C42"/>
    <w:rsid w:val="007B5C45"/>
    <w:rsid w:val="007B5CF3"/>
    <w:rsid w:val="007B610A"/>
    <w:rsid w:val="007B7348"/>
    <w:rsid w:val="007B7D33"/>
    <w:rsid w:val="007C0D0E"/>
    <w:rsid w:val="007C0E54"/>
    <w:rsid w:val="007C1033"/>
    <w:rsid w:val="007C1163"/>
    <w:rsid w:val="007C1620"/>
    <w:rsid w:val="007C1707"/>
    <w:rsid w:val="007C1745"/>
    <w:rsid w:val="007C17B8"/>
    <w:rsid w:val="007C27AF"/>
    <w:rsid w:val="007C3318"/>
    <w:rsid w:val="007C45B5"/>
    <w:rsid w:val="007C4A1B"/>
    <w:rsid w:val="007C4D9C"/>
    <w:rsid w:val="007C5377"/>
    <w:rsid w:val="007C5752"/>
    <w:rsid w:val="007C5910"/>
    <w:rsid w:val="007C5B6B"/>
    <w:rsid w:val="007C6EB6"/>
    <w:rsid w:val="007C70C7"/>
    <w:rsid w:val="007C712D"/>
    <w:rsid w:val="007C7139"/>
    <w:rsid w:val="007C735F"/>
    <w:rsid w:val="007C75AA"/>
    <w:rsid w:val="007C77C7"/>
    <w:rsid w:val="007C7A43"/>
    <w:rsid w:val="007C7EC4"/>
    <w:rsid w:val="007D0EAC"/>
    <w:rsid w:val="007D1042"/>
    <w:rsid w:val="007D221D"/>
    <w:rsid w:val="007D2226"/>
    <w:rsid w:val="007D2AB4"/>
    <w:rsid w:val="007D3BBD"/>
    <w:rsid w:val="007D3D45"/>
    <w:rsid w:val="007D4932"/>
    <w:rsid w:val="007D49E7"/>
    <w:rsid w:val="007D4CF9"/>
    <w:rsid w:val="007D7440"/>
    <w:rsid w:val="007D74A3"/>
    <w:rsid w:val="007D74F7"/>
    <w:rsid w:val="007D7D26"/>
    <w:rsid w:val="007D7DE1"/>
    <w:rsid w:val="007D7EE6"/>
    <w:rsid w:val="007E000E"/>
    <w:rsid w:val="007E06E3"/>
    <w:rsid w:val="007E0CFD"/>
    <w:rsid w:val="007E11E6"/>
    <w:rsid w:val="007E141C"/>
    <w:rsid w:val="007E167E"/>
    <w:rsid w:val="007E192F"/>
    <w:rsid w:val="007E2355"/>
    <w:rsid w:val="007E2BD3"/>
    <w:rsid w:val="007E2E05"/>
    <w:rsid w:val="007E2F46"/>
    <w:rsid w:val="007E3FD4"/>
    <w:rsid w:val="007E3FF3"/>
    <w:rsid w:val="007E3FF4"/>
    <w:rsid w:val="007E472B"/>
    <w:rsid w:val="007E4C3E"/>
    <w:rsid w:val="007E5F77"/>
    <w:rsid w:val="007E66D6"/>
    <w:rsid w:val="007E7319"/>
    <w:rsid w:val="007E7BDC"/>
    <w:rsid w:val="007E7ED5"/>
    <w:rsid w:val="007F06DB"/>
    <w:rsid w:val="007F06E9"/>
    <w:rsid w:val="007F0BE6"/>
    <w:rsid w:val="007F1453"/>
    <w:rsid w:val="007F171A"/>
    <w:rsid w:val="007F2140"/>
    <w:rsid w:val="007F22B7"/>
    <w:rsid w:val="007F284D"/>
    <w:rsid w:val="007F28EC"/>
    <w:rsid w:val="007F29AB"/>
    <w:rsid w:val="007F2AC2"/>
    <w:rsid w:val="007F2F5B"/>
    <w:rsid w:val="007F3486"/>
    <w:rsid w:val="007F3581"/>
    <w:rsid w:val="007F3623"/>
    <w:rsid w:val="007F4F83"/>
    <w:rsid w:val="007F5052"/>
    <w:rsid w:val="007F5E51"/>
    <w:rsid w:val="007F612D"/>
    <w:rsid w:val="007F7255"/>
    <w:rsid w:val="007F7295"/>
    <w:rsid w:val="007F7C1E"/>
    <w:rsid w:val="00800374"/>
    <w:rsid w:val="00800585"/>
    <w:rsid w:val="008006BA"/>
    <w:rsid w:val="008013CE"/>
    <w:rsid w:val="008023DE"/>
    <w:rsid w:val="00802A71"/>
    <w:rsid w:val="00803043"/>
    <w:rsid w:val="0080415C"/>
    <w:rsid w:val="008052C0"/>
    <w:rsid w:val="008052EF"/>
    <w:rsid w:val="0080598F"/>
    <w:rsid w:val="008059C2"/>
    <w:rsid w:val="00805D86"/>
    <w:rsid w:val="008075F3"/>
    <w:rsid w:val="00810CE1"/>
    <w:rsid w:val="00810F88"/>
    <w:rsid w:val="0081103D"/>
    <w:rsid w:val="008110EF"/>
    <w:rsid w:val="008116B7"/>
    <w:rsid w:val="00811942"/>
    <w:rsid w:val="00811ADA"/>
    <w:rsid w:val="00812941"/>
    <w:rsid w:val="00812A58"/>
    <w:rsid w:val="00812D2E"/>
    <w:rsid w:val="00812E27"/>
    <w:rsid w:val="00813068"/>
    <w:rsid w:val="00813141"/>
    <w:rsid w:val="00813620"/>
    <w:rsid w:val="0081366E"/>
    <w:rsid w:val="00813F32"/>
    <w:rsid w:val="008147C0"/>
    <w:rsid w:val="00814C81"/>
    <w:rsid w:val="0081510C"/>
    <w:rsid w:val="0081538A"/>
    <w:rsid w:val="00815BF0"/>
    <w:rsid w:val="008163A6"/>
    <w:rsid w:val="008163D7"/>
    <w:rsid w:val="0081646D"/>
    <w:rsid w:val="008172FF"/>
    <w:rsid w:val="00817A65"/>
    <w:rsid w:val="00817EC0"/>
    <w:rsid w:val="00820522"/>
    <w:rsid w:val="00820CD2"/>
    <w:rsid w:val="008210DB"/>
    <w:rsid w:val="008217EB"/>
    <w:rsid w:val="00821B8F"/>
    <w:rsid w:val="00821D79"/>
    <w:rsid w:val="00821EA7"/>
    <w:rsid w:val="0082218A"/>
    <w:rsid w:val="00822946"/>
    <w:rsid w:val="00822981"/>
    <w:rsid w:val="00822FCC"/>
    <w:rsid w:val="008237B1"/>
    <w:rsid w:val="00823963"/>
    <w:rsid w:val="00824DB7"/>
    <w:rsid w:val="00825349"/>
    <w:rsid w:val="00825C5A"/>
    <w:rsid w:val="008261B1"/>
    <w:rsid w:val="0082622A"/>
    <w:rsid w:val="008263AA"/>
    <w:rsid w:val="008267A1"/>
    <w:rsid w:val="00826E06"/>
    <w:rsid w:val="00826E33"/>
    <w:rsid w:val="008271C2"/>
    <w:rsid w:val="00827288"/>
    <w:rsid w:val="00827BA3"/>
    <w:rsid w:val="008300EE"/>
    <w:rsid w:val="0083014B"/>
    <w:rsid w:val="00830782"/>
    <w:rsid w:val="00830900"/>
    <w:rsid w:val="00830C8D"/>
    <w:rsid w:val="00831098"/>
    <w:rsid w:val="00832270"/>
    <w:rsid w:val="00832784"/>
    <w:rsid w:val="00834483"/>
    <w:rsid w:val="00834F14"/>
    <w:rsid w:val="00836186"/>
    <w:rsid w:val="008369CB"/>
    <w:rsid w:val="008401B8"/>
    <w:rsid w:val="00840D73"/>
    <w:rsid w:val="00840F04"/>
    <w:rsid w:val="00841EB6"/>
    <w:rsid w:val="00841FA9"/>
    <w:rsid w:val="00843553"/>
    <w:rsid w:val="00843855"/>
    <w:rsid w:val="00843889"/>
    <w:rsid w:val="008447CA"/>
    <w:rsid w:val="00845633"/>
    <w:rsid w:val="00845B9B"/>
    <w:rsid w:val="00846571"/>
    <w:rsid w:val="0084680C"/>
    <w:rsid w:val="00846E6C"/>
    <w:rsid w:val="00847C41"/>
    <w:rsid w:val="008500A4"/>
    <w:rsid w:val="00850435"/>
    <w:rsid w:val="00850E25"/>
    <w:rsid w:val="00850EA8"/>
    <w:rsid w:val="00850EBC"/>
    <w:rsid w:val="00850EFA"/>
    <w:rsid w:val="0085133D"/>
    <w:rsid w:val="008527E9"/>
    <w:rsid w:val="00852992"/>
    <w:rsid w:val="00852D3F"/>
    <w:rsid w:val="00852E54"/>
    <w:rsid w:val="00853184"/>
    <w:rsid w:val="0085343F"/>
    <w:rsid w:val="00853F4C"/>
    <w:rsid w:val="0085441C"/>
    <w:rsid w:val="00854797"/>
    <w:rsid w:val="00855114"/>
    <w:rsid w:val="0085540D"/>
    <w:rsid w:val="00855E6E"/>
    <w:rsid w:val="00856596"/>
    <w:rsid w:val="008565AD"/>
    <w:rsid w:val="008566BA"/>
    <w:rsid w:val="0085794C"/>
    <w:rsid w:val="0086065C"/>
    <w:rsid w:val="00860677"/>
    <w:rsid w:val="008607EE"/>
    <w:rsid w:val="00860AC0"/>
    <w:rsid w:val="00860E9E"/>
    <w:rsid w:val="0086170D"/>
    <w:rsid w:val="008618E2"/>
    <w:rsid w:val="00861942"/>
    <w:rsid w:val="00861B6A"/>
    <w:rsid w:val="00861FB4"/>
    <w:rsid w:val="0086339A"/>
    <w:rsid w:val="00863800"/>
    <w:rsid w:val="00863D01"/>
    <w:rsid w:val="00864B38"/>
    <w:rsid w:val="00866767"/>
    <w:rsid w:val="008668B7"/>
    <w:rsid w:val="00866EE8"/>
    <w:rsid w:val="0086724F"/>
    <w:rsid w:val="0087007F"/>
    <w:rsid w:val="0087070C"/>
    <w:rsid w:val="00872353"/>
    <w:rsid w:val="0087249F"/>
    <w:rsid w:val="008731F1"/>
    <w:rsid w:val="00873633"/>
    <w:rsid w:val="008738B4"/>
    <w:rsid w:val="00874009"/>
    <w:rsid w:val="008740D0"/>
    <w:rsid w:val="0087454F"/>
    <w:rsid w:val="0087472D"/>
    <w:rsid w:val="00874774"/>
    <w:rsid w:val="00874987"/>
    <w:rsid w:val="00874A14"/>
    <w:rsid w:val="00874AF0"/>
    <w:rsid w:val="008750CA"/>
    <w:rsid w:val="00875ECB"/>
    <w:rsid w:val="008763D4"/>
    <w:rsid w:val="00876DF1"/>
    <w:rsid w:val="00877016"/>
    <w:rsid w:val="00877517"/>
    <w:rsid w:val="0087769C"/>
    <w:rsid w:val="008777EE"/>
    <w:rsid w:val="00877CCA"/>
    <w:rsid w:val="00881025"/>
    <w:rsid w:val="00881843"/>
    <w:rsid w:val="00882749"/>
    <w:rsid w:val="008827EB"/>
    <w:rsid w:val="00882AF1"/>
    <w:rsid w:val="00882F1D"/>
    <w:rsid w:val="008839E5"/>
    <w:rsid w:val="00883C1C"/>
    <w:rsid w:val="00883F1F"/>
    <w:rsid w:val="00884542"/>
    <w:rsid w:val="00884861"/>
    <w:rsid w:val="008849F2"/>
    <w:rsid w:val="00884D5B"/>
    <w:rsid w:val="008852A6"/>
    <w:rsid w:val="00885382"/>
    <w:rsid w:val="00885AB7"/>
    <w:rsid w:val="008860E0"/>
    <w:rsid w:val="008863E5"/>
    <w:rsid w:val="00886993"/>
    <w:rsid w:val="00886B37"/>
    <w:rsid w:val="008904AA"/>
    <w:rsid w:val="008904EE"/>
    <w:rsid w:val="008905FA"/>
    <w:rsid w:val="008907F2"/>
    <w:rsid w:val="00890AB4"/>
    <w:rsid w:val="0089138A"/>
    <w:rsid w:val="00891EFB"/>
    <w:rsid w:val="00892808"/>
    <w:rsid w:val="00892A0B"/>
    <w:rsid w:val="00892A67"/>
    <w:rsid w:val="008931A4"/>
    <w:rsid w:val="00894193"/>
    <w:rsid w:val="008948B1"/>
    <w:rsid w:val="00895A2D"/>
    <w:rsid w:val="00895A3B"/>
    <w:rsid w:val="00895ABD"/>
    <w:rsid w:val="00895B60"/>
    <w:rsid w:val="00895C79"/>
    <w:rsid w:val="00896219"/>
    <w:rsid w:val="00896797"/>
    <w:rsid w:val="0089738A"/>
    <w:rsid w:val="00897796"/>
    <w:rsid w:val="008A00EF"/>
    <w:rsid w:val="008A04CC"/>
    <w:rsid w:val="008A09F4"/>
    <w:rsid w:val="008A0C45"/>
    <w:rsid w:val="008A1070"/>
    <w:rsid w:val="008A1236"/>
    <w:rsid w:val="008A1DD5"/>
    <w:rsid w:val="008A2182"/>
    <w:rsid w:val="008A2897"/>
    <w:rsid w:val="008A298A"/>
    <w:rsid w:val="008A2D88"/>
    <w:rsid w:val="008A328F"/>
    <w:rsid w:val="008A3487"/>
    <w:rsid w:val="008A348E"/>
    <w:rsid w:val="008A37B6"/>
    <w:rsid w:val="008A3DA0"/>
    <w:rsid w:val="008A40BF"/>
    <w:rsid w:val="008A41C1"/>
    <w:rsid w:val="008A4414"/>
    <w:rsid w:val="008A47D0"/>
    <w:rsid w:val="008A49BB"/>
    <w:rsid w:val="008A5081"/>
    <w:rsid w:val="008A5B0B"/>
    <w:rsid w:val="008A5E5D"/>
    <w:rsid w:val="008A6F99"/>
    <w:rsid w:val="008A7428"/>
    <w:rsid w:val="008A7755"/>
    <w:rsid w:val="008A7938"/>
    <w:rsid w:val="008A7B4B"/>
    <w:rsid w:val="008A7B52"/>
    <w:rsid w:val="008A7B5C"/>
    <w:rsid w:val="008B05A9"/>
    <w:rsid w:val="008B0D3C"/>
    <w:rsid w:val="008B0EDD"/>
    <w:rsid w:val="008B0F3C"/>
    <w:rsid w:val="008B188B"/>
    <w:rsid w:val="008B244B"/>
    <w:rsid w:val="008B289B"/>
    <w:rsid w:val="008B2975"/>
    <w:rsid w:val="008B3898"/>
    <w:rsid w:val="008B4240"/>
    <w:rsid w:val="008B4515"/>
    <w:rsid w:val="008B532A"/>
    <w:rsid w:val="008B5D13"/>
    <w:rsid w:val="008B5E8F"/>
    <w:rsid w:val="008B62B2"/>
    <w:rsid w:val="008B63B8"/>
    <w:rsid w:val="008B6685"/>
    <w:rsid w:val="008B6EFC"/>
    <w:rsid w:val="008B6FF8"/>
    <w:rsid w:val="008B77B6"/>
    <w:rsid w:val="008B7D85"/>
    <w:rsid w:val="008C00BB"/>
    <w:rsid w:val="008C062C"/>
    <w:rsid w:val="008C065F"/>
    <w:rsid w:val="008C0B95"/>
    <w:rsid w:val="008C16C7"/>
    <w:rsid w:val="008C19C4"/>
    <w:rsid w:val="008C1EB6"/>
    <w:rsid w:val="008C256F"/>
    <w:rsid w:val="008C2C8F"/>
    <w:rsid w:val="008C2E97"/>
    <w:rsid w:val="008C35B1"/>
    <w:rsid w:val="008C36BD"/>
    <w:rsid w:val="008C49BA"/>
    <w:rsid w:val="008C4B15"/>
    <w:rsid w:val="008C4C5F"/>
    <w:rsid w:val="008C4E6C"/>
    <w:rsid w:val="008C5B3B"/>
    <w:rsid w:val="008C6195"/>
    <w:rsid w:val="008C63D2"/>
    <w:rsid w:val="008C64B4"/>
    <w:rsid w:val="008D09EE"/>
    <w:rsid w:val="008D0E42"/>
    <w:rsid w:val="008D0E47"/>
    <w:rsid w:val="008D1499"/>
    <w:rsid w:val="008D1A89"/>
    <w:rsid w:val="008D1F01"/>
    <w:rsid w:val="008D20B3"/>
    <w:rsid w:val="008D242B"/>
    <w:rsid w:val="008D40FF"/>
    <w:rsid w:val="008D4A6C"/>
    <w:rsid w:val="008D4A77"/>
    <w:rsid w:val="008D5B3E"/>
    <w:rsid w:val="008D5BC5"/>
    <w:rsid w:val="008D63EB"/>
    <w:rsid w:val="008D716D"/>
    <w:rsid w:val="008D7CE3"/>
    <w:rsid w:val="008E0E38"/>
    <w:rsid w:val="008E122C"/>
    <w:rsid w:val="008E1805"/>
    <w:rsid w:val="008E2329"/>
    <w:rsid w:val="008E2469"/>
    <w:rsid w:val="008E25F7"/>
    <w:rsid w:val="008E2705"/>
    <w:rsid w:val="008E31F3"/>
    <w:rsid w:val="008E45C4"/>
    <w:rsid w:val="008E48D8"/>
    <w:rsid w:val="008E53DC"/>
    <w:rsid w:val="008E543A"/>
    <w:rsid w:val="008E66C1"/>
    <w:rsid w:val="008E68F7"/>
    <w:rsid w:val="008E7A4A"/>
    <w:rsid w:val="008E7F00"/>
    <w:rsid w:val="008F02F9"/>
    <w:rsid w:val="008F182A"/>
    <w:rsid w:val="008F18FE"/>
    <w:rsid w:val="008F1FAB"/>
    <w:rsid w:val="008F2011"/>
    <w:rsid w:val="008F240C"/>
    <w:rsid w:val="008F2861"/>
    <w:rsid w:val="008F2C43"/>
    <w:rsid w:val="008F2CF9"/>
    <w:rsid w:val="008F2E45"/>
    <w:rsid w:val="008F42A5"/>
    <w:rsid w:val="008F4646"/>
    <w:rsid w:val="008F4677"/>
    <w:rsid w:val="008F46A4"/>
    <w:rsid w:val="008F47C7"/>
    <w:rsid w:val="008F4C26"/>
    <w:rsid w:val="008F6D7E"/>
    <w:rsid w:val="008F7547"/>
    <w:rsid w:val="008F7B64"/>
    <w:rsid w:val="0090058B"/>
    <w:rsid w:val="0090060B"/>
    <w:rsid w:val="00900D30"/>
    <w:rsid w:val="00900E18"/>
    <w:rsid w:val="009012EF"/>
    <w:rsid w:val="009016D8"/>
    <w:rsid w:val="009020ED"/>
    <w:rsid w:val="00902709"/>
    <w:rsid w:val="00902ABA"/>
    <w:rsid w:val="009030E2"/>
    <w:rsid w:val="00903E41"/>
    <w:rsid w:val="00903FEB"/>
    <w:rsid w:val="009042B9"/>
    <w:rsid w:val="009043FA"/>
    <w:rsid w:val="00905065"/>
    <w:rsid w:val="00905C63"/>
    <w:rsid w:val="00905EDF"/>
    <w:rsid w:val="009065D8"/>
    <w:rsid w:val="00907AB2"/>
    <w:rsid w:val="00910114"/>
    <w:rsid w:val="00910562"/>
    <w:rsid w:val="009115B7"/>
    <w:rsid w:val="00911681"/>
    <w:rsid w:val="009117D4"/>
    <w:rsid w:val="00911DDD"/>
    <w:rsid w:val="00912082"/>
    <w:rsid w:val="00912144"/>
    <w:rsid w:val="00912CE3"/>
    <w:rsid w:val="009140F4"/>
    <w:rsid w:val="0091466D"/>
    <w:rsid w:val="00914877"/>
    <w:rsid w:val="0091495B"/>
    <w:rsid w:val="00914C25"/>
    <w:rsid w:val="00914C2F"/>
    <w:rsid w:val="0091538E"/>
    <w:rsid w:val="00915870"/>
    <w:rsid w:val="00915E55"/>
    <w:rsid w:val="00916259"/>
    <w:rsid w:val="009162E5"/>
    <w:rsid w:val="00917297"/>
    <w:rsid w:val="00917392"/>
    <w:rsid w:val="00917B08"/>
    <w:rsid w:val="00920463"/>
    <w:rsid w:val="009205DF"/>
    <w:rsid w:val="00920760"/>
    <w:rsid w:val="00920829"/>
    <w:rsid w:val="00920EF5"/>
    <w:rsid w:val="0092118A"/>
    <w:rsid w:val="0092136B"/>
    <w:rsid w:val="00921469"/>
    <w:rsid w:val="00921C0D"/>
    <w:rsid w:val="00922692"/>
    <w:rsid w:val="009226E3"/>
    <w:rsid w:val="00922A46"/>
    <w:rsid w:val="00922CEF"/>
    <w:rsid w:val="00922D66"/>
    <w:rsid w:val="00922E1D"/>
    <w:rsid w:val="00923F62"/>
    <w:rsid w:val="00924479"/>
    <w:rsid w:val="0092451D"/>
    <w:rsid w:val="009247EB"/>
    <w:rsid w:val="009248B1"/>
    <w:rsid w:val="00924E43"/>
    <w:rsid w:val="0092519B"/>
    <w:rsid w:val="00925AC7"/>
    <w:rsid w:val="00926D0B"/>
    <w:rsid w:val="00926EAB"/>
    <w:rsid w:val="009273AA"/>
    <w:rsid w:val="0092763B"/>
    <w:rsid w:val="009301A3"/>
    <w:rsid w:val="0093022E"/>
    <w:rsid w:val="009303DA"/>
    <w:rsid w:val="009304D3"/>
    <w:rsid w:val="0093183D"/>
    <w:rsid w:val="00932314"/>
    <w:rsid w:val="009327DB"/>
    <w:rsid w:val="00932E95"/>
    <w:rsid w:val="009332F4"/>
    <w:rsid w:val="00934121"/>
    <w:rsid w:val="00934686"/>
    <w:rsid w:val="00934AA0"/>
    <w:rsid w:val="009351E3"/>
    <w:rsid w:val="009353BD"/>
    <w:rsid w:val="00936184"/>
    <w:rsid w:val="009361B4"/>
    <w:rsid w:val="00936EA0"/>
    <w:rsid w:val="009377F1"/>
    <w:rsid w:val="00940189"/>
    <w:rsid w:val="00940B33"/>
    <w:rsid w:val="009416BC"/>
    <w:rsid w:val="009416FF"/>
    <w:rsid w:val="00941D54"/>
    <w:rsid w:val="00941E75"/>
    <w:rsid w:val="00941E96"/>
    <w:rsid w:val="0094251D"/>
    <w:rsid w:val="0094275A"/>
    <w:rsid w:val="009428FD"/>
    <w:rsid w:val="00942BDA"/>
    <w:rsid w:val="00943888"/>
    <w:rsid w:val="00943BA0"/>
    <w:rsid w:val="00943D53"/>
    <w:rsid w:val="00944659"/>
    <w:rsid w:val="00944989"/>
    <w:rsid w:val="0094545D"/>
    <w:rsid w:val="00946115"/>
    <w:rsid w:val="0094614C"/>
    <w:rsid w:val="009463DF"/>
    <w:rsid w:val="009465CE"/>
    <w:rsid w:val="00947083"/>
    <w:rsid w:val="00947266"/>
    <w:rsid w:val="0094745D"/>
    <w:rsid w:val="0094798A"/>
    <w:rsid w:val="00947F24"/>
    <w:rsid w:val="009501CD"/>
    <w:rsid w:val="00950632"/>
    <w:rsid w:val="0095094F"/>
    <w:rsid w:val="009514A3"/>
    <w:rsid w:val="0095194B"/>
    <w:rsid w:val="009526A0"/>
    <w:rsid w:val="009529DF"/>
    <w:rsid w:val="00953570"/>
    <w:rsid w:val="00953599"/>
    <w:rsid w:val="00954F41"/>
    <w:rsid w:val="00955412"/>
    <w:rsid w:val="009554F4"/>
    <w:rsid w:val="00955CC9"/>
    <w:rsid w:val="009561D2"/>
    <w:rsid w:val="00957248"/>
    <w:rsid w:val="009572AE"/>
    <w:rsid w:val="009573AC"/>
    <w:rsid w:val="00957578"/>
    <w:rsid w:val="009600DA"/>
    <w:rsid w:val="00960525"/>
    <w:rsid w:val="00960605"/>
    <w:rsid w:val="00961556"/>
    <w:rsid w:val="0096181A"/>
    <w:rsid w:val="00961F1D"/>
    <w:rsid w:val="00961F30"/>
    <w:rsid w:val="00962223"/>
    <w:rsid w:val="00963217"/>
    <w:rsid w:val="00963684"/>
    <w:rsid w:val="00963A41"/>
    <w:rsid w:val="009640A4"/>
    <w:rsid w:val="00965676"/>
    <w:rsid w:val="00965A88"/>
    <w:rsid w:val="00965B75"/>
    <w:rsid w:val="00966114"/>
    <w:rsid w:val="009667E0"/>
    <w:rsid w:val="009669B8"/>
    <w:rsid w:val="009670BF"/>
    <w:rsid w:val="0096760A"/>
    <w:rsid w:val="0097061D"/>
    <w:rsid w:val="00970768"/>
    <w:rsid w:val="009710DD"/>
    <w:rsid w:val="0097166C"/>
    <w:rsid w:val="009719AE"/>
    <w:rsid w:val="00972121"/>
    <w:rsid w:val="0097258D"/>
    <w:rsid w:val="009725B9"/>
    <w:rsid w:val="0097322A"/>
    <w:rsid w:val="0097346B"/>
    <w:rsid w:val="00973868"/>
    <w:rsid w:val="00973FD2"/>
    <w:rsid w:val="009743AB"/>
    <w:rsid w:val="0097459E"/>
    <w:rsid w:val="009747F7"/>
    <w:rsid w:val="00974C26"/>
    <w:rsid w:val="00974F39"/>
    <w:rsid w:val="00975375"/>
    <w:rsid w:val="0097579F"/>
    <w:rsid w:val="009762D1"/>
    <w:rsid w:val="009766DB"/>
    <w:rsid w:val="00976EA6"/>
    <w:rsid w:val="0097710B"/>
    <w:rsid w:val="0098099F"/>
    <w:rsid w:val="00980A4C"/>
    <w:rsid w:val="009813C6"/>
    <w:rsid w:val="00981EBE"/>
    <w:rsid w:val="009822E9"/>
    <w:rsid w:val="009825BC"/>
    <w:rsid w:val="00982651"/>
    <w:rsid w:val="00982FE3"/>
    <w:rsid w:val="0098337B"/>
    <w:rsid w:val="00984655"/>
    <w:rsid w:val="00985C40"/>
    <w:rsid w:val="00986094"/>
    <w:rsid w:val="0098722F"/>
    <w:rsid w:val="00987246"/>
    <w:rsid w:val="00987340"/>
    <w:rsid w:val="009874AB"/>
    <w:rsid w:val="00987EF7"/>
    <w:rsid w:val="0099011D"/>
    <w:rsid w:val="0099049B"/>
    <w:rsid w:val="0099094C"/>
    <w:rsid w:val="009909EC"/>
    <w:rsid w:val="00990AC6"/>
    <w:rsid w:val="0099104E"/>
    <w:rsid w:val="00992174"/>
    <w:rsid w:val="00993497"/>
    <w:rsid w:val="00993986"/>
    <w:rsid w:val="00993F1E"/>
    <w:rsid w:val="00994455"/>
    <w:rsid w:val="009949FA"/>
    <w:rsid w:val="00994F83"/>
    <w:rsid w:val="0099532A"/>
    <w:rsid w:val="009953A9"/>
    <w:rsid w:val="0099555B"/>
    <w:rsid w:val="00995ACC"/>
    <w:rsid w:val="00995F47"/>
    <w:rsid w:val="00996054"/>
    <w:rsid w:val="0099665D"/>
    <w:rsid w:val="0099670A"/>
    <w:rsid w:val="00996C0E"/>
    <w:rsid w:val="00997496"/>
    <w:rsid w:val="009975F5"/>
    <w:rsid w:val="00997B9F"/>
    <w:rsid w:val="00997DDB"/>
    <w:rsid w:val="00997E15"/>
    <w:rsid w:val="009A0DC7"/>
    <w:rsid w:val="009A1335"/>
    <w:rsid w:val="009A1A6D"/>
    <w:rsid w:val="009A21E6"/>
    <w:rsid w:val="009A243C"/>
    <w:rsid w:val="009A292C"/>
    <w:rsid w:val="009A2DF4"/>
    <w:rsid w:val="009A2F45"/>
    <w:rsid w:val="009A31C2"/>
    <w:rsid w:val="009A341F"/>
    <w:rsid w:val="009A36A8"/>
    <w:rsid w:val="009A4036"/>
    <w:rsid w:val="009A4438"/>
    <w:rsid w:val="009A447F"/>
    <w:rsid w:val="009A46DA"/>
    <w:rsid w:val="009A4A90"/>
    <w:rsid w:val="009A5074"/>
    <w:rsid w:val="009A5310"/>
    <w:rsid w:val="009A5542"/>
    <w:rsid w:val="009A6DD1"/>
    <w:rsid w:val="009A6E76"/>
    <w:rsid w:val="009A6E93"/>
    <w:rsid w:val="009A6FD5"/>
    <w:rsid w:val="009A7A72"/>
    <w:rsid w:val="009A7C08"/>
    <w:rsid w:val="009A7C84"/>
    <w:rsid w:val="009B08CB"/>
    <w:rsid w:val="009B0A61"/>
    <w:rsid w:val="009B0C98"/>
    <w:rsid w:val="009B1149"/>
    <w:rsid w:val="009B116B"/>
    <w:rsid w:val="009B1696"/>
    <w:rsid w:val="009B16DB"/>
    <w:rsid w:val="009B21F6"/>
    <w:rsid w:val="009B2814"/>
    <w:rsid w:val="009B2DD0"/>
    <w:rsid w:val="009B385A"/>
    <w:rsid w:val="009B45FE"/>
    <w:rsid w:val="009B4632"/>
    <w:rsid w:val="009B4E1E"/>
    <w:rsid w:val="009B54B1"/>
    <w:rsid w:val="009B5DE2"/>
    <w:rsid w:val="009B64CC"/>
    <w:rsid w:val="009B653F"/>
    <w:rsid w:val="009B6FF3"/>
    <w:rsid w:val="009B7290"/>
    <w:rsid w:val="009C0317"/>
    <w:rsid w:val="009C06C3"/>
    <w:rsid w:val="009C1A16"/>
    <w:rsid w:val="009C1D46"/>
    <w:rsid w:val="009C29C1"/>
    <w:rsid w:val="009C29E5"/>
    <w:rsid w:val="009C2EDA"/>
    <w:rsid w:val="009C33A8"/>
    <w:rsid w:val="009C4407"/>
    <w:rsid w:val="009C586F"/>
    <w:rsid w:val="009C5A24"/>
    <w:rsid w:val="009C5C96"/>
    <w:rsid w:val="009C62B1"/>
    <w:rsid w:val="009C62D1"/>
    <w:rsid w:val="009C644F"/>
    <w:rsid w:val="009C67F1"/>
    <w:rsid w:val="009C73BA"/>
    <w:rsid w:val="009C7980"/>
    <w:rsid w:val="009D0079"/>
    <w:rsid w:val="009D00AD"/>
    <w:rsid w:val="009D065E"/>
    <w:rsid w:val="009D086B"/>
    <w:rsid w:val="009D0CAA"/>
    <w:rsid w:val="009D11CB"/>
    <w:rsid w:val="009D156E"/>
    <w:rsid w:val="009D1EF8"/>
    <w:rsid w:val="009D2D50"/>
    <w:rsid w:val="009D3575"/>
    <w:rsid w:val="009D3785"/>
    <w:rsid w:val="009D3B73"/>
    <w:rsid w:val="009D4D49"/>
    <w:rsid w:val="009D4F3F"/>
    <w:rsid w:val="009D518C"/>
    <w:rsid w:val="009D619C"/>
    <w:rsid w:val="009D6A14"/>
    <w:rsid w:val="009D6A1F"/>
    <w:rsid w:val="009D6CB7"/>
    <w:rsid w:val="009D6D57"/>
    <w:rsid w:val="009E009C"/>
    <w:rsid w:val="009E01A4"/>
    <w:rsid w:val="009E0516"/>
    <w:rsid w:val="009E054D"/>
    <w:rsid w:val="009E0609"/>
    <w:rsid w:val="009E0C4D"/>
    <w:rsid w:val="009E16E1"/>
    <w:rsid w:val="009E1FE1"/>
    <w:rsid w:val="009E2422"/>
    <w:rsid w:val="009E254C"/>
    <w:rsid w:val="009E2BAD"/>
    <w:rsid w:val="009E2F62"/>
    <w:rsid w:val="009E3651"/>
    <w:rsid w:val="009E38EA"/>
    <w:rsid w:val="009E3AE2"/>
    <w:rsid w:val="009E3BD0"/>
    <w:rsid w:val="009E3ED3"/>
    <w:rsid w:val="009E45CD"/>
    <w:rsid w:val="009E507C"/>
    <w:rsid w:val="009E56F8"/>
    <w:rsid w:val="009E58D3"/>
    <w:rsid w:val="009E5BC2"/>
    <w:rsid w:val="009E5FAB"/>
    <w:rsid w:val="009E6114"/>
    <w:rsid w:val="009E6272"/>
    <w:rsid w:val="009E6A36"/>
    <w:rsid w:val="009E6EB8"/>
    <w:rsid w:val="009E71A9"/>
    <w:rsid w:val="009E738E"/>
    <w:rsid w:val="009E7483"/>
    <w:rsid w:val="009E7F00"/>
    <w:rsid w:val="009F03BB"/>
    <w:rsid w:val="009F0697"/>
    <w:rsid w:val="009F2847"/>
    <w:rsid w:val="009F302F"/>
    <w:rsid w:val="009F39D0"/>
    <w:rsid w:val="009F3BBC"/>
    <w:rsid w:val="009F4117"/>
    <w:rsid w:val="009F42B6"/>
    <w:rsid w:val="009F4978"/>
    <w:rsid w:val="009F4C96"/>
    <w:rsid w:val="009F52A7"/>
    <w:rsid w:val="009F539F"/>
    <w:rsid w:val="009F55B6"/>
    <w:rsid w:val="009F59A4"/>
    <w:rsid w:val="009F5B39"/>
    <w:rsid w:val="009F6507"/>
    <w:rsid w:val="009F67B6"/>
    <w:rsid w:val="009F67E9"/>
    <w:rsid w:val="009F7266"/>
    <w:rsid w:val="009F752B"/>
    <w:rsid w:val="00A001C9"/>
    <w:rsid w:val="00A001CB"/>
    <w:rsid w:val="00A0063D"/>
    <w:rsid w:val="00A00659"/>
    <w:rsid w:val="00A00AC8"/>
    <w:rsid w:val="00A00BFA"/>
    <w:rsid w:val="00A01775"/>
    <w:rsid w:val="00A01AF8"/>
    <w:rsid w:val="00A020AE"/>
    <w:rsid w:val="00A028E6"/>
    <w:rsid w:val="00A035A2"/>
    <w:rsid w:val="00A044B0"/>
    <w:rsid w:val="00A04ADB"/>
    <w:rsid w:val="00A061DD"/>
    <w:rsid w:val="00A0620A"/>
    <w:rsid w:val="00A06777"/>
    <w:rsid w:val="00A068BF"/>
    <w:rsid w:val="00A068FC"/>
    <w:rsid w:val="00A06C11"/>
    <w:rsid w:val="00A0717C"/>
    <w:rsid w:val="00A07300"/>
    <w:rsid w:val="00A0770D"/>
    <w:rsid w:val="00A0798A"/>
    <w:rsid w:val="00A07CB6"/>
    <w:rsid w:val="00A106C9"/>
    <w:rsid w:val="00A112D9"/>
    <w:rsid w:val="00A112E4"/>
    <w:rsid w:val="00A116FB"/>
    <w:rsid w:val="00A12F9D"/>
    <w:rsid w:val="00A1309C"/>
    <w:rsid w:val="00A13B2A"/>
    <w:rsid w:val="00A14635"/>
    <w:rsid w:val="00A14A01"/>
    <w:rsid w:val="00A14B86"/>
    <w:rsid w:val="00A14F8D"/>
    <w:rsid w:val="00A1522B"/>
    <w:rsid w:val="00A156C9"/>
    <w:rsid w:val="00A16174"/>
    <w:rsid w:val="00A16466"/>
    <w:rsid w:val="00A171BD"/>
    <w:rsid w:val="00A20521"/>
    <w:rsid w:val="00A20979"/>
    <w:rsid w:val="00A209D4"/>
    <w:rsid w:val="00A20A44"/>
    <w:rsid w:val="00A21150"/>
    <w:rsid w:val="00A21EDE"/>
    <w:rsid w:val="00A228A0"/>
    <w:rsid w:val="00A22B09"/>
    <w:rsid w:val="00A233EF"/>
    <w:rsid w:val="00A237B9"/>
    <w:rsid w:val="00A23DAF"/>
    <w:rsid w:val="00A24064"/>
    <w:rsid w:val="00A2412B"/>
    <w:rsid w:val="00A24231"/>
    <w:rsid w:val="00A254E6"/>
    <w:rsid w:val="00A25863"/>
    <w:rsid w:val="00A26E6E"/>
    <w:rsid w:val="00A272D2"/>
    <w:rsid w:val="00A27454"/>
    <w:rsid w:val="00A27B06"/>
    <w:rsid w:val="00A27D1F"/>
    <w:rsid w:val="00A3021D"/>
    <w:rsid w:val="00A302B1"/>
    <w:rsid w:val="00A302FC"/>
    <w:rsid w:val="00A30AF6"/>
    <w:rsid w:val="00A310E5"/>
    <w:rsid w:val="00A31355"/>
    <w:rsid w:val="00A3183F"/>
    <w:rsid w:val="00A31968"/>
    <w:rsid w:val="00A31DEE"/>
    <w:rsid w:val="00A3209F"/>
    <w:rsid w:val="00A3215E"/>
    <w:rsid w:val="00A32429"/>
    <w:rsid w:val="00A33740"/>
    <w:rsid w:val="00A33775"/>
    <w:rsid w:val="00A338CF"/>
    <w:rsid w:val="00A34476"/>
    <w:rsid w:val="00A34A0A"/>
    <w:rsid w:val="00A35914"/>
    <w:rsid w:val="00A3665C"/>
    <w:rsid w:val="00A36CC1"/>
    <w:rsid w:val="00A36F4F"/>
    <w:rsid w:val="00A40348"/>
    <w:rsid w:val="00A407B6"/>
    <w:rsid w:val="00A43385"/>
    <w:rsid w:val="00A439C7"/>
    <w:rsid w:val="00A43A45"/>
    <w:rsid w:val="00A43D35"/>
    <w:rsid w:val="00A43D59"/>
    <w:rsid w:val="00A445B2"/>
    <w:rsid w:val="00A445D7"/>
    <w:rsid w:val="00A44603"/>
    <w:rsid w:val="00A44AAE"/>
    <w:rsid w:val="00A4562B"/>
    <w:rsid w:val="00A45CAB"/>
    <w:rsid w:val="00A4618A"/>
    <w:rsid w:val="00A4679D"/>
    <w:rsid w:val="00A46810"/>
    <w:rsid w:val="00A501ED"/>
    <w:rsid w:val="00A50501"/>
    <w:rsid w:val="00A51A48"/>
    <w:rsid w:val="00A51C0A"/>
    <w:rsid w:val="00A52BF6"/>
    <w:rsid w:val="00A52C3C"/>
    <w:rsid w:val="00A52F7A"/>
    <w:rsid w:val="00A53725"/>
    <w:rsid w:val="00A53EF4"/>
    <w:rsid w:val="00A54138"/>
    <w:rsid w:val="00A541EB"/>
    <w:rsid w:val="00A54222"/>
    <w:rsid w:val="00A543E7"/>
    <w:rsid w:val="00A54463"/>
    <w:rsid w:val="00A545B4"/>
    <w:rsid w:val="00A54F6D"/>
    <w:rsid w:val="00A55186"/>
    <w:rsid w:val="00A559C1"/>
    <w:rsid w:val="00A55B96"/>
    <w:rsid w:val="00A56138"/>
    <w:rsid w:val="00A5632F"/>
    <w:rsid w:val="00A5637C"/>
    <w:rsid w:val="00A56B14"/>
    <w:rsid w:val="00A56C3E"/>
    <w:rsid w:val="00A56DCA"/>
    <w:rsid w:val="00A573A7"/>
    <w:rsid w:val="00A57E09"/>
    <w:rsid w:val="00A601EA"/>
    <w:rsid w:val="00A604C5"/>
    <w:rsid w:val="00A609F7"/>
    <w:rsid w:val="00A60FDD"/>
    <w:rsid w:val="00A6132F"/>
    <w:rsid w:val="00A61875"/>
    <w:rsid w:val="00A61AA1"/>
    <w:rsid w:val="00A61CDF"/>
    <w:rsid w:val="00A61E08"/>
    <w:rsid w:val="00A61EB6"/>
    <w:rsid w:val="00A6289B"/>
    <w:rsid w:val="00A63B38"/>
    <w:rsid w:val="00A64188"/>
    <w:rsid w:val="00A642D2"/>
    <w:rsid w:val="00A6461C"/>
    <w:rsid w:val="00A64A1F"/>
    <w:rsid w:val="00A663B4"/>
    <w:rsid w:val="00A6664B"/>
    <w:rsid w:val="00A6684F"/>
    <w:rsid w:val="00A66BCF"/>
    <w:rsid w:val="00A66F13"/>
    <w:rsid w:val="00A66FAA"/>
    <w:rsid w:val="00A66FEE"/>
    <w:rsid w:val="00A677C0"/>
    <w:rsid w:val="00A6782F"/>
    <w:rsid w:val="00A67871"/>
    <w:rsid w:val="00A67DA9"/>
    <w:rsid w:val="00A67DD0"/>
    <w:rsid w:val="00A67E78"/>
    <w:rsid w:val="00A70541"/>
    <w:rsid w:val="00A70B7A"/>
    <w:rsid w:val="00A7133E"/>
    <w:rsid w:val="00A71B98"/>
    <w:rsid w:val="00A71DBF"/>
    <w:rsid w:val="00A72459"/>
    <w:rsid w:val="00A73847"/>
    <w:rsid w:val="00A738EE"/>
    <w:rsid w:val="00A739A7"/>
    <w:rsid w:val="00A73C91"/>
    <w:rsid w:val="00A7423C"/>
    <w:rsid w:val="00A74323"/>
    <w:rsid w:val="00A749B0"/>
    <w:rsid w:val="00A74BE5"/>
    <w:rsid w:val="00A75113"/>
    <w:rsid w:val="00A754C5"/>
    <w:rsid w:val="00A75738"/>
    <w:rsid w:val="00A75A56"/>
    <w:rsid w:val="00A75E2B"/>
    <w:rsid w:val="00A761E7"/>
    <w:rsid w:val="00A767A9"/>
    <w:rsid w:val="00A76E53"/>
    <w:rsid w:val="00A76ED3"/>
    <w:rsid w:val="00A800B8"/>
    <w:rsid w:val="00A801D6"/>
    <w:rsid w:val="00A806CB"/>
    <w:rsid w:val="00A81593"/>
    <w:rsid w:val="00A81D74"/>
    <w:rsid w:val="00A8214D"/>
    <w:rsid w:val="00A82573"/>
    <w:rsid w:val="00A82C35"/>
    <w:rsid w:val="00A831BF"/>
    <w:rsid w:val="00A832BC"/>
    <w:rsid w:val="00A83410"/>
    <w:rsid w:val="00A83453"/>
    <w:rsid w:val="00A83C9B"/>
    <w:rsid w:val="00A83CF9"/>
    <w:rsid w:val="00A8415C"/>
    <w:rsid w:val="00A84750"/>
    <w:rsid w:val="00A84CF8"/>
    <w:rsid w:val="00A84F19"/>
    <w:rsid w:val="00A8503C"/>
    <w:rsid w:val="00A851C2"/>
    <w:rsid w:val="00A85711"/>
    <w:rsid w:val="00A85952"/>
    <w:rsid w:val="00A8628D"/>
    <w:rsid w:val="00A86360"/>
    <w:rsid w:val="00A8671E"/>
    <w:rsid w:val="00A867D1"/>
    <w:rsid w:val="00A86D8B"/>
    <w:rsid w:val="00A873AD"/>
    <w:rsid w:val="00A877F3"/>
    <w:rsid w:val="00A87F1B"/>
    <w:rsid w:val="00A90490"/>
    <w:rsid w:val="00A91007"/>
    <w:rsid w:val="00A910AB"/>
    <w:rsid w:val="00A916BD"/>
    <w:rsid w:val="00A91860"/>
    <w:rsid w:val="00A9199E"/>
    <w:rsid w:val="00A91E34"/>
    <w:rsid w:val="00A91F40"/>
    <w:rsid w:val="00A91F60"/>
    <w:rsid w:val="00A92254"/>
    <w:rsid w:val="00A930BF"/>
    <w:rsid w:val="00A936AA"/>
    <w:rsid w:val="00A93CA0"/>
    <w:rsid w:val="00A94122"/>
    <w:rsid w:val="00A94390"/>
    <w:rsid w:val="00A94894"/>
    <w:rsid w:val="00A94D1E"/>
    <w:rsid w:val="00A95725"/>
    <w:rsid w:val="00A95DBC"/>
    <w:rsid w:val="00A962E5"/>
    <w:rsid w:val="00A96A8E"/>
    <w:rsid w:val="00A97AD6"/>
    <w:rsid w:val="00A97B9A"/>
    <w:rsid w:val="00A97C10"/>
    <w:rsid w:val="00A97DCD"/>
    <w:rsid w:val="00A97E1C"/>
    <w:rsid w:val="00AA0BF0"/>
    <w:rsid w:val="00AA1777"/>
    <w:rsid w:val="00AA17F0"/>
    <w:rsid w:val="00AA184F"/>
    <w:rsid w:val="00AA28CD"/>
    <w:rsid w:val="00AA2AF9"/>
    <w:rsid w:val="00AA2F90"/>
    <w:rsid w:val="00AA33D8"/>
    <w:rsid w:val="00AA3A63"/>
    <w:rsid w:val="00AA475D"/>
    <w:rsid w:val="00AA4AF5"/>
    <w:rsid w:val="00AA4DEC"/>
    <w:rsid w:val="00AA57DC"/>
    <w:rsid w:val="00AA60C2"/>
    <w:rsid w:val="00AA6671"/>
    <w:rsid w:val="00AA7866"/>
    <w:rsid w:val="00AB0118"/>
    <w:rsid w:val="00AB035D"/>
    <w:rsid w:val="00AB05DA"/>
    <w:rsid w:val="00AB0D3E"/>
    <w:rsid w:val="00AB0F25"/>
    <w:rsid w:val="00AB1875"/>
    <w:rsid w:val="00AB2064"/>
    <w:rsid w:val="00AB235B"/>
    <w:rsid w:val="00AB251D"/>
    <w:rsid w:val="00AB256D"/>
    <w:rsid w:val="00AB3A59"/>
    <w:rsid w:val="00AB433C"/>
    <w:rsid w:val="00AB4361"/>
    <w:rsid w:val="00AB4AD7"/>
    <w:rsid w:val="00AB4B4C"/>
    <w:rsid w:val="00AB52CC"/>
    <w:rsid w:val="00AB537D"/>
    <w:rsid w:val="00AB56F3"/>
    <w:rsid w:val="00AB5B20"/>
    <w:rsid w:val="00AB5F8D"/>
    <w:rsid w:val="00AB6297"/>
    <w:rsid w:val="00AB6601"/>
    <w:rsid w:val="00AB6935"/>
    <w:rsid w:val="00AB6CBC"/>
    <w:rsid w:val="00AB745C"/>
    <w:rsid w:val="00AC01BC"/>
    <w:rsid w:val="00AC0303"/>
    <w:rsid w:val="00AC0592"/>
    <w:rsid w:val="00AC096A"/>
    <w:rsid w:val="00AC09FF"/>
    <w:rsid w:val="00AC16C5"/>
    <w:rsid w:val="00AC1C78"/>
    <w:rsid w:val="00AC254F"/>
    <w:rsid w:val="00AC27C3"/>
    <w:rsid w:val="00AC2B7F"/>
    <w:rsid w:val="00AC2CA8"/>
    <w:rsid w:val="00AC33C9"/>
    <w:rsid w:val="00AC33EB"/>
    <w:rsid w:val="00AC33F9"/>
    <w:rsid w:val="00AC345E"/>
    <w:rsid w:val="00AC3509"/>
    <w:rsid w:val="00AC43F1"/>
    <w:rsid w:val="00AC4465"/>
    <w:rsid w:val="00AC4C04"/>
    <w:rsid w:val="00AC4DEB"/>
    <w:rsid w:val="00AC510F"/>
    <w:rsid w:val="00AC52BE"/>
    <w:rsid w:val="00AC5F21"/>
    <w:rsid w:val="00AC614A"/>
    <w:rsid w:val="00AC6C57"/>
    <w:rsid w:val="00AC72D1"/>
    <w:rsid w:val="00AC7450"/>
    <w:rsid w:val="00AC7476"/>
    <w:rsid w:val="00AC7634"/>
    <w:rsid w:val="00AC779F"/>
    <w:rsid w:val="00AC780D"/>
    <w:rsid w:val="00AD0221"/>
    <w:rsid w:val="00AD0251"/>
    <w:rsid w:val="00AD1A2B"/>
    <w:rsid w:val="00AD1D39"/>
    <w:rsid w:val="00AD239A"/>
    <w:rsid w:val="00AD27F6"/>
    <w:rsid w:val="00AD2AD4"/>
    <w:rsid w:val="00AD2B68"/>
    <w:rsid w:val="00AD2BB4"/>
    <w:rsid w:val="00AD423E"/>
    <w:rsid w:val="00AD59A5"/>
    <w:rsid w:val="00AD5CF5"/>
    <w:rsid w:val="00AD65D4"/>
    <w:rsid w:val="00AD6ADC"/>
    <w:rsid w:val="00AD6EDC"/>
    <w:rsid w:val="00AD7706"/>
    <w:rsid w:val="00AD7B7D"/>
    <w:rsid w:val="00AE008B"/>
    <w:rsid w:val="00AE08D9"/>
    <w:rsid w:val="00AE0AE7"/>
    <w:rsid w:val="00AE0D8F"/>
    <w:rsid w:val="00AE100C"/>
    <w:rsid w:val="00AE109C"/>
    <w:rsid w:val="00AE141D"/>
    <w:rsid w:val="00AE191D"/>
    <w:rsid w:val="00AE3AA6"/>
    <w:rsid w:val="00AE42B7"/>
    <w:rsid w:val="00AE4E92"/>
    <w:rsid w:val="00AE5373"/>
    <w:rsid w:val="00AE5F62"/>
    <w:rsid w:val="00AE6072"/>
    <w:rsid w:val="00AE6175"/>
    <w:rsid w:val="00AE62E5"/>
    <w:rsid w:val="00AE65BB"/>
    <w:rsid w:val="00AE67AF"/>
    <w:rsid w:val="00AE6D97"/>
    <w:rsid w:val="00AE75C4"/>
    <w:rsid w:val="00AE76B3"/>
    <w:rsid w:val="00AE7EEB"/>
    <w:rsid w:val="00AF0460"/>
    <w:rsid w:val="00AF0AEA"/>
    <w:rsid w:val="00AF0E67"/>
    <w:rsid w:val="00AF10DC"/>
    <w:rsid w:val="00AF293E"/>
    <w:rsid w:val="00AF29B3"/>
    <w:rsid w:val="00AF404E"/>
    <w:rsid w:val="00AF4CB2"/>
    <w:rsid w:val="00AF4F13"/>
    <w:rsid w:val="00AF51CB"/>
    <w:rsid w:val="00AF54F5"/>
    <w:rsid w:val="00AF5604"/>
    <w:rsid w:val="00AF59D8"/>
    <w:rsid w:val="00AF5EA9"/>
    <w:rsid w:val="00AF632C"/>
    <w:rsid w:val="00AF7261"/>
    <w:rsid w:val="00AF7B8E"/>
    <w:rsid w:val="00B00141"/>
    <w:rsid w:val="00B0029A"/>
    <w:rsid w:val="00B00862"/>
    <w:rsid w:val="00B00BC4"/>
    <w:rsid w:val="00B00CDC"/>
    <w:rsid w:val="00B011D3"/>
    <w:rsid w:val="00B0161F"/>
    <w:rsid w:val="00B0277A"/>
    <w:rsid w:val="00B02855"/>
    <w:rsid w:val="00B02E81"/>
    <w:rsid w:val="00B03551"/>
    <w:rsid w:val="00B03D8F"/>
    <w:rsid w:val="00B050ED"/>
    <w:rsid w:val="00B05697"/>
    <w:rsid w:val="00B0583C"/>
    <w:rsid w:val="00B05895"/>
    <w:rsid w:val="00B06547"/>
    <w:rsid w:val="00B06BDD"/>
    <w:rsid w:val="00B0711D"/>
    <w:rsid w:val="00B07134"/>
    <w:rsid w:val="00B07284"/>
    <w:rsid w:val="00B07516"/>
    <w:rsid w:val="00B10438"/>
    <w:rsid w:val="00B106C2"/>
    <w:rsid w:val="00B10C12"/>
    <w:rsid w:val="00B1121D"/>
    <w:rsid w:val="00B117AD"/>
    <w:rsid w:val="00B11DB0"/>
    <w:rsid w:val="00B1203A"/>
    <w:rsid w:val="00B12511"/>
    <w:rsid w:val="00B132CF"/>
    <w:rsid w:val="00B13464"/>
    <w:rsid w:val="00B140E1"/>
    <w:rsid w:val="00B153DD"/>
    <w:rsid w:val="00B157B3"/>
    <w:rsid w:val="00B1583F"/>
    <w:rsid w:val="00B159A9"/>
    <w:rsid w:val="00B15B33"/>
    <w:rsid w:val="00B15E7C"/>
    <w:rsid w:val="00B167AF"/>
    <w:rsid w:val="00B16899"/>
    <w:rsid w:val="00B16EEF"/>
    <w:rsid w:val="00B17D43"/>
    <w:rsid w:val="00B20670"/>
    <w:rsid w:val="00B210C3"/>
    <w:rsid w:val="00B215E0"/>
    <w:rsid w:val="00B21709"/>
    <w:rsid w:val="00B21E86"/>
    <w:rsid w:val="00B22230"/>
    <w:rsid w:val="00B22286"/>
    <w:rsid w:val="00B225F6"/>
    <w:rsid w:val="00B2277D"/>
    <w:rsid w:val="00B23308"/>
    <w:rsid w:val="00B245AB"/>
    <w:rsid w:val="00B24D64"/>
    <w:rsid w:val="00B24FF8"/>
    <w:rsid w:val="00B25CB8"/>
    <w:rsid w:val="00B26380"/>
    <w:rsid w:val="00B27522"/>
    <w:rsid w:val="00B3060D"/>
    <w:rsid w:val="00B30821"/>
    <w:rsid w:val="00B30F96"/>
    <w:rsid w:val="00B31053"/>
    <w:rsid w:val="00B313D8"/>
    <w:rsid w:val="00B32167"/>
    <w:rsid w:val="00B325C7"/>
    <w:rsid w:val="00B32F0A"/>
    <w:rsid w:val="00B337CB"/>
    <w:rsid w:val="00B339DD"/>
    <w:rsid w:val="00B33D61"/>
    <w:rsid w:val="00B34198"/>
    <w:rsid w:val="00B3437D"/>
    <w:rsid w:val="00B3454A"/>
    <w:rsid w:val="00B34580"/>
    <w:rsid w:val="00B34630"/>
    <w:rsid w:val="00B36BAA"/>
    <w:rsid w:val="00B3782A"/>
    <w:rsid w:val="00B37A53"/>
    <w:rsid w:val="00B400B7"/>
    <w:rsid w:val="00B402A8"/>
    <w:rsid w:val="00B4038A"/>
    <w:rsid w:val="00B4051D"/>
    <w:rsid w:val="00B4091B"/>
    <w:rsid w:val="00B40AE9"/>
    <w:rsid w:val="00B414D6"/>
    <w:rsid w:val="00B41681"/>
    <w:rsid w:val="00B4216F"/>
    <w:rsid w:val="00B43306"/>
    <w:rsid w:val="00B439FE"/>
    <w:rsid w:val="00B43AC5"/>
    <w:rsid w:val="00B4408B"/>
    <w:rsid w:val="00B440FA"/>
    <w:rsid w:val="00B44A14"/>
    <w:rsid w:val="00B45624"/>
    <w:rsid w:val="00B45C3B"/>
    <w:rsid w:val="00B45DF2"/>
    <w:rsid w:val="00B45E77"/>
    <w:rsid w:val="00B45FBF"/>
    <w:rsid w:val="00B46604"/>
    <w:rsid w:val="00B47213"/>
    <w:rsid w:val="00B4723E"/>
    <w:rsid w:val="00B475E5"/>
    <w:rsid w:val="00B478AD"/>
    <w:rsid w:val="00B47CCC"/>
    <w:rsid w:val="00B50365"/>
    <w:rsid w:val="00B5084F"/>
    <w:rsid w:val="00B50C81"/>
    <w:rsid w:val="00B50E24"/>
    <w:rsid w:val="00B514EE"/>
    <w:rsid w:val="00B51798"/>
    <w:rsid w:val="00B51DC4"/>
    <w:rsid w:val="00B51E11"/>
    <w:rsid w:val="00B521E2"/>
    <w:rsid w:val="00B52BA8"/>
    <w:rsid w:val="00B52C7D"/>
    <w:rsid w:val="00B53F17"/>
    <w:rsid w:val="00B54ED3"/>
    <w:rsid w:val="00B55075"/>
    <w:rsid w:val="00B551ED"/>
    <w:rsid w:val="00B5535E"/>
    <w:rsid w:val="00B55C3D"/>
    <w:rsid w:val="00B55D9E"/>
    <w:rsid w:val="00B5632C"/>
    <w:rsid w:val="00B5679B"/>
    <w:rsid w:val="00B569E0"/>
    <w:rsid w:val="00B56A6A"/>
    <w:rsid w:val="00B56D26"/>
    <w:rsid w:val="00B57348"/>
    <w:rsid w:val="00B57418"/>
    <w:rsid w:val="00B57420"/>
    <w:rsid w:val="00B60A1D"/>
    <w:rsid w:val="00B61402"/>
    <w:rsid w:val="00B617A2"/>
    <w:rsid w:val="00B619DE"/>
    <w:rsid w:val="00B620A0"/>
    <w:rsid w:val="00B620A6"/>
    <w:rsid w:val="00B62221"/>
    <w:rsid w:val="00B624F6"/>
    <w:rsid w:val="00B63318"/>
    <w:rsid w:val="00B63490"/>
    <w:rsid w:val="00B638B5"/>
    <w:rsid w:val="00B64660"/>
    <w:rsid w:val="00B6473B"/>
    <w:rsid w:val="00B64E6E"/>
    <w:rsid w:val="00B650CC"/>
    <w:rsid w:val="00B65471"/>
    <w:rsid w:val="00B65EDD"/>
    <w:rsid w:val="00B6666A"/>
    <w:rsid w:val="00B66A54"/>
    <w:rsid w:val="00B66A57"/>
    <w:rsid w:val="00B66DA1"/>
    <w:rsid w:val="00B67487"/>
    <w:rsid w:val="00B67B1E"/>
    <w:rsid w:val="00B67E00"/>
    <w:rsid w:val="00B7042F"/>
    <w:rsid w:val="00B70548"/>
    <w:rsid w:val="00B706F5"/>
    <w:rsid w:val="00B70E3A"/>
    <w:rsid w:val="00B71224"/>
    <w:rsid w:val="00B714F6"/>
    <w:rsid w:val="00B717BB"/>
    <w:rsid w:val="00B721B9"/>
    <w:rsid w:val="00B72648"/>
    <w:rsid w:val="00B733D6"/>
    <w:rsid w:val="00B73441"/>
    <w:rsid w:val="00B7387F"/>
    <w:rsid w:val="00B73B4D"/>
    <w:rsid w:val="00B73BF3"/>
    <w:rsid w:val="00B73C6D"/>
    <w:rsid w:val="00B74684"/>
    <w:rsid w:val="00B75500"/>
    <w:rsid w:val="00B75ACD"/>
    <w:rsid w:val="00B75AF1"/>
    <w:rsid w:val="00B75D63"/>
    <w:rsid w:val="00B76487"/>
    <w:rsid w:val="00B76E10"/>
    <w:rsid w:val="00B76F4A"/>
    <w:rsid w:val="00B77228"/>
    <w:rsid w:val="00B77EDB"/>
    <w:rsid w:val="00B801DD"/>
    <w:rsid w:val="00B80D68"/>
    <w:rsid w:val="00B81851"/>
    <w:rsid w:val="00B820B3"/>
    <w:rsid w:val="00B82D5A"/>
    <w:rsid w:val="00B832B2"/>
    <w:rsid w:val="00B83686"/>
    <w:rsid w:val="00B83702"/>
    <w:rsid w:val="00B83A9E"/>
    <w:rsid w:val="00B83FB8"/>
    <w:rsid w:val="00B849FF"/>
    <w:rsid w:val="00B85330"/>
    <w:rsid w:val="00B85F6C"/>
    <w:rsid w:val="00B8608F"/>
    <w:rsid w:val="00B86D2E"/>
    <w:rsid w:val="00B86E25"/>
    <w:rsid w:val="00B8702F"/>
    <w:rsid w:val="00B87538"/>
    <w:rsid w:val="00B87DA8"/>
    <w:rsid w:val="00B87F17"/>
    <w:rsid w:val="00B87FB7"/>
    <w:rsid w:val="00B91575"/>
    <w:rsid w:val="00B91EEB"/>
    <w:rsid w:val="00B923F7"/>
    <w:rsid w:val="00B924B3"/>
    <w:rsid w:val="00B929A0"/>
    <w:rsid w:val="00B93656"/>
    <w:rsid w:val="00B93906"/>
    <w:rsid w:val="00B943B6"/>
    <w:rsid w:val="00B94652"/>
    <w:rsid w:val="00B949BE"/>
    <w:rsid w:val="00B94A3D"/>
    <w:rsid w:val="00B95957"/>
    <w:rsid w:val="00B974CE"/>
    <w:rsid w:val="00B9784B"/>
    <w:rsid w:val="00BA06DB"/>
    <w:rsid w:val="00BA0841"/>
    <w:rsid w:val="00BA0A2C"/>
    <w:rsid w:val="00BA0A7D"/>
    <w:rsid w:val="00BA0D0B"/>
    <w:rsid w:val="00BA1355"/>
    <w:rsid w:val="00BA137F"/>
    <w:rsid w:val="00BA1DF5"/>
    <w:rsid w:val="00BA2141"/>
    <w:rsid w:val="00BA2776"/>
    <w:rsid w:val="00BA3233"/>
    <w:rsid w:val="00BA35A9"/>
    <w:rsid w:val="00BA3ADC"/>
    <w:rsid w:val="00BA3FA2"/>
    <w:rsid w:val="00BA40D4"/>
    <w:rsid w:val="00BA486E"/>
    <w:rsid w:val="00BA4F74"/>
    <w:rsid w:val="00BA5539"/>
    <w:rsid w:val="00BA58AC"/>
    <w:rsid w:val="00BA6BFC"/>
    <w:rsid w:val="00BA70F4"/>
    <w:rsid w:val="00BA797D"/>
    <w:rsid w:val="00BA7DCD"/>
    <w:rsid w:val="00BA7EED"/>
    <w:rsid w:val="00BA7F43"/>
    <w:rsid w:val="00BA7F5F"/>
    <w:rsid w:val="00BB0867"/>
    <w:rsid w:val="00BB095A"/>
    <w:rsid w:val="00BB0FC9"/>
    <w:rsid w:val="00BB36C2"/>
    <w:rsid w:val="00BB3A86"/>
    <w:rsid w:val="00BB3C0E"/>
    <w:rsid w:val="00BB462C"/>
    <w:rsid w:val="00BB49C5"/>
    <w:rsid w:val="00BB515D"/>
    <w:rsid w:val="00BB51F6"/>
    <w:rsid w:val="00BB52A6"/>
    <w:rsid w:val="00BB5687"/>
    <w:rsid w:val="00BB5898"/>
    <w:rsid w:val="00BB62E8"/>
    <w:rsid w:val="00BC0283"/>
    <w:rsid w:val="00BC085F"/>
    <w:rsid w:val="00BC0870"/>
    <w:rsid w:val="00BC0A34"/>
    <w:rsid w:val="00BC0D14"/>
    <w:rsid w:val="00BC1516"/>
    <w:rsid w:val="00BC19D0"/>
    <w:rsid w:val="00BC248D"/>
    <w:rsid w:val="00BC3A47"/>
    <w:rsid w:val="00BC463C"/>
    <w:rsid w:val="00BC485D"/>
    <w:rsid w:val="00BC5144"/>
    <w:rsid w:val="00BC5EEC"/>
    <w:rsid w:val="00BC66DB"/>
    <w:rsid w:val="00BC6861"/>
    <w:rsid w:val="00BC706A"/>
    <w:rsid w:val="00BC7454"/>
    <w:rsid w:val="00BC77A0"/>
    <w:rsid w:val="00BC793A"/>
    <w:rsid w:val="00BC797D"/>
    <w:rsid w:val="00BD1628"/>
    <w:rsid w:val="00BD1B1B"/>
    <w:rsid w:val="00BD1C65"/>
    <w:rsid w:val="00BD22A1"/>
    <w:rsid w:val="00BD28AC"/>
    <w:rsid w:val="00BD2ADA"/>
    <w:rsid w:val="00BD2B03"/>
    <w:rsid w:val="00BD3AA8"/>
    <w:rsid w:val="00BD3F9A"/>
    <w:rsid w:val="00BD414B"/>
    <w:rsid w:val="00BD46BA"/>
    <w:rsid w:val="00BD552B"/>
    <w:rsid w:val="00BD586A"/>
    <w:rsid w:val="00BD5F91"/>
    <w:rsid w:val="00BD63B2"/>
    <w:rsid w:val="00BD6D0F"/>
    <w:rsid w:val="00BD752B"/>
    <w:rsid w:val="00BD76C6"/>
    <w:rsid w:val="00BD78EF"/>
    <w:rsid w:val="00BD7A26"/>
    <w:rsid w:val="00BD7F80"/>
    <w:rsid w:val="00BE07EE"/>
    <w:rsid w:val="00BE0AAF"/>
    <w:rsid w:val="00BE0F61"/>
    <w:rsid w:val="00BE0FDB"/>
    <w:rsid w:val="00BE12A9"/>
    <w:rsid w:val="00BE12B9"/>
    <w:rsid w:val="00BE13A7"/>
    <w:rsid w:val="00BE1D43"/>
    <w:rsid w:val="00BE25E0"/>
    <w:rsid w:val="00BE32E7"/>
    <w:rsid w:val="00BE36E3"/>
    <w:rsid w:val="00BE389E"/>
    <w:rsid w:val="00BE3EE5"/>
    <w:rsid w:val="00BE5774"/>
    <w:rsid w:val="00BE5863"/>
    <w:rsid w:val="00BE5C9A"/>
    <w:rsid w:val="00BE5DF9"/>
    <w:rsid w:val="00BE6759"/>
    <w:rsid w:val="00BE6BD7"/>
    <w:rsid w:val="00BE6F3B"/>
    <w:rsid w:val="00BE7C56"/>
    <w:rsid w:val="00BE7E35"/>
    <w:rsid w:val="00BF06BD"/>
    <w:rsid w:val="00BF0DBB"/>
    <w:rsid w:val="00BF0ECE"/>
    <w:rsid w:val="00BF0F55"/>
    <w:rsid w:val="00BF1122"/>
    <w:rsid w:val="00BF1CB3"/>
    <w:rsid w:val="00BF2B80"/>
    <w:rsid w:val="00BF301A"/>
    <w:rsid w:val="00BF3838"/>
    <w:rsid w:val="00BF3B1E"/>
    <w:rsid w:val="00BF3B93"/>
    <w:rsid w:val="00BF40D8"/>
    <w:rsid w:val="00BF41BC"/>
    <w:rsid w:val="00BF46AE"/>
    <w:rsid w:val="00BF4DE0"/>
    <w:rsid w:val="00BF4FD9"/>
    <w:rsid w:val="00BF5686"/>
    <w:rsid w:val="00BF5848"/>
    <w:rsid w:val="00BF60F2"/>
    <w:rsid w:val="00BF65B0"/>
    <w:rsid w:val="00BF6829"/>
    <w:rsid w:val="00BF6AAA"/>
    <w:rsid w:val="00C00338"/>
    <w:rsid w:val="00C006C2"/>
    <w:rsid w:val="00C00828"/>
    <w:rsid w:val="00C0082D"/>
    <w:rsid w:val="00C00AE4"/>
    <w:rsid w:val="00C00D17"/>
    <w:rsid w:val="00C01051"/>
    <w:rsid w:val="00C0115A"/>
    <w:rsid w:val="00C0122A"/>
    <w:rsid w:val="00C01489"/>
    <w:rsid w:val="00C01589"/>
    <w:rsid w:val="00C018EB"/>
    <w:rsid w:val="00C02A3C"/>
    <w:rsid w:val="00C02C33"/>
    <w:rsid w:val="00C02E39"/>
    <w:rsid w:val="00C03628"/>
    <w:rsid w:val="00C04015"/>
    <w:rsid w:val="00C04223"/>
    <w:rsid w:val="00C046FD"/>
    <w:rsid w:val="00C04A78"/>
    <w:rsid w:val="00C04E8C"/>
    <w:rsid w:val="00C05268"/>
    <w:rsid w:val="00C052AB"/>
    <w:rsid w:val="00C0545E"/>
    <w:rsid w:val="00C05EE8"/>
    <w:rsid w:val="00C06174"/>
    <w:rsid w:val="00C072A4"/>
    <w:rsid w:val="00C07A1F"/>
    <w:rsid w:val="00C10372"/>
    <w:rsid w:val="00C10AF1"/>
    <w:rsid w:val="00C1127C"/>
    <w:rsid w:val="00C11453"/>
    <w:rsid w:val="00C11A86"/>
    <w:rsid w:val="00C11E1E"/>
    <w:rsid w:val="00C11F81"/>
    <w:rsid w:val="00C12582"/>
    <w:rsid w:val="00C12882"/>
    <w:rsid w:val="00C12B3B"/>
    <w:rsid w:val="00C12BF8"/>
    <w:rsid w:val="00C131E1"/>
    <w:rsid w:val="00C132EC"/>
    <w:rsid w:val="00C13654"/>
    <w:rsid w:val="00C136BB"/>
    <w:rsid w:val="00C137C9"/>
    <w:rsid w:val="00C138B9"/>
    <w:rsid w:val="00C14171"/>
    <w:rsid w:val="00C1434E"/>
    <w:rsid w:val="00C14BC0"/>
    <w:rsid w:val="00C14DD3"/>
    <w:rsid w:val="00C154EF"/>
    <w:rsid w:val="00C1642A"/>
    <w:rsid w:val="00C16587"/>
    <w:rsid w:val="00C16CDA"/>
    <w:rsid w:val="00C16EC2"/>
    <w:rsid w:val="00C174C0"/>
    <w:rsid w:val="00C17FC5"/>
    <w:rsid w:val="00C20566"/>
    <w:rsid w:val="00C20C6C"/>
    <w:rsid w:val="00C20FE1"/>
    <w:rsid w:val="00C21268"/>
    <w:rsid w:val="00C212B4"/>
    <w:rsid w:val="00C21AC0"/>
    <w:rsid w:val="00C22A5A"/>
    <w:rsid w:val="00C22C28"/>
    <w:rsid w:val="00C23146"/>
    <w:rsid w:val="00C2314C"/>
    <w:rsid w:val="00C23A6F"/>
    <w:rsid w:val="00C23D35"/>
    <w:rsid w:val="00C23E72"/>
    <w:rsid w:val="00C2417D"/>
    <w:rsid w:val="00C249B5"/>
    <w:rsid w:val="00C25223"/>
    <w:rsid w:val="00C2528F"/>
    <w:rsid w:val="00C253F9"/>
    <w:rsid w:val="00C254ED"/>
    <w:rsid w:val="00C25D3F"/>
    <w:rsid w:val="00C260F1"/>
    <w:rsid w:val="00C26AF7"/>
    <w:rsid w:val="00C279A0"/>
    <w:rsid w:val="00C27D1D"/>
    <w:rsid w:val="00C3065B"/>
    <w:rsid w:val="00C306D4"/>
    <w:rsid w:val="00C30781"/>
    <w:rsid w:val="00C307C5"/>
    <w:rsid w:val="00C308C6"/>
    <w:rsid w:val="00C309E4"/>
    <w:rsid w:val="00C31179"/>
    <w:rsid w:val="00C31530"/>
    <w:rsid w:val="00C315BE"/>
    <w:rsid w:val="00C32101"/>
    <w:rsid w:val="00C32625"/>
    <w:rsid w:val="00C33F3A"/>
    <w:rsid w:val="00C353C1"/>
    <w:rsid w:val="00C35683"/>
    <w:rsid w:val="00C35B25"/>
    <w:rsid w:val="00C36900"/>
    <w:rsid w:val="00C36FBF"/>
    <w:rsid w:val="00C3747F"/>
    <w:rsid w:val="00C37A05"/>
    <w:rsid w:val="00C37FF3"/>
    <w:rsid w:val="00C40851"/>
    <w:rsid w:val="00C41A8B"/>
    <w:rsid w:val="00C424D8"/>
    <w:rsid w:val="00C42BCD"/>
    <w:rsid w:val="00C42C36"/>
    <w:rsid w:val="00C42CC9"/>
    <w:rsid w:val="00C42F84"/>
    <w:rsid w:val="00C433F3"/>
    <w:rsid w:val="00C438B0"/>
    <w:rsid w:val="00C43B72"/>
    <w:rsid w:val="00C44131"/>
    <w:rsid w:val="00C44363"/>
    <w:rsid w:val="00C443CB"/>
    <w:rsid w:val="00C454F2"/>
    <w:rsid w:val="00C45A2B"/>
    <w:rsid w:val="00C45B61"/>
    <w:rsid w:val="00C46584"/>
    <w:rsid w:val="00C46A83"/>
    <w:rsid w:val="00C46BD8"/>
    <w:rsid w:val="00C46C04"/>
    <w:rsid w:val="00C47AAA"/>
    <w:rsid w:val="00C47EA9"/>
    <w:rsid w:val="00C47F93"/>
    <w:rsid w:val="00C50062"/>
    <w:rsid w:val="00C500BE"/>
    <w:rsid w:val="00C50CB1"/>
    <w:rsid w:val="00C50D69"/>
    <w:rsid w:val="00C50DB4"/>
    <w:rsid w:val="00C51218"/>
    <w:rsid w:val="00C51B4D"/>
    <w:rsid w:val="00C51B4E"/>
    <w:rsid w:val="00C51C70"/>
    <w:rsid w:val="00C51CE2"/>
    <w:rsid w:val="00C5216C"/>
    <w:rsid w:val="00C524C8"/>
    <w:rsid w:val="00C52E55"/>
    <w:rsid w:val="00C53122"/>
    <w:rsid w:val="00C53270"/>
    <w:rsid w:val="00C532FD"/>
    <w:rsid w:val="00C53580"/>
    <w:rsid w:val="00C5377F"/>
    <w:rsid w:val="00C53CFD"/>
    <w:rsid w:val="00C53FB7"/>
    <w:rsid w:val="00C54DE9"/>
    <w:rsid w:val="00C54E4B"/>
    <w:rsid w:val="00C55311"/>
    <w:rsid w:val="00C553FD"/>
    <w:rsid w:val="00C55718"/>
    <w:rsid w:val="00C55EB2"/>
    <w:rsid w:val="00C55F96"/>
    <w:rsid w:val="00C574E0"/>
    <w:rsid w:val="00C57A2D"/>
    <w:rsid w:val="00C57A9D"/>
    <w:rsid w:val="00C57D73"/>
    <w:rsid w:val="00C57D88"/>
    <w:rsid w:val="00C57EA3"/>
    <w:rsid w:val="00C600C8"/>
    <w:rsid w:val="00C6041E"/>
    <w:rsid w:val="00C60CF1"/>
    <w:rsid w:val="00C611DE"/>
    <w:rsid w:val="00C61FF0"/>
    <w:rsid w:val="00C62174"/>
    <w:rsid w:val="00C6257B"/>
    <w:rsid w:val="00C626CA"/>
    <w:rsid w:val="00C632DF"/>
    <w:rsid w:val="00C634AC"/>
    <w:rsid w:val="00C63C3F"/>
    <w:rsid w:val="00C63C8B"/>
    <w:rsid w:val="00C63DAF"/>
    <w:rsid w:val="00C651B1"/>
    <w:rsid w:val="00C658AF"/>
    <w:rsid w:val="00C65B80"/>
    <w:rsid w:val="00C65C71"/>
    <w:rsid w:val="00C66012"/>
    <w:rsid w:val="00C662B4"/>
    <w:rsid w:val="00C6758F"/>
    <w:rsid w:val="00C67D48"/>
    <w:rsid w:val="00C70581"/>
    <w:rsid w:val="00C70599"/>
    <w:rsid w:val="00C70852"/>
    <w:rsid w:val="00C70D30"/>
    <w:rsid w:val="00C70D63"/>
    <w:rsid w:val="00C71278"/>
    <w:rsid w:val="00C71427"/>
    <w:rsid w:val="00C724B5"/>
    <w:rsid w:val="00C724B9"/>
    <w:rsid w:val="00C7253D"/>
    <w:rsid w:val="00C725E7"/>
    <w:rsid w:val="00C72746"/>
    <w:rsid w:val="00C728B9"/>
    <w:rsid w:val="00C736D5"/>
    <w:rsid w:val="00C73D7C"/>
    <w:rsid w:val="00C73E9E"/>
    <w:rsid w:val="00C7514E"/>
    <w:rsid w:val="00C75CA1"/>
    <w:rsid w:val="00C75DC0"/>
    <w:rsid w:val="00C76720"/>
    <w:rsid w:val="00C770FA"/>
    <w:rsid w:val="00C775C9"/>
    <w:rsid w:val="00C800E3"/>
    <w:rsid w:val="00C80714"/>
    <w:rsid w:val="00C80A1C"/>
    <w:rsid w:val="00C80EEA"/>
    <w:rsid w:val="00C81806"/>
    <w:rsid w:val="00C81966"/>
    <w:rsid w:val="00C82268"/>
    <w:rsid w:val="00C82464"/>
    <w:rsid w:val="00C82900"/>
    <w:rsid w:val="00C82B91"/>
    <w:rsid w:val="00C836A7"/>
    <w:rsid w:val="00C83A99"/>
    <w:rsid w:val="00C843F3"/>
    <w:rsid w:val="00C845C0"/>
    <w:rsid w:val="00C849AC"/>
    <w:rsid w:val="00C84AA6"/>
    <w:rsid w:val="00C84E54"/>
    <w:rsid w:val="00C84F17"/>
    <w:rsid w:val="00C85049"/>
    <w:rsid w:val="00C86745"/>
    <w:rsid w:val="00C86A52"/>
    <w:rsid w:val="00C86D8A"/>
    <w:rsid w:val="00C87593"/>
    <w:rsid w:val="00C90D44"/>
    <w:rsid w:val="00C9189A"/>
    <w:rsid w:val="00C91D7F"/>
    <w:rsid w:val="00C91E8F"/>
    <w:rsid w:val="00C924F9"/>
    <w:rsid w:val="00C92541"/>
    <w:rsid w:val="00C92F90"/>
    <w:rsid w:val="00C92FD7"/>
    <w:rsid w:val="00C9399F"/>
    <w:rsid w:val="00C93A91"/>
    <w:rsid w:val="00C9424B"/>
    <w:rsid w:val="00C94A9D"/>
    <w:rsid w:val="00C94BAF"/>
    <w:rsid w:val="00C94EE6"/>
    <w:rsid w:val="00C94F86"/>
    <w:rsid w:val="00C951AE"/>
    <w:rsid w:val="00C95222"/>
    <w:rsid w:val="00C9568A"/>
    <w:rsid w:val="00C95890"/>
    <w:rsid w:val="00C96307"/>
    <w:rsid w:val="00C96809"/>
    <w:rsid w:val="00C96B5A"/>
    <w:rsid w:val="00C96CF5"/>
    <w:rsid w:val="00C97944"/>
    <w:rsid w:val="00C9796D"/>
    <w:rsid w:val="00C97AE7"/>
    <w:rsid w:val="00C97B4F"/>
    <w:rsid w:val="00CA0975"/>
    <w:rsid w:val="00CA1306"/>
    <w:rsid w:val="00CA13FE"/>
    <w:rsid w:val="00CA2094"/>
    <w:rsid w:val="00CA26E0"/>
    <w:rsid w:val="00CA2F9C"/>
    <w:rsid w:val="00CA3738"/>
    <w:rsid w:val="00CA389A"/>
    <w:rsid w:val="00CA3D61"/>
    <w:rsid w:val="00CA3E79"/>
    <w:rsid w:val="00CA405F"/>
    <w:rsid w:val="00CA5685"/>
    <w:rsid w:val="00CA5A0C"/>
    <w:rsid w:val="00CA601A"/>
    <w:rsid w:val="00CA617B"/>
    <w:rsid w:val="00CA6FE7"/>
    <w:rsid w:val="00CA70BB"/>
    <w:rsid w:val="00CA72A0"/>
    <w:rsid w:val="00CA7817"/>
    <w:rsid w:val="00CA7872"/>
    <w:rsid w:val="00CB01D5"/>
    <w:rsid w:val="00CB03C5"/>
    <w:rsid w:val="00CB058D"/>
    <w:rsid w:val="00CB0886"/>
    <w:rsid w:val="00CB0BA6"/>
    <w:rsid w:val="00CB1212"/>
    <w:rsid w:val="00CB121B"/>
    <w:rsid w:val="00CB1438"/>
    <w:rsid w:val="00CB149E"/>
    <w:rsid w:val="00CB190B"/>
    <w:rsid w:val="00CB24AF"/>
    <w:rsid w:val="00CB296A"/>
    <w:rsid w:val="00CB2AC8"/>
    <w:rsid w:val="00CB30F7"/>
    <w:rsid w:val="00CB3161"/>
    <w:rsid w:val="00CB3C3A"/>
    <w:rsid w:val="00CB4660"/>
    <w:rsid w:val="00CB46E2"/>
    <w:rsid w:val="00CB4B87"/>
    <w:rsid w:val="00CB53AD"/>
    <w:rsid w:val="00CB55CB"/>
    <w:rsid w:val="00CB5EAA"/>
    <w:rsid w:val="00CB605D"/>
    <w:rsid w:val="00CB6551"/>
    <w:rsid w:val="00CB67A4"/>
    <w:rsid w:val="00CB6823"/>
    <w:rsid w:val="00CB68F0"/>
    <w:rsid w:val="00CB6E03"/>
    <w:rsid w:val="00CB70C0"/>
    <w:rsid w:val="00CB7CDE"/>
    <w:rsid w:val="00CB7F27"/>
    <w:rsid w:val="00CB7FC4"/>
    <w:rsid w:val="00CC0797"/>
    <w:rsid w:val="00CC113A"/>
    <w:rsid w:val="00CC17A3"/>
    <w:rsid w:val="00CC1A6A"/>
    <w:rsid w:val="00CC1DCD"/>
    <w:rsid w:val="00CC1ECF"/>
    <w:rsid w:val="00CC1F06"/>
    <w:rsid w:val="00CC309F"/>
    <w:rsid w:val="00CC33CA"/>
    <w:rsid w:val="00CC46EB"/>
    <w:rsid w:val="00CC4D24"/>
    <w:rsid w:val="00CC51A2"/>
    <w:rsid w:val="00CC5511"/>
    <w:rsid w:val="00CC5AE1"/>
    <w:rsid w:val="00CC5D47"/>
    <w:rsid w:val="00CC5FD1"/>
    <w:rsid w:val="00CC60E9"/>
    <w:rsid w:val="00CC6880"/>
    <w:rsid w:val="00CC6DC1"/>
    <w:rsid w:val="00CC6F91"/>
    <w:rsid w:val="00CC7711"/>
    <w:rsid w:val="00CC7CF2"/>
    <w:rsid w:val="00CD00C6"/>
    <w:rsid w:val="00CD1EE7"/>
    <w:rsid w:val="00CD2A07"/>
    <w:rsid w:val="00CD3CE5"/>
    <w:rsid w:val="00CD4211"/>
    <w:rsid w:val="00CD4333"/>
    <w:rsid w:val="00CD48E7"/>
    <w:rsid w:val="00CD4D32"/>
    <w:rsid w:val="00CD4D69"/>
    <w:rsid w:val="00CD4F0C"/>
    <w:rsid w:val="00CD524B"/>
    <w:rsid w:val="00CD60AF"/>
    <w:rsid w:val="00CD63CE"/>
    <w:rsid w:val="00CD6788"/>
    <w:rsid w:val="00CD719E"/>
    <w:rsid w:val="00CD7456"/>
    <w:rsid w:val="00CD78E4"/>
    <w:rsid w:val="00CD7A99"/>
    <w:rsid w:val="00CD7AF9"/>
    <w:rsid w:val="00CD7CC3"/>
    <w:rsid w:val="00CD7CFF"/>
    <w:rsid w:val="00CD7FED"/>
    <w:rsid w:val="00CE001E"/>
    <w:rsid w:val="00CE0045"/>
    <w:rsid w:val="00CE014F"/>
    <w:rsid w:val="00CE01D8"/>
    <w:rsid w:val="00CE0655"/>
    <w:rsid w:val="00CE0A85"/>
    <w:rsid w:val="00CE183B"/>
    <w:rsid w:val="00CE20A0"/>
    <w:rsid w:val="00CE2238"/>
    <w:rsid w:val="00CE24F9"/>
    <w:rsid w:val="00CE2631"/>
    <w:rsid w:val="00CE3583"/>
    <w:rsid w:val="00CE38B3"/>
    <w:rsid w:val="00CE5529"/>
    <w:rsid w:val="00CE6A1B"/>
    <w:rsid w:val="00CE6A9C"/>
    <w:rsid w:val="00CE6BE9"/>
    <w:rsid w:val="00CE6C5E"/>
    <w:rsid w:val="00CE703D"/>
    <w:rsid w:val="00CE74C6"/>
    <w:rsid w:val="00CE7D12"/>
    <w:rsid w:val="00CE7E42"/>
    <w:rsid w:val="00CF0516"/>
    <w:rsid w:val="00CF0789"/>
    <w:rsid w:val="00CF0A63"/>
    <w:rsid w:val="00CF19A2"/>
    <w:rsid w:val="00CF19C4"/>
    <w:rsid w:val="00CF1FEB"/>
    <w:rsid w:val="00CF20F0"/>
    <w:rsid w:val="00CF2466"/>
    <w:rsid w:val="00CF2669"/>
    <w:rsid w:val="00CF28BC"/>
    <w:rsid w:val="00CF299E"/>
    <w:rsid w:val="00CF3105"/>
    <w:rsid w:val="00CF3C72"/>
    <w:rsid w:val="00CF4244"/>
    <w:rsid w:val="00CF51AE"/>
    <w:rsid w:val="00CF520C"/>
    <w:rsid w:val="00CF5583"/>
    <w:rsid w:val="00CF5D52"/>
    <w:rsid w:val="00CF5F6B"/>
    <w:rsid w:val="00CF6FF5"/>
    <w:rsid w:val="00CF7002"/>
    <w:rsid w:val="00CF746A"/>
    <w:rsid w:val="00CF7B12"/>
    <w:rsid w:val="00D002E0"/>
    <w:rsid w:val="00D00877"/>
    <w:rsid w:val="00D00964"/>
    <w:rsid w:val="00D01E6E"/>
    <w:rsid w:val="00D01F94"/>
    <w:rsid w:val="00D021E6"/>
    <w:rsid w:val="00D03416"/>
    <w:rsid w:val="00D03FB0"/>
    <w:rsid w:val="00D04140"/>
    <w:rsid w:val="00D046B6"/>
    <w:rsid w:val="00D04EC6"/>
    <w:rsid w:val="00D053C6"/>
    <w:rsid w:val="00D05D96"/>
    <w:rsid w:val="00D05DDF"/>
    <w:rsid w:val="00D05E9F"/>
    <w:rsid w:val="00D05F70"/>
    <w:rsid w:val="00D0645C"/>
    <w:rsid w:val="00D068ED"/>
    <w:rsid w:val="00D06CCD"/>
    <w:rsid w:val="00D075A6"/>
    <w:rsid w:val="00D0767D"/>
    <w:rsid w:val="00D11C0B"/>
    <w:rsid w:val="00D12040"/>
    <w:rsid w:val="00D12406"/>
    <w:rsid w:val="00D12A90"/>
    <w:rsid w:val="00D12E12"/>
    <w:rsid w:val="00D144F9"/>
    <w:rsid w:val="00D1681B"/>
    <w:rsid w:val="00D17E22"/>
    <w:rsid w:val="00D17EB0"/>
    <w:rsid w:val="00D201C7"/>
    <w:rsid w:val="00D2185F"/>
    <w:rsid w:val="00D21C17"/>
    <w:rsid w:val="00D21D39"/>
    <w:rsid w:val="00D21F94"/>
    <w:rsid w:val="00D229A9"/>
    <w:rsid w:val="00D22FBC"/>
    <w:rsid w:val="00D2315C"/>
    <w:rsid w:val="00D2337F"/>
    <w:rsid w:val="00D2387C"/>
    <w:rsid w:val="00D24138"/>
    <w:rsid w:val="00D24795"/>
    <w:rsid w:val="00D2511D"/>
    <w:rsid w:val="00D2554C"/>
    <w:rsid w:val="00D2638A"/>
    <w:rsid w:val="00D26754"/>
    <w:rsid w:val="00D26CC6"/>
    <w:rsid w:val="00D27D16"/>
    <w:rsid w:val="00D30D2E"/>
    <w:rsid w:val="00D30E7B"/>
    <w:rsid w:val="00D30FFC"/>
    <w:rsid w:val="00D3142E"/>
    <w:rsid w:val="00D31491"/>
    <w:rsid w:val="00D314C3"/>
    <w:rsid w:val="00D31F2D"/>
    <w:rsid w:val="00D31FF8"/>
    <w:rsid w:val="00D32351"/>
    <w:rsid w:val="00D32722"/>
    <w:rsid w:val="00D32BB6"/>
    <w:rsid w:val="00D35134"/>
    <w:rsid w:val="00D35B2E"/>
    <w:rsid w:val="00D35D74"/>
    <w:rsid w:val="00D36B9D"/>
    <w:rsid w:val="00D36C42"/>
    <w:rsid w:val="00D36CFB"/>
    <w:rsid w:val="00D371AA"/>
    <w:rsid w:val="00D37210"/>
    <w:rsid w:val="00D37CF1"/>
    <w:rsid w:val="00D40D30"/>
    <w:rsid w:val="00D41145"/>
    <w:rsid w:val="00D424F5"/>
    <w:rsid w:val="00D428E8"/>
    <w:rsid w:val="00D42BCA"/>
    <w:rsid w:val="00D42D70"/>
    <w:rsid w:val="00D43BF2"/>
    <w:rsid w:val="00D43C41"/>
    <w:rsid w:val="00D43F97"/>
    <w:rsid w:val="00D443AB"/>
    <w:rsid w:val="00D44B0F"/>
    <w:rsid w:val="00D44B49"/>
    <w:rsid w:val="00D45185"/>
    <w:rsid w:val="00D45401"/>
    <w:rsid w:val="00D459BD"/>
    <w:rsid w:val="00D45C29"/>
    <w:rsid w:val="00D45D37"/>
    <w:rsid w:val="00D46239"/>
    <w:rsid w:val="00D46DAA"/>
    <w:rsid w:val="00D47B98"/>
    <w:rsid w:val="00D50A55"/>
    <w:rsid w:val="00D50BC3"/>
    <w:rsid w:val="00D51242"/>
    <w:rsid w:val="00D517AE"/>
    <w:rsid w:val="00D51DD3"/>
    <w:rsid w:val="00D51E68"/>
    <w:rsid w:val="00D52217"/>
    <w:rsid w:val="00D523C8"/>
    <w:rsid w:val="00D53952"/>
    <w:rsid w:val="00D53ACB"/>
    <w:rsid w:val="00D53D0B"/>
    <w:rsid w:val="00D53E0B"/>
    <w:rsid w:val="00D54DA8"/>
    <w:rsid w:val="00D54FCC"/>
    <w:rsid w:val="00D55853"/>
    <w:rsid w:val="00D559E4"/>
    <w:rsid w:val="00D559FD"/>
    <w:rsid w:val="00D55DC9"/>
    <w:rsid w:val="00D562A1"/>
    <w:rsid w:val="00D562E3"/>
    <w:rsid w:val="00D563CC"/>
    <w:rsid w:val="00D564E3"/>
    <w:rsid w:val="00D56F6C"/>
    <w:rsid w:val="00D57113"/>
    <w:rsid w:val="00D57BCE"/>
    <w:rsid w:val="00D608B9"/>
    <w:rsid w:val="00D609F0"/>
    <w:rsid w:val="00D61471"/>
    <w:rsid w:val="00D62921"/>
    <w:rsid w:val="00D62D30"/>
    <w:rsid w:val="00D63413"/>
    <w:rsid w:val="00D6362F"/>
    <w:rsid w:val="00D63C93"/>
    <w:rsid w:val="00D64172"/>
    <w:rsid w:val="00D64378"/>
    <w:rsid w:val="00D64889"/>
    <w:rsid w:val="00D64B86"/>
    <w:rsid w:val="00D652C8"/>
    <w:rsid w:val="00D655FC"/>
    <w:rsid w:val="00D66568"/>
    <w:rsid w:val="00D666E3"/>
    <w:rsid w:val="00D66D13"/>
    <w:rsid w:val="00D67A45"/>
    <w:rsid w:val="00D67B4E"/>
    <w:rsid w:val="00D67C5A"/>
    <w:rsid w:val="00D7061C"/>
    <w:rsid w:val="00D70FEF"/>
    <w:rsid w:val="00D7138E"/>
    <w:rsid w:val="00D72040"/>
    <w:rsid w:val="00D7304B"/>
    <w:rsid w:val="00D73181"/>
    <w:rsid w:val="00D73357"/>
    <w:rsid w:val="00D74523"/>
    <w:rsid w:val="00D750CB"/>
    <w:rsid w:val="00D751D8"/>
    <w:rsid w:val="00D756A4"/>
    <w:rsid w:val="00D766A9"/>
    <w:rsid w:val="00D76AFB"/>
    <w:rsid w:val="00D76BD6"/>
    <w:rsid w:val="00D770AA"/>
    <w:rsid w:val="00D77385"/>
    <w:rsid w:val="00D77576"/>
    <w:rsid w:val="00D775D8"/>
    <w:rsid w:val="00D806E8"/>
    <w:rsid w:val="00D80935"/>
    <w:rsid w:val="00D80B1F"/>
    <w:rsid w:val="00D81083"/>
    <w:rsid w:val="00D8114B"/>
    <w:rsid w:val="00D8142D"/>
    <w:rsid w:val="00D81710"/>
    <w:rsid w:val="00D817CA"/>
    <w:rsid w:val="00D81867"/>
    <w:rsid w:val="00D81D09"/>
    <w:rsid w:val="00D820E8"/>
    <w:rsid w:val="00D8246E"/>
    <w:rsid w:val="00D82610"/>
    <w:rsid w:val="00D82834"/>
    <w:rsid w:val="00D829B2"/>
    <w:rsid w:val="00D82CF8"/>
    <w:rsid w:val="00D82D1A"/>
    <w:rsid w:val="00D842CF"/>
    <w:rsid w:val="00D846D5"/>
    <w:rsid w:val="00D84947"/>
    <w:rsid w:val="00D84CD2"/>
    <w:rsid w:val="00D84FE8"/>
    <w:rsid w:val="00D851B1"/>
    <w:rsid w:val="00D8543E"/>
    <w:rsid w:val="00D85554"/>
    <w:rsid w:val="00D85761"/>
    <w:rsid w:val="00D85B6F"/>
    <w:rsid w:val="00D85D1E"/>
    <w:rsid w:val="00D85E4F"/>
    <w:rsid w:val="00D860D9"/>
    <w:rsid w:val="00D8646D"/>
    <w:rsid w:val="00D86B0D"/>
    <w:rsid w:val="00D8717E"/>
    <w:rsid w:val="00D875C5"/>
    <w:rsid w:val="00D87F62"/>
    <w:rsid w:val="00D90173"/>
    <w:rsid w:val="00D901A0"/>
    <w:rsid w:val="00D902EE"/>
    <w:rsid w:val="00D90306"/>
    <w:rsid w:val="00D90776"/>
    <w:rsid w:val="00D907A9"/>
    <w:rsid w:val="00D909B6"/>
    <w:rsid w:val="00D90B93"/>
    <w:rsid w:val="00D914B3"/>
    <w:rsid w:val="00D91619"/>
    <w:rsid w:val="00D91D3B"/>
    <w:rsid w:val="00D91DBF"/>
    <w:rsid w:val="00D91EA4"/>
    <w:rsid w:val="00D91FBF"/>
    <w:rsid w:val="00D92820"/>
    <w:rsid w:val="00D92BC4"/>
    <w:rsid w:val="00D92DF5"/>
    <w:rsid w:val="00D93104"/>
    <w:rsid w:val="00D93B0E"/>
    <w:rsid w:val="00D93DEF"/>
    <w:rsid w:val="00D93DFE"/>
    <w:rsid w:val="00D94322"/>
    <w:rsid w:val="00D94457"/>
    <w:rsid w:val="00D95EA9"/>
    <w:rsid w:val="00D95F8A"/>
    <w:rsid w:val="00D96AA7"/>
    <w:rsid w:val="00D96FCE"/>
    <w:rsid w:val="00D96FDD"/>
    <w:rsid w:val="00D9701D"/>
    <w:rsid w:val="00D970DE"/>
    <w:rsid w:val="00D9719C"/>
    <w:rsid w:val="00D9733F"/>
    <w:rsid w:val="00D97476"/>
    <w:rsid w:val="00D9747D"/>
    <w:rsid w:val="00D974A2"/>
    <w:rsid w:val="00D97636"/>
    <w:rsid w:val="00D97868"/>
    <w:rsid w:val="00D97EAB"/>
    <w:rsid w:val="00DA0FDA"/>
    <w:rsid w:val="00DA17DE"/>
    <w:rsid w:val="00DA1924"/>
    <w:rsid w:val="00DA1E41"/>
    <w:rsid w:val="00DA2020"/>
    <w:rsid w:val="00DA308F"/>
    <w:rsid w:val="00DA4309"/>
    <w:rsid w:val="00DA4375"/>
    <w:rsid w:val="00DA47AA"/>
    <w:rsid w:val="00DA48A2"/>
    <w:rsid w:val="00DA4961"/>
    <w:rsid w:val="00DA5A2C"/>
    <w:rsid w:val="00DA5CDD"/>
    <w:rsid w:val="00DA5DC2"/>
    <w:rsid w:val="00DA5E5A"/>
    <w:rsid w:val="00DA6D8D"/>
    <w:rsid w:val="00DA7138"/>
    <w:rsid w:val="00DA768E"/>
    <w:rsid w:val="00DA7AC1"/>
    <w:rsid w:val="00DA7C91"/>
    <w:rsid w:val="00DA7D06"/>
    <w:rsid w:val="00DB0271"/>
    <w:rsid w:val="00DB03C5"/>
    <w:rsid w:val="00DB11F3"/>
    <w:rsid w:val="00DB16C9"/>
    <w:rsid w:val="00DB25F3"/>
    <w:rsid w:val="00DB27AD"/>
    <w:rsid w:val="00DB3115"/>
    <w:rsid w:val="00DB3361"/>
    <w:rsid w:val="00DB34CE"/>
    <w:rsid w:val="00DB36E5"/>
    <w:rsid w:val="00DB39E0"/>
    <w:rsid w:val="00DB3EFF"/>
    <w:rsid w:val="00DB3FF7"/>
    <w:rsid w:val="00DB41FA"/>
    <w:rsid w:val="00DB434A"/>
    <w:rsid w:val="00DB4648"/>
    <w:rsid w:val="00DB4705"/>
    <w:rsid w:val="00DB4AD4"/>
    <w:rsid w:val="00DB4CE3"/>
    <w:rsid w:val="00DB5C37"/>
    <w:rsid w:val="00DB5F16"/>
    <w:rsid w:val="00DB61F5"/>
    <w:rsid w:val="00DB6205"/>
    <w:rsid w:val="00DB6C9C"/>
    <w:rsid w:val="00DB7460"/>
    <w:rsid w:val="00DC04B2"/>
    <w:rsid w:val="00DC06DA"/>
    <w:rsid w:val="00DC09E0"/>
    <w:rsid w:val="00DC0C27"/>
    <w:rsid w:val="00DC14BB"/>
    <w:rsid w:val="00DC194D"/>
    <w:rsid w:val="00DC1A7F"/>
    <w:rsid w:val="00DC3575"/>
    <w:rsid w:val="00DC3A00"/>
    <w:rsid w:val="00DC4540"/>
    <w:rsid w:val="00DC5366"/>
    <w:rsid w:val="00DC58F9"/>
    <w:rsid w:val="00DC5AB9"/>
    <w:rsid w:val="00DC637A"/>
    <w:rsid w:val="00DC74BD"/>
    <w:rsid w:val="00DC7960"/>
    <w:rsid w:val="00DC7AF3"/>
    <w:rsid w:val="00DC7BBA"/>
    <w:rsid w:val="00DD04EB"/>
    <w:rsid w:val="00DD054C"/>
    <w:rsid w:val="00DD06B2"/>
    <w:rsid w:val="00DD06E9"/>
    <w:rsid w:val="00DD1B4C"/>
    <w:rsid w:val="00DD2201"/>
    <w:rsid w:val="00DD2625"/>
    <w:rsid w:val="00DD27B7"/>
    <w:rsid w:val="00DD2D79"/>
    <w:rsid w:val="00DD300C"/>
    <w:rsid w:val="00DD3239"/>
    <w:rsid w:val="00DD3B02"/>
    <w:rsid w:val="00DD45F7"/>
    <w:rsid w:val="00DD46E3"/>
    <w:rsid w:val="00DD4BA9"/>
    <w:rsid w:val="00DD5876"/>
    <w:rsid w:val="00DD5C3A"/>
    <w:rsid w:val="00DD6086"/>
    <w:rsid w:val="00DD6DC1"/>
    <w:rsid w:val="00DD748A"/>
    <w:rsid w:val="00DE03E2"/>
    <w:rsid w:val="00DE0934"/>
    <w:rsid w:val="00DE0E0B"/>
    <w:rsid w:val="00DE0FED"/>
    <w:rsid w:val="00DE14D1"/>
    <w:rsid w:val="00DE17FF"/>
    <w:rsid w:val="00DE1C09"/>
    <w:rsid w:val="00DE1D04"/>
    <w:rsid w:val="00DE1F81"/>
    <w:rsid w:val="00DE20B4"/>
    <w:rsid w:val="00DE31F0"/>
    <w:rsid w:val="00DE34FF"/>
    <w:rsid w:val="00DE3C21"/>
    <w:rsid w:val="00DE4517"/>
    <w:rsid w:val="00DE4EC6"/>
    <w:rsid w:val="00DE51CF"/>
    <w:rsid w:val="00DE5300"/>
    <w:rsid w:val="00DE544B"/>
    <w:rsid w:val="00DE6C8D"/>
    <w:rsid w:val="00DE6E5C"/>
    <w:rsid w:val="00DE7131"/>
    <w:rsid w:val="00DE7EB5"/>
    <w:rsid w:val="00DF094D"/>
    <w:rsid w:val="00DF14F3"/>
    <w:rsid w:val="00DF16EC"/>
    <w:rsid w:val="00DF2FEC"/>
    <w:rsid w:val="00DF32D5"/>
    <w:rsid w:val="00DF3D53"/>
    <w:rsid w:val="00DF4605"/>
    <w:rsid w:val="00DF53E8"/>
    <w:rsid w:val="00DF58B1"/>
    <w:rsid w:val="00DF6D53"/>
    <w:rsid w:val="00DF6F58"/>
    <w:rsid w:val="00DF7642"/>
    <w:rsid w:val="00E00B45"/>
    <w:rsid w:val="00E00ECC"/>
    <w:rsid w:val="00E0131B"/>
    <w:rsid w:val="00E01774"/>
    <w:rsid w:val="00E01866"/>
    <w:rsid w:val="00E01992"/>
    <w:rsid w:val="00E01F6A"/>
    <w:rsid w:val="00E02080"/>
    <w:rsid w:val="00E02224"/>
    <w:rsid w:val="00E02278"/>
    <w:rsid w:val="00E028F3"/>
    <w:rsid w:val="00E029FC"/>
    <w:rsid w:val="00E039DE"/>
    <w:rsid w:val="00E03C48"/>
    <w:rsid w:val="00E04357"/>
    <w:rsid w:val="00E04563"/>
    <w:rsid w:val="00E0598F"/>
    <w:rsid w:val="00E05A2D"/>
    <w:rsid w:val="00E05A97"/>
    <w:rsid w:val="00E0737D"/>
    <w:rsid w:val="00E074A2"/>
    <w:rsid w:val="00E07915"/>
    <w:rsid w:val="00E07A89"/>
    <w:rsid w:val="00E07C6E"/>
    <w:rsid w:val="00E10D4F"/>
    <w:rsid w:val="00E10D78"/>
    <w:rsid w:val="00E11021"/>
    <w:rsid w:val="00E11ED7"/>
    <w:rsid w:val="00E12247"/>
    <w:rsid w:val="00E12400"/>
    <w:rsid w:val="00E12718"/>
    <w:rsid w:val="00E12973"/>
    <w:rsid w:val="00E12BDE"/>
    <w:rsid w:val="00E12C52"/>
    <w:rsid w:val="00E12D21"/>
    <w:rsid w:val="00E13538"/>
    <w:rsid w:val="00E139F3"/>
    <w:rsid w:val="00E13DFC"/>
    <w:rsid w:val="00E13F82"/>
    <w:rsid w:val="00E15326"/>
    <w:rsid w:val="00E15693"/>
    <w:rsid w:val="00E15CCE"/>
    <w:rsid w:val="00E15F80"/>
    <w:rsid w:val="00E15FAA"/>
    <w:rsid w:val="00E161D6"/>
    <w:rsid w:val="00E166A1"/>
    <w:rsid w:val="00E166B1"/>
    <w:rsid w:val="00E169DB"/>
    <w:rsid w:val="00E16B9F"/>
    <w:rsid w:val="00E16EEC"/>
    <w:rsid w:val="00E16F96"/>
    <w:rsid w:val="00E17046"/>
    <w:rsid w:val="00E1797B"/>
    <w:rsid w:val="00E208DF"/>
    <w:rsid w:val="00E2094A"/>
    <w:rsid w:val="00E20DED"/>
    <w:rsid w:val="00E21344"/>
    <w:rsid w:val="00E2217E"/>
    <w:rsid w:val="00E2233F"/>
    <w:rsid w:val="00E24280"/>
    <w:rsid w:val="00E24AE9"/>
    <w:rsid w:val="00E24CFF"/>
    <w:rsid w:val="00E24EB8"/>
    <w:rsid w:val="00E2580E"/>
    <w:rsid w:val="00E25D93"/>
    <w:rsid w:val="00E26755"/>
    <w:rsid w:val="00E2699B"/>
    <w:rsid w:val="00E26B29"/>
    <w:rsid w:val="00E26FC7"/>
    <w:rsid w:val="00E274C1"/>
    <w:rsid w:val="00E30087"/>
    <w:rsid w:val="00E3036A"/>
    <w:rsid w:val="00E30423"/>
    <w:rsid w:val="00E3054B"/>
    <w:rsid w:val="00E306AB"/>
    <w:rsid w:val="00E306C8"/>
    <w:rsid w:val="00E307A1"/>
    <w:rsid w:val="00E30C16"/>
    <w:rsid w:val="00E30CD1"/>
    <w:rsid w:val="00E31085"/>
    <w:rsid w:val="00E314DF"/>
    <w:rsid w:val="00E3210F"/>
    <w:rsid w:val="00E32BC2"/>
    <w:rsid w:val="00E33F98"/>
    <w:rsid w:val="00E3437D"/>
    <w:rsid w:val="00E34D71"/>
    <w:rsid w:val="00E3531F"/>
    <w:rsid w:val="00E35A2F"/>
    <w:rsid w:val="00E35D52"/>
    <w:rsid w:val="00E36198"/>
    <w:rsid w:val="00E3620E"/>
    <w:rsid w:val="00E36619"/>
    <w:rsid w:val="00E36FBE"/>
    <w:rsid w:val="00E375FB"/>
    <w:rsid w:val="00E378C7"/>
    <w:rsid w:val="00E37B7C"/>
    <w:rsid w:val="00E37FB3"/>
    <w:rsid w:val="00E40421"/>
    <w:rsid w:val="00E41F88"/>
    <w:rsid w:val="00E422A9"/>
    <w:rsid w:val="00E430E4"/>
    <w:rsid w:val="00E43187"/>
    <w:rsid w:val="00E43D74"/>
    <w:rsid w:val="00E44CF6"/>
    <w:rsid w:val="00E454AF"/>
    <w:rsid w:val="00E454D4"/>
    <w:rsid w:val="00E45708"/>
    <w:rsid w:val="00E46454"/>
    <w:rsid w:val="00E46602"/>
    <w:rsid w:val="00E46686"/>
    <w:rsid w:val="00E468E6"/>
    <w:rsid w:val="00E46CCE"/>
    <w:rsid w:val="00E474BC"/>
    <w:rsid w:val="00E47AB1"/>
    <w:rsid w:val="00E47B49"/>
    <w:rsid w:val="00E47F2C"/>
    <w:rsid w:val="00E47F9F"/>
    <w:rsid w:val="00E50289"/>
    <w:rsid w:val="00E50A30"/>
    <w:rsid w:val="00E50CBD"/>
    <w:rsid w:val="00E50F40"/>
    <w:rsid w:val="00E51307"/>
    <w:rsid w:val="00E51339"/>
    <w:rsid w:val="00E513F9"/>
    <w:rsid w:val="00E51406"/>
    <w:rsid w:val="00E520D2"/>
    <w:rsid w:val="00E521E4"/>
    <w:rsid w:val="00E528BE"/>
    <w:rsid w:val="00E53051"/>
    <w:rsid w:val="00E5309E"/>
    <w:rsid w:val="00E536E2"/>
    <w:rsid w:val="00E54C0D"/>
    <w:rsid w:val="00E556DE"/>
    <w:rsid w:val="00E557FB"/>
    <w:rsid w:val="00E55826"/>
    <w:rsid w:val="00E55999"/>
    <w:rsid w:val="00E56D02"/>
    <w:rsid w:val="00E57BD5"/>
    <w:rsid w:val="00E60137"/>
    <w:rsid w:val="00E60258"/>
    <w:rsid w:val="00E60477"/>
    <w:rsid w:val="00E60765"/>
    <w:rsid w:val="00E6077F"/>
    <w:rsid w:val="00E60F37"/>
    <w:rsid w:val="00E6177A"/>
    <w:rsid w:val="00E61F54"/>
    <w:rsid w:val="00E62780"/>
    <w:rsid w:val="00E63696"/>
    <w:rsid w:val="00E63A57"/>
    <w:rsid w:val="00E63AAB"/>
    <w:rsid w:val="00E63C1D"/>
    <w:rsid w:val="00E645DA"/>
    <w:rsid w:val="00E64863"/>
    <w:rsid w:val="00E64957"/>
    <w:rsid w:val="00E64E95"/>
    <w:rsid w:val="00E652A1"/>
    <w:rsid w:val="00E652AE"/>
    <w:rsid w:val="00E654C7"/>
    <w:rsid w:val="00E65D08"/>
    <w:rsid w:val="00E661A4"/>
    <w:rsid w:val="00E662A9"/>
    <w:rsid w:val="00E670E3"/>
    <w:rsid w:val="00E6784B"/>
    <w:rsid w:val="00E67BB8"/>
    <w:rsid w:val="00E70103"/>
    <w:rsid w:val="00E70D01"/>
    <w:rsid w:val="00E7127C"/>
    <w:rsid w:val="00E718F6"/>
    <w:rsid w:val="00E71C33"/>
    <w:rsid w:val="00E721D6"/>
    <w:rsid w:val="00E7227E"/>
    <w:rsid w:val="00E72805"/>
    <w:rsid w:val="00E72E17"/>
    <w:rsid w:val="00E738B7"/>
    <w:rsid w:val="00E73A8D"/>
    <w:rsid w:val="00E74CEA"/>
    <w:rsid w:val="00E7589C"/>
    <w:rsid w:val="00E75BEC"/>
    <w:rsid w:val="00E7600D"/>
    <w:rsid w:val="00E76AC2"/>
    <w:rsid w:val="00E76DD1"/>
    <w:rsid w:val="00E76F0B"/>
    <w:rsid w:val="00E772FA"/>
    <w:rsid w:val="00E779F4"/>
    <w:rsid w:val="00E77F5A"/>
    <w:rsid w:val="00E8000F"/>
    <w:rsid w:val="00E817F6"/>
    <w:rsid w:val="00E81893"/>
    <w:rsid w:val="00E82FD3"/>
    <w:rsid w:val="00E83901"/>
    <w:rsid w:val="00E83E58"/>
    <w:rsid w:val="00E84471"/>
    <w:rsid w:val="00E844FF"/>
    <w:rsid w:val="00E8477F"/>
    <w:rsid w:val="00E84D2D"/>
    <w:rsid w:val="00E855CD"/>
    <w:rsid w:val="00E856DE"/>
    <w:rsid w:val="00E85818"/>
    <w:rsid w:val="00E859FD"/>
    <w:rsid w:val="00E85EBE"/>
    <w:rsid w:val="00E85F8F"/>
    <w:rsid w:val="00E860CE"/>
    <w:rsid w:val="00E86642"/>
    <w:rsid w:val="00E8684E"/>
    <w:rsid w:val="00E87FE4"/>
    <w:rsid w:val="00E90569"/>
    <w:rsid w:val="00E9079D"/>
    <w:rsid w:val="00E90C5C"/>
    <w:rsid w:val="00E92194"/>
    <w:rsid w:val="00E921B1"/>
    <w:rsid w:val="00E92846"/>
    <w:rsid w:val="00E92B9A"/>
    <w:rsid w:val="00E930A5"/>
    <w:rsid w:val="00E9394F"/>
    <w:rsid w:val="00E944B5"/>
    <w:rsid w:val="00E94E76"/>
    <w:rsid w:val="00E951CE"/>
    <w:rsid w:val="00E954B9"/>
    <w:rsid w:val="00E95FDD"/>
    <w:rsid w:val="00E96945"/>
    <w:rsid w:val="00EA0519"/>
    <w:rsid w:val="00EA0B78"/>
    <w:rsid w:val="00EA122D"/>
    <w:rsid w:val="00EA159A"/>
    <w:rsid w:val="00EA16EA"/>
    <w:rsid w:val="00EA18A0"/>
    <w:rsid w:val="00EA1C76"/>
    <w:rsid w:val="00EA1F75"/>
    <w:rsid w:val="00EA2019"/>
    <w:rsid w:val="00EA216C"/>
    <w:rsid w:val="00EA2655"/>
    <w:rsid w:val="00EA2BF2"/>
    <w:rsid w:val="00EA3B33"/>
    <w:rsid w:val="00EA3D51"/>
    <w:rsid w:val="00EA3DE4"/>
    <w:rsid w:val="00EA4124"/>
    <w:rsid w:val="00EA4564"/>
    <w:rsid w:val="00EA46DC"/>
    <w:rsid w:val="00EA4D98"/>
    <w:rsid w:val="00EA4E7D"/>
    <w:rsid w:val="00EA522C"/>
    <w:rsid w:val="00EA525F"/>
    <w:rsid w:val="00EA56FE"/>
    <w:rsid w:val="00EA5DA1"/>
    <w:rsid w:val="00EA64BE"/>
    <w:rsid w:val="00EA68AE"/>
    <w:rsid w:val="00EA7164"/>
    <w:rsid w:val="00EB0012"/>
    <w:rsid w:val="00EB04D2"/>
    <w:rsid w:val="00EB08CA"/>
    <w:rsid w:val="00EB0E29"/>
    <w:rsid w:val="00EB1840"/>
    <w:rsid w:val="00EB1849"/>
    <w:rsid w:val="00EB22E0"/>
    <w:rsid w:val="00EB2942"/>
    <w:rsid w:val="00EB3401"/>
    <w:rsid w:val="00EB3C54"/>
    <w:rsid w:val="00EB42FD"/>
    <w:rsid w:val="00EB4B8F"/>
    <w:rsid w:val="00EB54E0"/>
    <w:rsid w:val="00EB5BE7"/>
    <w:rsid w:val="00EB6E30"/>
    <w:rsid w:val="00EB6F63"/>
    <w:rsid w:val="00EB71A3"/>
    <w:rsid w:val="00EB726E"/>
    <w:rsid w:val="00EB7632"/>
    <w:rsid w:val="00EC0784"/>
    <w:rsid w:val="00EC0896"/>
    <w:rsid w:val="00EC0C1D"/>
    <w:rsid w:val="00EC154D"/>
    <w:rsid w:val="00EC159A"/>
    <w:rsid w:val="00EC2892"/>
    <w:rsid w:val="00EC2CC1"/>
    <w:rsid w:val="00EC2E81"/>
    <w:rsid w:val="00EC350B"/>
    <w:rsid w:val="00EC3FE8"/>
    <w:rsid w:val="00EC42C3"/>
    <w:rsid w:val="00EC4470"/>
    <w:rsid w:val="00EC4783"/>
    <w:rsid w:val="00EC4D24"/>
    <w:rsid w:val="00EC5AD2"/>
    <w:rsid w:val="00EC5B59"/>
    <w:rsid w:val="00EC5CB5"/>
    <w:rsid w:val="00EC63A5"/>
    <w:rsid w:val="00EC6FEA"/>
    <w:rsid w:val="00EC77C6"/>
    <w:rsid w:val="00EC7ABF"/>
    <w:rsid w:val="00EC7BE0"/>
    <w:rsid w:val="00ED077A"/>
    <w:rsid w:val="00ED0E3D"/>
    <w:rsid w:val="00ED44D6"/>
    <w:rsid w:val="00ED4772"/>
    <w:rsid w:val="00ED4C8C"/>
    <w:rsid w:val="00ED5D2E"/>
    <w:rsid w:val="00ED6A58"/>
    <w:rsid w:val="00ED7BC3"/>
    <w:rsid w:val="00ED7C28"/>
    <w:rsid w:val="00ED7EA2"/>
    <w:rsid w:val="00EE02A5"/>
    <w:rsid w:val="00EE0849"/>
    <w:rsid w:val="00EE0CB7"/>
    <w:rsid w:val="00EE1780"/>
    <w:rsid w:val="00EE1B3C"/>
    <w:rsid w:val="00EE1E0D"/>
    <w:rsid w:val="00EE1FFD"/>
    <w:rsid w:val="00EE2625"/>
    <w:rsid w:val="00EE26DF"/>
    <w:rsid w:val="00EE2847"/>
    <w:rsid w:val="00EE3BCD"/>
    <w:rsid w:val="00EE4BF6"/>
    <w:rsid w:val="00EE5517"/>
    <w:rsid w:val="00EE5A2C"/>
    <w:rsid w:val="00EE644A"/>
    <w:rsid w:val="00EE6897"/>
    <w:rsid w:val="00EE68BF"/>
    <w:rsid w:val="00EE71EF"/>
    <w:rsid w:val="00EE76C7"/>
    <w:rsid w:val="00EE772F"/>
    <w:rsid w:val="00EF07E6"/>
    <w:rsid w:val="00EF0A92"/>
    <w:rsid w:val="00EF10F2"/>
    <w:rsid w:val="00EF1687"/>
    <w:rsid w:val="00EF17AD"/>
    <w:rsid w:val="00EF1A60"/>
    <w:rsid w:val="00EF1F3E"/>
    <w:rsid w:val="00EF3236"/>
    <w:rsid w:val="00EF3C1D"/>
    <w:rsid w:val="00EF3E47"/>
    <w:rsid w:val="00EF3F64"/>
    <w:rsid w:val="00EF4585"/>
    <w:rsid w:val="00EF59D2"/>
    <w:rsid w:val="00EF59F4"/>
    <w:rsid w:val="00EF617F"/>
    <w:rsid w:val="00EF631B"/>
    <w:rsid w:val="00EF6484"/>
    <w:rsid w:val="00EF675E"/>
    <w:rsid w:val="00EF6C96"/>
    <w:rsid w:val="00EF70BB"/>
    <w:rsid w:val="00EF70E4"/>
    <w:rsid w:val="00EF716A"/>
    <w:rsid w:val="00EF79BC"/>
    <w:rsid w:val="00EF7EF5"/>
    <w:rsid w:val="00F00380"/>
    <w:rsid w:val="00F00F35"/>
    <w:rsid w:val="00F017A8"/>
    <w:rsid w:val="00F021E2"/>
    <w:rsid w:val="00F02672"/>
    <w:rsid w:val="00F02877"/>
    <w:rsid w:val="00F03181"/>
    <w:rsid w:val="00F03431"/>
    <w:rsid w:val="00F038E3"/>
    <w:rsid w:val="00F03D38"/>
    <w:rsid w:val="00F03E65"/>
    <w:rsid w:val="00F0471A"/>
    <w:rsid w:val="00F0478B"/>
    <w:rsid w:val="00F0517A"/>
    <w:rsid w:val="00F0533B"/>
    <w:rsid w:val="00F05785"/>
    <w:rsid w:val="00F061D9"/>
    <w:rsid w:val="00F0665F"/>
    <w:rsid w:val="00F071E8"/>
    <w:rsid w:val="00F07B59"/>
    <w:rsid w:val="00F10568"/>
    <w:rsid w:val="00F10F70"/>
    <w:rsid w:val="00F12398"/>
    <w:rsid w:val="00F13A1C"/>
    <w:rsid w:val="00F13B4B"/>
    <w:rsid w:val="00F13D60"/>
    <w:rsid w:val="00F14C78"/>
    <w:rsid w:val="00F16096"/>
    <w:rsid w:val="00F165AB"/>
    <w:rsid w:val="00F16A0E"/>
    <w:rsid w:val="00F1705D"/>
    <w:rsid w:val="00F171F5"/>
    <w:rsid w:val="00F17C2A"/>
    <w:rsid w:val="00F2061E"/>
    <w:rsid w:val="00F20DCF"/>
    <w:rsid w:val="00F2140D"/>
    <w:rsid w:val="00F21578"/>
    <w:rsid w:val="00F2203C"/>
    <w:rsid w:val="00F222ED"/>
    <w:rsid w:val="00F2249A"/>
    <w:rsid w:val="00F22A63"/>
    <w:rsid w:val="00F22C5F"/>
    <w:rsid w:val="00F22D57"/>
    <w:rsid w:val="00F239DB"/>
    <w:rsid w:val="00F23D01"/>
    <w:rsid w:val="00F24B17"/>
    <w:rsid w:val="00F25017"/>
    <w:rsid w:val="00F25249"/>
    <w:rsid w:val="00F25407"/>
    <w:rsid w:val="00F259E1"/>
    <w:rsid w:val="00F25B85"/>
    <w:rsid w:val="00F25C07"/>
    <w:rsid w:val="00F26792"/>
    <w:rsid w:val="00F26C2A"/>
    <w:rsid w:val="00F26E26"/>
    <w:rsid w:val="00F2733C"/>
    <w:rsid w:val="00F27AF3"/>
    <w:rsid w:val="00F30426"/>
    <w:rsid w:val="00F30595"/>
    <w:rsid w:val="00F305B3"/>
    <w:rsid w:val="00F3105E"/>
    <w:rsid w:val="00F315AF"/>
    <w:rsid w:val="00F31C94"/>
    <w:rsid w:val="00F31CC7"/>
    <w:rsid w:val="00F327AD"/>
    <w:rsid w:val="00F32FA5"/>
    <w:rsid w:val="00F336BF"/>
    <w:rsid w:val="00F33E77"/>
    <w:rsid w:val="00F347F1"/>
    <w:rsid w:val="00F3492E"/>
    <w:rsid w:val="00F350E6"/>
    <w:rsid w:val="00F35115"/>
    <w:rsid w:val="00F3576A"/>
    <w:rsid w:val="00F359B2"/>
    <w:rsid w:val="00F359DB"/>
    <w:rsid w:val="00F36465"/>
    <w:rsid w:val="00F365EA"/>
    <w:rsid w:val="00F373CC"/>
    <w:rsid w:val="00F37413"/>
    <w:rsid w:val="00F40344"/>
    <w:rsid w:val="00F4091F"/>
    <w:rsid w:val="00F4094D"/>
    <w:rsid w:val="00F40DCD"/>
    <w:rsid w:val="00F41947"/>
    <w:rsid w:val="00F42126"/>
    <w:rsid w:val="00F4230F"/>
    <w:rsid w:val="00F42DF4"/>
    <w:rsid w:val="00F430AB"/>
    <w:rsid w:val="00F4318C"/>
    <w:rsid w:val="00F434A1"/>
    <w:rsid w:val="00F43D5E"/>
    <w:rsid w:val="00F44EB2"/>
    <w:rsid w:val="00F454EE"/>
    <w:rsid w:val="00F4587F"/>
    <w:rsid w:val="00F45DEB"/>
    <w:rsid w:val="00F464F8"/>
    <w:rsid w:val="00F46735"/>
    <w:rsid w:val="00F468E4"/>
    <w:rsid w:val="00F46954"/>
    <w:rsid w:val="00F46A4B"/>
    <w:rsid w:val="00F46CC1"/>
    <w:rsid w:val="00F46D7D"/>
    <w:rsid w:val="00F4746C"/>
    <w:rsid w:val="00F47DF0"/>
    <w:rsid w:val="00F51564"/>
    <w:rsid w:val="00F51B9E"/>
    <w:rsid w:val="00F51FCD"/>
    <w:rsid w:val="00F52C99"/>
    <w:rsid w:val="00F537EC"/>
    <w:rsid w:val="00F53CEE"/>
    <w:rsid w:val="00F53DC2"/>
    <w:rsid w:val="00F53F45"/>
    <w:rsid w:val="00F5410D"/>
    <w:rsid w:val="00F54224"/>
    <w:rsid w:val="00F54416"/>
    <w:rsid w:val="00F5457C"/>
    <w:rsid w:val="00F54C50"/>
    <w:rsid w:val="00F55CE6"/>
    <w:rsid w:val="00F5682F"/>
    <w:rsid w:val="00F56C9E"/>
    <w:rsid w:val="00F57CCE"/>
    <w:rsid w:val="00F57FA4"/>
    <w:rsid w:val="00F60357"/>
    <w:rsid w:val="00F60953"/>
    <w:rsid w:val="00F620DA"/>
    <w:rsid w:val="00F62762"/>
    <w:rsid w:val="00F6304D"/>
    <w:rsid w:val="00F63483"/>
    <w:rsid w:val="00F63655"/>
    <w:rsid w:val="00F63704"/>
    <w:rsid w:val="00F63A5A"/>
    <w:rsid w:val="00F63A9D"/>
    <w:rsid w:val="00F63E44"/>
    <w:rsid w:val="00F63F15"/>
    <w:rsid w:val="00F646A8"/>
    <w:rsid w:val="00F64917"/>
    <w:rsid w:val="00F64B46"/>
    <w:rsid w:val="00F666A3"/>
    <w:rsid w:val="00F668F5"/>
    <w:rsid w:val="00F669D1"/>
    <w:rsid w:val="00F67FCA"/>
    <w:rsid w:val="00F700B3"/>
    <w:rsid w:val="00F70757"/>
    <w:rsid w:val="00F7120D"/>
    <w:rsid w:val="00F7123D"/>
    <w:rsid w:val="00F712DA"/>
    <w:rsid w:val="00F71304"/>
    <w:rsid w:val="00F71F83"/>
    <w:rsid w:val="00F7213D"/>
    <w:rsid w:val="00F7273A"/>
    <w:rsid w:val="00F728E1"/>
    <w:rsid w:val="00F72C90"/>
    <w:rsid w:val="00F72FD0"/>
    <w:rsid w:val="00F72FF6"/>
    <w:rsid w:val="00F7307E"/>
    <w:rsid w:val="00F7329B"/>
    <w:rsid w:val="00F732E0"/>
    <w:rsid w:val="00F74FA0"/>
    <w:rsid w:val="00F75033"/>
    <w:rsid w:val="00F75651"/>
    <w:rsid w:val="00F76683"/>
    <w:rsid w:val="00F7668A"/>
    <w:rsid w:val="00F768AA"/>
    <w:rsid w:val="00F76DA0"/>
    <w:rsid w:val="00F77023"/>
    <w:rsid w:val="00F770C0"/>
    <w:rsid w:val="00F7750B"/>
    <w:rsid w:val="00F77B69"/>
    <w:rsid w:val="00F80420"/>
    <w:rsid w:val="00F8059A"/>
    <w:rsid w:val="00F805D9"/>
    <w:rsid w:val="00F80924"/>
    <w:rsid w:val="00F80D36"/>
    <w:rsid w:val="00F80D5E"/>
    <w:rsid w:val="00F80ECE"/>
    <w:rsid w:val="00F8125A"/>
    <w:rsid w:val="00F8129B"/>
    <w:rsid w:val="00F81755"/>
    <w:rsid w:val="00F817DC"/>
    <w:rsid w:val="00F8181E"/>
    <w:rsid w:val="00F81CC7"/>
    <w:rsid w:val="00F81D52"/>
    <w:rsid w:val="00F828AA"/>
    <w:rsid w:val="00F82D47"/>
    <w:rsid w:val="00F82FE0"/>
    <w:rsid w:val="00F8365E"/>
    <w:rsid w:val="00F83E28"/>
    <w:rsid w:val="00F84549"/>
    <w:rsid w:val="00F8501B"/>
    <w:rsid w:val="00F86C82"/>
    <w:rsid w:val="00F87650"/>
    <w:rsid w:val="00F90BBA"/>
    <w:rsid w:val="00F91C73"/>
    <w:rsid w:val="00F922E5"/>
    <w:rsid w:val="00F92CB1"/>
    <w:rsid w:val="00F92D5A"/>
    <w:rsid w:val="00F93318"/>
    <w:rsid w:val="00F93698"/>
    <w:rsid w:val="00F938E6"/>
    <w:rsid w:val="00F9401C"/>
    <w:rsid w:val="00F9431E"/>
    <w:rsid w:val="00F94511"/>
    <w:rsid w:val="00F949ED"/>
    <w:rsid w:val="00F94CE9"/>
    <w:rsid w:val="00F94DF4"/>
    <w:rsid w:val="00F9530F"/>
    <w:rsid w:val="00F955A4"/>
    <w:rsid w:val="00F95B44"/>
    <w:rsid w:val="00F9621F"/>
    <w:rsid w:val="00F9663B"/>
    <w:rsid w:val="00F9708F"/>
    <w:rsid w:val="00F975F6"/>
    <w:rsid w:val="00F979EB"/>
    <w:rsid w:val="00F97A4B"/>
    <w:rsid w:val="00F97A55"/>
    <w:rsid w:val="00F97DF0"/>
    <w:rsid w:val="00FA03F0"/>
    <w:rsid w:val="00FA05A1"/>
    <w:rsid w:val="00FA0693"/>
    <w:rsid w:val="00FA1521"/>
    <w:rsid w:val="00FA16A0"/>
    <w:rsid w:val="00FA1947"/>
    <w:rsid w:val="00FA2472"/>
    <w:rsid w:val="00FA2EF3"/>
    <w:rsid w:val="00FA326C"/>
    <w:rsid w:val="00FA4330"/>
    <w:rsid w:val="00FA45A5"/>
    <w:rsid w:val="00FA45E8"/>
    <w:rsid w:val="00FA5027"/>
    <w:rsid w:val="00FA5063"/>
    <w:rsid w:val="00FA5136"/>
    <w:rsid w:val="00FA570A"/>
    <w:rsid w:val="00FA5792"/>
    <w:rsid w:val="00FA663C"/>
    <w:rsid w:val="00FA69EE"/>
    <w:rsid w:val="00FA6E3D"/>
    <w:rsid w:val="00FA70B1"/>
    <w:rsid w:val="00FB060A"/>
    <w:rsid w:val="00FB078C"/>
    <w:rsid w:val="00FB07E3"/>
    <w:rsid w:val="00FB0DF2"/>
    <w:rsid w:val="00FB0FEB"/>
    <w:rsid w:val="00FB113E"/>
    <w:rsid w:val="00FB120D"/>
    <w:rsid w:val="00FB1A9D"/>
    <w:rsid w:val="00FB1BE1"/>
    <w:rsid w:val="00FB1E88"/>
    <w:rsid w:val="00FB28C4"/>
    <w:rsid w:val="00FB29AB"/>
    <w:rsid w:val="00FB2C98"/>
    <w:rsid w:val="00FB352A"/>
    <w:rsid w:val="00FB3903"/>
    <w:rsid w:val="00FB3B2A"/>
    <w:rsid w:val="00FB40E3"/>
    <w:rsid w:val="00FB42D5"/>
    <w:rsid w:val="00FB4B06"/>
    <w:rsid w:val="00FB5474"/>
    <w:rsid w:val="00FB5602"/>
    <w:rsid w:val="00FB5861"/>
    <w:rsid w:val="00FB5884"/>
    <w:rsid w:val="00FB5B36"/>
    <w:rsid w:val="00FB6176"/>
    <w:rsid w:val="00FB6749"/>
    <w:rsid w:val="00FB7056"/>
    <w:rsid w:val="00FB70D5"/>
    <w:rsid w:val="00FB7306"/>
    <w:rsid w:val="00FB73E4"/>
    <w:rsid w:val="00FB79A6"/>
    <w:rsid w:val="00FB7C91"/>
    <w:rsid w:val="00FC1397"/>
    <w:rsid w:val="00FC1507"/>
    <w:rsid w:val="00FC1595"/>
    <w:rsid w:val="00FC1728"/>
    <w:rsid w:val="00FC186B"/>
    <w:rsid w:val="00FC30ED"/>
    <w:rsid w:val="00FC3702"/>
    <w:rsid w:val="00FC3E79"/>
    <w:rsid w:val="00FC4D80"/>
    <w:rsid w:val="00FC5230"/>
    <w:rsid w:val="00FC5BE7"/>
    <w:rsid w:val="00FC5D84"/>
    <w:rsid w:val="00FC6597"/>
    <w:rsid w:val="00FC6638"/>
    <w:rsid w:val="00FC7839"/>
    <w:rsid w:val="00FC7EE3"/>
    <w:rsid w:val="00FD0BE4"/>
    <w:rsid w:val="00FD0F04"/>
    <w:rsid w:val="00FD141A"/>
    <w:rsid w:val="00FD1452"/>
    <w:rsid w:val="00FD1492"/>
    <w:rsid w:val="00FD1596"/>
    <w:rsid w:val="00FD1825"/>
    <w:rsid w:val="00FD1F0E"/>
    <w:rsid w:val="00FD20D5"/>
    <w:rsid w:val="00FD31A6"/>
    <w:rsid w:val="00FD3224"/>
    <w:rsid w:val="00FD39F5"/>
    <w:rsid w:val="00FD3BF2"/>
    <w:rsid w:val="00FD4411"/>
    <w:rsid w:val="00FD46FC"/>
    <w:rsid w:val="00FD5479"/>
    <w:rsid w:val="00FD585C"/>
    <w:rsid w:val="00FD653E"/>
    <w:rsid w:val="00FD6FE7"/>
    <w:rsid w:val="00FD7074"/>
    <w:rsid w:val="00FD7AAD"/>
    <w:rsid w:val="00FE2437"/>
    <w:rsid w:val="00FE2BE4"/>
    <w:rsid w:val="00FE2C6B"/>
    <w:rsid w:val="00FE2E0F"/>
    <w:rsid w:val="00FE32FB"/>
    <w:rsid w:val="00FE330C"/>
    <w:rsid w:val="00FE3AEE"/>
    <w:rsid w:val="00FE3F4C"/>
    <w:rsid w:val="00FE4F63"/>
    <w:rsid w:val="00FE542B"/>
    <w:rsid w:val="00FE551F"/>
    <w:rsid w:val="00FE5568"/>
    <w:rsid w:val="00FE5847"/>
    <w:rsid w:val="00FE5881"/>
    <w:rsid w:val="00FE5A6E"/>
    <w:rsid w:val="00FE60C3"/>
    <w:rsid w:val="00FE66C1"/>
    <w:rsid w:val="00FE6F34"/>
    <w:rsid w:val="00FE7949"/>
    <w:rsid w:val="00FF0BDE"/>
    <w:rsid w:val="00FF0C34"/>
    <w:rsid w:val="00FF120D"/>
    <w:rsid w:val="00FF18CD"/>
    <w:rsid w:val="00FF193C"/>
    <w:rsid w:val="00FF1F08"/>
    <w:rsid w:val="00FF2528"/>
    <w:rsid w:val="00FF25F4"/>
    <w:rsid w:val="00FF3406"/>
    <w:rsid w:val="00FF396A"/>
    <w:rsid w:val="00FF3B8D"/>
    <w:rsid w:val="00FF3C34"/>
    <w:rsid w:val="00FF3DE0"/>
    <w:rsid w:val="00FF3E4C"/>
    <w:rsid w:val="00FF422B"/>
    <w:rsid w:val="00FF43A8"/>
    <w:rsid w:val="00FF48B0"/>
    <w:rsid w:val="00FF48BC"/>
    <w:rsid w:val="00FF49A0"/>
    <w:rsid w:val="00FF50EC"/>
    <w:rsid w:val="00FF54D0"/>
    <w:rsid w:val="00FF5F80"/>
    <w:rsid w:val="00FF677C"/>
    <w:rsid w:val="00FF6B98"/>
    <w:rsid w:val="00FF7DCF"/>
  </w:rsids>
  <w:themeFontLang w:val="nl-B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nl-BE"/>
      </w:rPr>
    </w:rPrDefault>
    <w:pPrDefault>
      <w:pPr>
        <w:spacing w:after="120" w:before="180" w:line="276" w:lineRule="auto"/>
        <w:ind w:hanging="1077" w:left="1814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C4832"/>
    <w:pPr>
      <w:ind w:firstLine="0" w:left="0"/>
    </w:pPr>
    <w:rPr>
      <w:rFonts w:ascii="Segoe UI" w:cs="Times New Roman" w:eastAsia="Calibri" w:hAnsi="Segoe UI"/>
      <w:sz w:val="20"/>
      <w:lang w:val="en-GB"/>
    </w:rPr>
  </w:style>
  <w:style w:styleId="Heading1" w:type="paragraph">
    <w:name w:val="heading 1"/>
    <w:basedOn w:val="Normal"/>
    <w:next w:val="Normal"/>
    <w:link w:val="Heading1Char"/>
    <w:qFormat/>
    <w:rsid w:val="00094F3D"/>
    <w:pPr>
      <w:numPr>
        <w:numId w:val="12"/>
      </w:numPr>
      <w:spacing w:before="240"/>
      <w:outlineLvl w:val="0"/>
    </w:pPr>
    <w:rPr>
      <w:rFonts w:eastAsia="Segoe UI"/>
      <w:b/>
      <w:color w:val="984A9C"/>
      <w:sz w:val="32"/>
    </w:rPr>
  </w:style>
  <w:style w:styleId="Heading2" w:type="paragraph">
    <w:name w:val="heading 2"/>
    <w:basedOn w:val="Normal"/>
    <w:next w:val="Normal"/>
    <w:link w:val="Heading2Char"/>
    <w:unhideWhenUsed/>
    <w:qFormat/>
    <w:rsid w:val="00472ACF"/>
    <w:pPr>
      <w:numPr>
        <w:ilvl w:val="1"/>
        <w:numId w:val="12"/>
      </w:numPr>
      <w:tabs>
        <w:tab w:pos="2835" w:val="left"/>
        <w:tab w:pos="5670" w:val="left"/>
        <w:tab w:pos="8505" w:val="left"/>
      </w:tabs>
      <w:spacing w:before="360"/>
      <w:outlineLvl w:val="1"/>
    </w:pPr>
    <w:rPr>
      <w:rFonts w:ascii="Segoe UI Semibold" w:eastAsia="Segoe UI" w:hAnsi="Segoe UI Semibold"/>
      <w:color w:val="562873"/>
      <w:sz w:val="22"/>
    </w:rPr>
  </w:style>
  <w:style w:styleId="Heading3" w:type="paragraph">
    <w:name w:val="heading 3"/>
    <w:basedOn w:val="Normal"/>
    <w:next w:val="Normal"/>
    <w:link w:val="Heading3Char"/>
    <w:unhideWhenUsed/>
    <w:qFormat/>
    <w:rsid w:val="005260FE"/>
    <w:pPr>
      <w:numPr>
        <w:ilvl w:val="2"/>
        <w:numId w:val="12"/>
      </w:numPr>
      <w:spacing w:before="360"/>
      <w:outlineLvl w:val="2"/>
    </w:pPr>
    <w:rPr>
      <w:rFonts w:ascii="Segoe UI Semibold" w:eastAsia="Times New Roman" w:hAnsi="Segoe UI Semibold"/>
      <w:color w:themeColor="accent1" w:val="562873"/>
      <w:sz w:val="22"/>
    </w:rPr>
  </w:style>
  <w:style w:styleId="Heading4" w:type="paragraph">
    <w:name w:val="heading 4"/>
    <w:basedOn w:val="Normal"/>
    <w:next w:val="Normal"/>
    <w:link w:val="Heading4Char"/>
    <w:unhideWhenUsed/>
    <w:qFormat/>
    <w:rsid w:val="00B52C7D"/>
    <w:pPr>
      <w:numPr>
        <w:ilvl w:val="3"/>
        <w:numId w:val="12"/>
      </w:numPr>
      <w:spacing w:before="240"/>
      <w:outlineLvl w:val="3"/>
    </w:pPr>
    <w:rPr>
      <w:rFonts w:eastAsia="Times New Roman"/>
      <w:i/>
      <w:color w:val="984A9C"/>
    </w:rPr>
  </w:style>
  <w:style w:styleId="Heading5" w:type="paragraph">
    <w:name w:val="heading 5"/>
    <w:basedOn w:val="Normal"/>
    <w:next w:val="Normal"/>
    <w:link w:val="Heading5Char"/>
    <w:rsid w:val="00C138B9"/>
    <w:pPr>
      <w:numPr>
        <w:ilvl w:val="4"/>
        <w:numId w:val="12"/>
      </w:numPr>
      <w:spacing w:before="240"/>
      <w:outlineLvl w:val="4"/>
    </w:pPr>
    <w:rPr>
      <w:rFonts w:ascii="Arial" w:eastAsia="Times New Roman" w:hAnsi="Arial"/>
      <w:b/>
      <w:bCs/>
      <w:i/>
      <w:iCs/>
      <w:sz w:val="26"/>
      <w:szCs w:val="26"/>
      <w:lang w:val="en-US"/>
    </w:rPr>
  </w:style>
  <w:style w:styleId="Heading6" w:type="paragraph">
    <w:name w:val="heading 6"/>
    <w:basedOn w:val="Normal"/>
    <w:next w:val="Normal"/>
    <w:link w:val="Heading6Char"/>
    <w:rsid w:val="00C138B9"/>
    <w:pPr>
      <w:numPr>
        <w:ilvl w:val="5"/>
        <w:numId w:val="12"/>
      </w:numPr>
      <w:spacing w:before="240"/>
      <w:outlineLvl w:val="5"/>
    </w:pPr>
    <w:rPr>
      <w:rFonts w:ascii="Arial" w:eastAsia="Times New Roman" w:hAnsi="Arial"/>
      <w:b/>
      <w:bCs/>
      <w:sz w:val="22"/>
      <w:lang w:val="en-US"/>
    </w:rPr>
  </w:style>
  <w:style w:styleId="Heading7" w:type="paragraph">
    <w:name w:val="heading 7"/>
    <w:basedOn w:val="Normal"/>
    <w:next w:val="Normal"/>
    <w:link w:val="Heading7Char"/>
    <w:rsid w:val="00C138B9"/>
    <w:pPr>
      <w:numPr>
        <w:ilvl w:val="6"/>
        <w:numId w:val="12"/>
      </w:numPr>
      <w:spacing w:before="240"/>
      <w:outlineLvl w:val="6"/>
    </w:pPr>
    <w:rPr>
      <w:rFonts w:ascii="Arial" w:eastAsia="Times New Roman" w:hAnsi="Arial"/>
      <w:sz w:val="22"/>
      <w:szCs w:val="24"/>
      <w:lang w:val="en-US"/>
    </w:rPr>
  </w:style>
  <w:style w:styleId="Heading8" w:type="paragraph">
    <w:name w:val="heading 8"/>
    <w:basedOn w:val="Normal"/>
    <w:next w:val="Normal"/>
    <w:link w:val="Heading8Char"/>
    <w:rsid w:val="00C138B9"/>
    <w:pPr>
      <w:numPr>
        <w:ilvl w:val="7"/>
        <w:numId w:val="12"/>
      </w:numPr>
      <w:spacing w:before="240"/>
      <w:outlineLvl w:val="7"/>
    </w:pPr>
    <w:rPr>
      <w:rFonts w:ascii="Arial" w:eastAsia="Times New Roman" w:hAnsi="Arial"/>
      <w:i/>
      <w:iCs/>
      <w:sz w:val="22"/>
      <w:szCs w:val="24"/>
      <w:lang w:val="en-US"/>
    </w:rPr>
  </w:style>
  <w:style w:styleId="Heading9" w:type="paragraph">
    <w:name w:val="heading 9"/>
    <w:basedOn w:val="Normal"/>
    <w:next w:val="Normal"/>
    <w:link w:val="Heading9Char"/>
    <w:rsid w:val="00C138B9"/>
    <w:pPr>
      <w:numPr>
        <w:ilvl w:val="8"/>
        <w:numId w:val="12"/>
      </w:numPr>
      <w:spacing w:before="240"/>
      <w:outlineLvl w:val="8"/>
    </w:pPr>
    <w:rPr>
      <w:rFonts w:ascii="Arial" w:cs="Arial" w:eastAsia="Times New Roman" w:hAnsi="Arial"/>
      <w:sz w:val="22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er" w:type="paragraph">
    <w:name w:val="footer"/>
    <w:basedOn w:val="Normal"/>
    <w:link w:val="Foot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770C0"/>
  </w:style>
  <w:style w:customStyle="1" w:styleId="SubtleEmphasis1" w:type="character">
    <w:name w:val="Subtle Emphasis1"/>
    <w:basedOn w:val="DefaultParagraphFont"/>
    <w:uiPriority w:val="19"/>
    <w:rsid w:val="00F770C0"/>
    <w:rPr>
      <w:rFonts w:ascii="Georgia" w:hAnsi="Georgia"/>
      <w:i/>
      <w:iCs/>
      <w:color w:val="984A9C"/>
      <w:sz w:val="16"/>
      <w:lang w:val="en-US"/>
    </w:rPr>
  </w:style>
  <w:style w:customStyle="1" w:styleId="regular" w:type="paragraph">
    <w:name w:val="regular"/>
    <w:basedOn w:val="Normal"/>
    <w:link w:val="regularChar"/>
    <w:qFormat/>
    <w:rsid w:val="00390924"/>
  </w:style>
  <w:style w:customStyle="1" w:styleId="regularChar" w:type="character">
    <w:name w:val="regular Char"/>
    <w:basedOn w:val="DefaultParagraphFont"/>
    <w:link w:val="regular"/>
    <w:rsid w:val="00390924"/>
    <w:rPr>
      <w:rFonts w:ascii="Segoe UI" w:cs="Segoe UI" w:hAnsi="Segoe UI"/>
      <w:color w:themeColor="text1" w:val="000000"/>
      <w:sz w:val="18"/>
      <w:szCs w:val="20"/>
      <w:lang w:val="en-US"/>
    </w:rPr>
  </w:style>
  <w:style w:customStyle="1" w:styleId="Heading2numbered" w:type="paragraph">
    <w:name w:val="Heading2 numbered"/>
    <w:basedOn w:val="Normal"/>
    <w:next w:val="regular"/>
    <w:qFormat/>
    <w:rsid w:val="004551A0"/>
    <w:pPr>
      <w:numPr>
        <w:ilvl w:val="1"/>
        <w:numId w:val="1"/>
      </w:numPr>
      <w:spacing w:after="240" w:before="360" w:line="240" w:lineRule="auto"/>
      <w:outlineLvl w:val="1"/>
    </w:pPr>
    <w:rPr>
      <w:rFonts w:ascii="Segoe UI Semibold" w:eastAsia="Times New Roman" w:hAnsi="Segoe UI Semibold"/>
      <w:bCs/>
      <w:color w:val="562873"/>
      <w:sz w:val="24"/>
      <w:szCs w:val="26"/>
      <w:shd w:color="auto" w:fill="FFFFFF" w:val="clear"/>
    </w:rPr>
  </w:style>
  <w:style w:customStyle="1" w:styleId="Heading5numbered" w:type="paragraph">
    <w:name w:val="Heading5 numbered"/>
    <w:basedOn w:val="Normal"/>
    <w:next w:val="regular"/>
    <w:rsid w:val="00762FDC"/>
    <w:pPr>
      <w:numPr>
        <w:ilvl w:val="4"/>
        <w:numId w:val="1"/>
      </w:numPr>
      <w:spacing w:before="240"/>
      <w:outlineLvl w:val="4"/>
    </w:pPr>
    <w:rPr>
      <w:rFonts w:eastAsia="Times New Roman"/>
      <w:i/>
      <w:color w:val="034694"/>
      <w:lang w:val="fr-FR"/>
    </w:rPr>
  </w:style>
  <w:style w:customStyle="1" w:styleId="Heading6numbered" w:type="paragraph">
    <w:name w:val="Heading6 numbered"/>
    <w:basedOn w:val="Normal"/>
    <w:rsid w:val="00762FDC"/>
    <w:pPr>
      <w:numPr>
        <w:ilvl w:val="5"/>
        <w:numId w:val="1"/>
      </w:numPr>
      <w:spacing w:before="240"/>
      <w:outlineLvl w:val="5"/>
    </w:pPr>
    <w:rPr>
      <w:rFonts w:eastAsia="Times New Roman"/>
      <w:i/>
      <w:color w:val="808080"/>
      <w:lang w:val="fr-FR"/>
    </w:rPr>
  </w:style>
  <w:style w:customStyle="1" w:styleId="AlexandriaFooter" w:type="paragraph">
    <w:name w:val="Alexandria Footer"/>
    <w:rsid w:val="00F770C0"/>
    <w:pPr>
      <w:pBdr>
        <w:top w:color="auto" w:space="1" w:sz="4" w:val="single"/>
      </w:pBdr>
      <w:tabs>
        <w:tab w:pos="4536" w:val="center"/>
        <w:tab w:pos="9072" w:val="right"/>
      </w:tabs>
      <w:spacing w:after="0" w:line="240" w:lineRule="auto"/>
    </w:pPr>
    <w:rPr>
      <w:rFonts w:ascii="Segoe UI" w:cs="Segoe UI" w:hAnsi="Segoe UI"/>
      <w:i/>
      <w:color w:val="808080"/>
      <w:sz w:val="16"/>
      <w:szCs w:val="16"/>
      <w:lang w:val="en-US"/>
    </w:rPr>
  </w:style>
  <w:style w:customStyle="1" w:styleId="IMSfooter" w:type="paragraph">
    <w:name w:val="IMS footer"/>
    <w:basedOn w:val="AlexandriaFooter"/>
    <w:rsid w:val="00F770C0"/>
    <w:pPr>
      <w:keepNext/>
      <w:keepLines/>
      <w:pBdr>
        <w:top w:color="808080" w:space="1" w:sz="12" w:val="single"/>
      </w:pBdr>
      <w:tabs>
        <w:tab w:pos="567" w:val="left"/>
      </w:tabs>
    </w:pPr>
    <w:rPr>
      <w:bCs/>
      <w:i w:val="0"/>
      <w:noProof/>
    </w:rPr>
  </w:style>
  <w:style w:styleId="SubtleEmphasis" w:type="character">
    <w:name w:val="Subtle Emphasis"/>
    <w:basedOn w:val="DefaultParagraphFont"/>
    <w:uiPriority w:val="19"/>
    <w:rsid w:val="00F770C0"/>
    <w:rPr>
      <w:i/>
      <w:iCs/>
      <w:color w:themeColor="text1" w:themeTint="BF" w:val="404040"/>
    </w:rPr>
  </w:style>
  <w:style w:customStyle="1" w:styleId="Heading1Char" w:type="character">
    <w:name w:val="Heading 1 Char"/>
    <w:basedOn w:val="DefaultParagraphFont"/>
    <w:link w:val="Heading1"/>
    <w:rsid w:val="00094F3D"/>
    <w:rPr>
      <w:rFonts w:ascii="Segoe UI" w:cs="Times New Roman" w:eastAsia="Segoe UI" w:hAnsi="Segoe UI"/>
      <w:b/>
      <w:color w:val="984A9C"/>
      <w:sz w:val="32"/>
      <w:lang w:val="en-GB"/>
    </w:rPr>
  </w:style>
  <w:style w:customStyle="1" w:styleId="Heading2Char" w:type="character">
    <w:name w:val="Heading 2 Char"/>
    <w:basedOn w:val="DefaultParagraphFont"/>
    <w:link w:val="Heading2"/>
    <w:rsid w:val="00472ACF"/>
    <w:rPr>
      <w:rFonts w:ascii="Segoe UI Semibold" w:cs="Times New Roman" w:eastAsia="Segoe UI" w:hAnsi="Segoe UI Semibold"/>
      <w:color w:val="562873"/>
      <w:lang w:val="en-GB"/>
    </w:rPr>
  </w:style>
  <w:style w:customStyle="1" w:styleId="Heading3Char" w:type="character">
    <w:name w:val="Heading 3 Char"/>
    <w:basedOn w:val="DefaultParagraphFont"/>
    <w:link w:val="Heading3"/>
    <w:rsid w:val="005260FE"/>
    <w:rPr>
      <w:rFonts w:ascii="Segoe UI Semibold" w:cs="Times New Roman" w:eastAsia="Times New Roman" w:hAnsi="Segoe UI Semibold"/>
      <w:color w:themeColor="accent1" w:val="562873"/>
      <w:lang w:val="en-GB"/>
    </w:rPr>
  </w:style>
  <w:style w:customStyle="1" w:styleId="Heading4Char" w:type="character">
    <w:name w:val="Heading 4 Char"/>
    <w:basedOn w:val="DefaultParagraphFont"/>
    <w:link w:val="Heading4"/>
    <w:rsid w:val="00B52C7D"/>
    <w:rPr>
      <w:rFonts w:ascii="Segoe UI" w:cs="Times New Roman" w:eastAsia="Times New Roman" w:hAnsi="Segoe UI"/>
      <w:i/>
      <w:color w:val="984A9C"/>
      <w:sz w:val="20"/>
      <w:lang w:val="en-GB"/>
    </w:rPr>
  </w:style>
  <w:style w:styleId="Title" w:type="paragraph">
    <w:name w:val="Title"/>
    <w:basedOn w:val="Normal"/>
    <w:next w:val="Normal"/>
    <w:link w:val="TitleChar"/>
    <w:uiPriority w:val="10"/>
    <w:qFormat/>
    <w:rsid w:val="00094F3D"/>
    <w:pPr>
      <w:spacing w:after="0" w:line="240" w:lineRule="auto"/>
    </w:pPr>
    <w:rPr>
      <w:b/>
      <w:color w:val="984A9C"/>
      <w:sz w:val="56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094F3D"/>
    <w:rPr>
      <w:rFonts w:ascii="Segoe UI" w:cs="Times New Roman" w:eastAsia="Calibri" w:hAnsi="Segoe UI"/>
      <w:b/>
      <w:color w:val="984A9C"/>
      <w:sz w:val="56"/>
      <w:szCs w:val="60"/>
      <w:lang w:val="en-GB"/>
    </w:rPr>
  </w:style>
  <w:style w:customStyle="1" w:styleId="Heading3numbered" w:type="paragraph">
    <w:name w:val="Heading3 numbered"/>
    <w:basedOn w:val="Normal"/>
    <w:link w:val="Heading3numberedChar"/>
    <w:qFormat/>
    <w:rsid w:val="00237293"/>
    <w:pPr>
      <w:numPr>
        <w:ilvl w:val="2"/>
        <w:numId w:val="1"/>
      </w:numPr>
      <w:spacing w:before="360"/>
      <w:outlineLvl w:val="2"/>
    </w:pPr>
    <w:rPr>
      <w:rFonts w:eastAsia="Times New Roman"/>
      <w:color w:val="984A9C"/>
      <w:sz w:val="22"/>
    </w:rPr>
  </w:style>
  <w:style w:styleId="NoSpacing" w:type="paragraph">
    <w:name w:val="No Spacing"/>
    <w:link w:val="NoSpacingChar"/>
    <w:uiPriority w:val="1"/>
    <w:rsid w:val="00390924"/>
    <w:pPr>
      <w:spacing w:after="0" w:line="240" w:lineRule="auto"/>
    </w:pPr>
    <w:rPr>
      <w:rFonts w:ascii="Segoe UI" w:cs="Segoe UI" w:hAnsi="Segoe UI"/>
      <w:sz w:val="18"/>
      <w:szCs w:val="20"/>
      <w:shd w:color="auto" w:fill="FFFFFF" w:val="clear"/>
      <w:lang w:val="en-US"/>
    </w:rPr>
  </w:style>
  <w:style w:customStyle="1" w:styleId="Heading3numberedChar" w:type="character">
    <w:name w:val="Heading3 numbered Char"/>
    <w:basedOn w:val="DefaultParagraphFont"/>
    <w:link w:val="Heading3numbered"/>
    <w:rsid w:val="00237293"/>
    <w:rPr>
      <w:rFonts w:ascii="Segoe UI" w:cs="Times New Roman" w:eastAsia="Times New Roman" w:hAnsi="Segoe UI"/>
      <w:color w:val="984A9C"/>
      <w:lang w:val="en-GB"/>
    </w:rPr>
  </w:style>
  <w:style w:styleId="Subtitle" w:type="paragraph">
    <w:name w:val="Subtitle"/>
    <w:basedOn w:val="Normal"/>
    <w:next w:val="Normal"/>
    <w:link w:val="SubtitleChar"/>
    <w:uiPriority w:val="11"/>
    <w:qFormat/>
    <w:rsid w:val="006A5CEC"/>
    <w:pPr>
      <w:spacing w:after="0" w:line="240" w:lineRule="auto"/>
    </w:pPr>
    <w:rPr>
      <w:color w:themeColor="accent1" w:val="562873"/>
      <w:sz w:val="36"/>
    </w:rPr>
  </w:style>
  <w:style w:customStyle="1" w:styleId="SubtitleChar" w:type="character">
    <w:name w:val="Subtitle Char"/>
    <w:basedOn w:val="DefaultParagraphFont"/>
    <w:link w:val="Subtitle"/>
    <w:uiPriority w:val="11"/>
    <w:rsid w:val="006A5CEC"/>
    <w:rPr>
      <w:rFonts w:ascii="Segoe UI" w:cs="Times New Roman" w:eastAsia="Calibri" w:hAnsi="Segoe UI"/>
      <w:color w:themeColor="accent1" w:val="562873"/>
      <w:sz w:val="36"/>
      <w:lang w:val="en-GB"/>
    </w:rPr>
  </w:style>
  <w:style w:styleId="Header" w:type="paragraph">
    <w:name w:val="header"/>
    <w:basedOn w:val="Normal"/>
    <w:link w:val="Head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F770C0"/>
    <w:rPr>
      <w:rFonts w:ascii="Segoe UI" w:cs="Segoe UI" w:hAnsi="Segoe UI"/>
      <w:sz w:val="18"/>
      <w:szCs w:val="20"/>
      <w:lang w:val="en-US"/>
    </w:rPr>
  </w:style>
  <w:style w:styleId="IntenseQuote" w:type="paragraph">
    <w:name w:val="Intense Quote"/>
    <w:basedOn w:val="Normal"/>
    <w:next w:val="Normal"/>
    <w:link w:val="IntenseQuoteChar"/>
    <w:uiPriority w:val="30"/>
    <w:rsid w:val="0039185A"/>
    <w:pPr>
      <w:pBdr>
        <w:top w:color="562873" w:space="10" w:sz="4" w:themeColor="accent1" w:val="single"/>
        <w:bottom w:color="562873" w:space="10" w:sz="4" w:themeColor="accent1" w:val="single"/>
      </w:pBdr>
      <w:spacing w:after="360" w:before="360"/>
      <w:ind w:left="864" w:right="864"/>
      <w:jc w:val="center"/>
    </w:pPr>
    <w:rPr>
      <w:rFonts w:ascii="Georgia" w:hAnsi="Georgia"/>
      <w:i/>
      <w:iCs/>
      <w:color w:themeColor="accent1" w:val="562873"/>
      <w:sz w:val="2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9185A"/>
    <w:rPr>
      <w:rFonts w:ascii="Georgia" w:cs="Segoe UI" w:hAnsi="Georgia"/>
      <w:i/>
      <w:iCs/>
      <w:color w:themeColor="accent1" w:val="562873"/>
      <w:sz w:val="24"/>
      <w:szCs w:val="20"/>
      <w:lang w:val="en-US"/>
    </w:rPr>
  </w:style>
  <w:style w:styleId="SubtleReference" w:type="character">
    <w:name w:val="Subtle Reference"/>
    <w:basedOn w:val="DefaultParagraphFont"/>
    <w:uiPriority w:val="31"/>
    <w:rsid w:val="00336F30"/>
    <w:rPr>
      <w:rFonts w:ascii="Segoe UI" w:hAnsi="Segoe UI"/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rsid w:val="00336F30"/>
    <w:rPr>
      <w:rFonts w:ascii="Segoe UI" w:hAnsi="Segoe UI"/>
      <w:b/>
      <w:bCs/>
      <w:smallCaps/>
      <w:color w:themeColor="accent1" w:val="562873"/>
      <w:spacing w:val="5"/>
    </w:rPr>
  </w:style>
  <w:style w:styleId="Quote" w:type="paragraph">
    <w:name w:val="Quote"/>
    <w:basedOn w:val="Subtitle"/>
    <w:next w:val="Normal"/>
    <w:link w:val="QuoteChar"/>
    <w:uiPriority w:val="29"/>
    <w:qFormat/>
    <w:rsid w:val="00D053C6"/>
  </w:style>
  <w:style w:customStyle="1" w:styleId="QuoteChar" w:type="character">
    <w:name w:val="Quote Char"/>
    <w:basedOn w:val="DefaultParagraphFont"/>
    <w:link w:val="Quote"/>
    <w:uiPriority w:val="29"/>
    <w:rsid w:val="00D053C6"/>
    <w:rPr>
      <w:rFonts w:ascii="Georgia" w:cs="Segoe UI" w:hAnsi="Georgia"/>
      <w:color w:themeColor="accent1" w:val="562873"/>
      <w:sz w:val="24"/>
      <w:szCs w:val="20"/>
      <w:lang w:val="en-US"/>
    </w:rPr>
  </w:style>
  <w:style w:styleId="ListParagraph" w:type="paragraph">
    <w:name w:val="List Paragraph"/>
    <w:basedOn w:val="Normal"/>
    <w:link w:val="ListParagraphChar"/>
    <w:uiPriority w:val="34"/>
    <w:qFormat/>
    <w:rsid w:val="00682166"/>
    <w:pPr>
      <w:ind w:left="720"/>
      <w:contextualSpacing/>
    </w:pPr>
  </w:style>
  <w:style w:customStyle="1" w:styleId="HeadingwithoutListing" w:type="paragraph">
    <w:name w:val="Heading without Listing"/>
    <w:basedOn w:val="Normal"/>
    <w:next w:val="Normal"/>
    <w:link w:val="HeadingwithoutListingChar"/>
    <w:qFormat/>
    <w:rsid w:val="00C80714"/>
    <w:pPr>
      <w:keepNext/>
      <w:keepLines/>
      <w:spacing w:before="360"/>
    </w:pPr>
    <w:rPr>
      <w:rFonts w:cstheme="minorBidi"/>
      <w:b/>
      <w:color w:val="562873"/>
      <w:sz w:val="24"/>
    </w:rPr>
  </w:style>
  <w:style w:styleId="TableGrid" w:type="table">
    <w:name w:val="Table Grid"/>
    <w:aliases w:val="Table long document"/>
    <w:basedOn w:val="TableNormal"/>
    <w:uiPriority w:val="59"/>
    <w:rsid w:val="00A877F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withoutListingChar" w:type="character">
    <w:name w:val="Heading without Listing Char"/>
    <w:basedOn w:val="DefaultParagraphFont"/>
    <w:link w:val="HeadingwithoutListing"/>
    <w:rsid w:val="00C80714"/>
    <w:rPr>
      <w:rFonts w:ascii="Segoe UI" w:eastAsia="Calibri" w:hAnsi="Segoe UI"/>
      <w:b/>
      <w:color w:val="562873"/>
      <w:sz w:val="24"/>
      <w:lang w:val="en-GB"/>
    </w:rPr>
  </w:style>
  <w:style w:styleId="PlaceholderText" w:type="character">
    <w:name w:val="Placeholder Text"/>
    <w:basedOn w:val="DefaultParagraphFont"/>
    <w:uiPriority w:val="99"/>
    <w:semiHidden/>
    <w:rsid w:val="00A877F3"/>
    <w:rPr>
      <w:color w:val="808080"/>
    </w:rPr>
  </w:style>
  <w:style w:styleId="TOC1" w:type="paragraph">
    <w:name w:val="toc 1"/>
    <w:basedOn w:val="Normal"/>
    <w:next w:val="Normal"/>
    <w:autoRedefine/>
    <w:uiPriority w:val="39"/>
    <w:unhideWhenUsed/>
    <w:rsid w:val="00A6461C"/>
    <w:pPr>
      <w:spacing w:before="120"/>
    </w:pPr>
    <w:rPr>
      <w:rFonts w:asciiTheme="minorHAnsi" w:cstheme="minorHAnsi" w:hAnsiTheme="minorHAnsi"/>
      <w:b/>
      <w:bCs/>
      <w:caps/>
      <w:szCs w:val="20"/>
    </w:rPr>
  </w:style>
  <w:style w:styleId="Strong" w:type="character">
    <w:name w:val="Strong"/>
    <w:uiPriority w:val="22"/>
    <w:qFormat/>
    <w:rsid w:val="00CB2AC8"/>
    <w:rPr>
      <w:rFonts w:ascii="Segoe UI" w:hAnsi="Segoe UI"/>
      <w:b/>
      <w:i w:val="0"/>
      <w:color w:themeColor="accent1" w:val="562873"/>
    </w:rPr>
  </w:style>
  <w:style w:styleId="Emphasis" w:type="character">
    <w:name w:val="Emphasis"/>
    <w:basedOn w:val="DefaultParagraphFont"/>
    <w:uiPriority w:val="20"/>
    <w:qFormat/>
    <w:rsid w:val="009573AC"/>
    <w:rPr>
      <w:i/>
      <w:i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3734C"/>
    <w:rPr>
      <w:rFonts w:cs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3734C"/>
    <w:rPr>
      <w:rFonts w:ascii="Segoe UI" w:cs="Segoe UI" w:eastAsia="Calibri" w:hAnsi="Segoe UI"/>
      <w:sz w:val="18"/>
      <w:szCs w:val="18"/>
    </w:rPr>
  </w:style>
  <w:style w:customStyle="1" w:styleId="BulletsSCKCEN" w:type="numbering">
    <w:name w:val="Bullets SCK CEN"/>
    <w:uiPriority w:val="99"/>
    <w:rsid w:val="00C254ED"/>
    <w:pPr>
      <w:numPr>
        <w:numId w:val="2"/>
      </w:numPr>
    </w:pPr>
  </w:style>
  <w:style w:customStyle="1" w:styleId="Heading5Char" w:type="character">
    <w:name w:val="Heading 5 Char"/>
    <w:basedOn w:val="DefaultParagraphFont"/>
    <w:link w:val="Heading5"/>
    <w:rsid w:val="00C138B9"/>
    <w:rPr>
      <w:rFonts w:ascii="Arial" w:cs="Times New Roman" w:eastAsia="Times New Roman" w:hAnsi="Arial"/>
      <w:b/>
      <w:bCs/>
      <w:i/>
      <w:iCs/>
      <w:sz w:val="26"/>
      <w:szCs w:val="26"/>
      <w:lang w:val="en-US"/>
    </w:rPr>
  </w:style>
  <w:style w:customStyle="1" w:styleId="Heading6Char" w:type="character">
    <w:name w:val="Heading 6 Char"/>
    <w:basedOn w:val="DefaultParagraphFont"/>
    <w:link w:val="Heading6"/>
    <w:rsid w:val="00C138B9"/>
    <w:rPr>
      <w:rFonts w:ascii="Arial" w:cs="Times New Roman" w:eastAsia="Times New Roman" w:hAnsi="Arial"/>
      <w:b/>
      <w:bCs/>
      <w:lang w:val="en-US"/>
    </w:rPr>
  </w:style>
  <w:style w:customStyle="1" w:styleId="Heading7Char" w:type="character">
    <w:name w:val="Heading 7 Char"/>
    <w:basedOn w:val="DefaultParagraphFont"/>
    <w:link w:val="Heading7"/>
    <w:rsid w:val="00C138B9"/>
    <w:rPr>
      <w:rFonts w:ascii="Arial" w:cs="Times New Roman" w:eastAsia="Times New Roman" w:hAnsi="Arial"/>
      <w:szCs w:val="24"/>
      <w:lang w:val="en-US"/>
    </w:rPr>
  </w:style>
  <w:style w:customStyle="1" w:styleId="Heading8Char" w:type="character">
    <w:name w:val="Heading 8 Char"/>
    <w:basedOn w:val="DefaultParagraphFont"/>
    <w:link w:val="Heading8"/>
    <w:rsid w:val="00C138B9"/>
    <w:rPr>
      <w:rFonts w:ascii="Arial" w:cs="Times New Roman" w:eastAsia="Times New Roman" w:hAnsi="Arial"/>
      <w:i/>
      <w:iCs/>
      <w:szCs w:val="24"/>
      <w:lang w:val="en-US"/>
    </w:rPr>
  </w:style>
  <w:style w:customStyle="1" w:styleId="Heading9Char" w:type="character">
    <w:name w:val="Heading 9 Char"/>
    <w:basedOn w:val="DefaultParagraphFont"/>
    <w:link w:val="Heading9"/>
    <w:rsid w:val="00C138B9"/>
    <w:rPr>
      <w:rFonts w:ascii="Arial" w:cs="Arial" w:eastAsia="Times New Roman" w:hAnsi="Arial"/>
      <w:lang w:val="en-US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C138B9"/>
    <w:rPr>
      <w:rFonts w:ascii="Segoe UI" w:cs="Segoe UI" w:hAnsi="Segoe UI"/>
      <w:sz w:val="18"/>
      <w:szCs w:val="20"/>
      <w:lang w:val="en-US"/>
    </w:rPr>
  </w:style>
  <w:style w:styleId="Hyperlink" w:type="character">
    <w:name w:val="Hyperlink"/>
    <w:basedOn w:val="DefaultParagraphFont"/>
    <w:uiPriority w:val="99"/>
    <w:unhideWhenUsed/>
    <w:rsid w:val="002339A9"/>
    <w:rPr>
      <w:color w:themeColor="hyperlink" w:val="BC58AE"/>
      <w:u w:val="single"/>
    </w:rPr>
  </w:style>
  <w:style w:styleId="TOC2" w:type="paragraph">
    <w:name w:val="toc 2"/>
    <w:basedOn w:val="Normal"/>
    <w:next w:val="Normal"/>
    <w:autoRedefine/>
    <w:uiPriority w:val="39"/>
    <w:unhideWhenUsed/>
    <w:rsid w:val="000E403D"/>
    <w:pPr>
      <w:spacing w:after="0" w:before="0"/>
      <w:ind w:left="200"/>
    </w:pPr>
    <w:rPr>
      <w:rFonts w:asciiTheme="minorHAnsi" w:cstheme="minorHAnsi" w:hAnsiTheme="minorHAnsi"/>
      <w:smallCaps/>
      <w:szCs w:val="20"/>
    </w:rPr>
  </w:style>
  <w:style w:styleId="TOC3" w:type="paragraph">
    <w:name w:val="toc 3"/>
    <w:basedOn w:val="Normal"/>
    <w:next w:val="Normal"/>
    <w:autoRedefine/>
    <w:uiPriority w:val="39"/>
    <w:unhideWhenUsed/>
    <w:rsid w:val="000E403D"/>
    <w:pPr>
      <w:spacing w:after="0" w:before="0"/>
      <w:ind w:left="400"/>
    </w:pPr>
    <w:rPr>
      <w:rFonts w:asciiTheme="minorHAnsi" w:cstheme="minorHAnsi" w:hAnsiTheme="minorHAnsi"/>
      <w:i/>
      <w:iCs/>
      <w:szCs w:val="20"/>
    </w:rPr>
  </w:style>
  <w:style w:customStyle="1" w:styleId="AbbreviationListChar" w:type="character">
    <w:name w:val="Abbreviation List Char"/>
    <w:basedOn w:val="DefaultParagraphFont"/>
    <w:link w:val="AbbreviationList"/>
    <w:locked/>
    <w:rsid w:val="00452B76"/>
    <w:rPr>
      <w:rFonts w:ascii="Segoe UI" w:cs="Segoe UI" w:hAnsi="Segoe UI"/>
      <w:lang w:val="en-GB"/>
    </w:rPr>
  </w:style>
  <w:style w:customStyle="1" w:styleId="AbbreviationList" w:type="paragraph">
    <w:name w:val="Abbreviation List"/>
    <w:basedOn w:val="Normal"/>
    <w:link w:val="AbbreviationListChar"/>
    <w:rsid w:val="00452B76"/>
    <w:pPr>
      <w:spacing w:after="200"/>
      <w:ind w:hanging="1418" w:left="1418"/>
      <w:contextualSpacing/>
    </w:pPr>
    <w:rPr>
      <w:rFonts w:cs="Segoe UI" w:eastAsiaTheme="minorHAnsi"/>
      <w:sz w:val="22"/>
    </w:rPr>
  </w:style>
  <w:style w:customStyle="1" w:styleId="ReferenceListChar" w:type="character">
    <w:name w:val="Reference List Char"/>
    <w:basedOn w:val="DefaultParagraphFont"/>
    <w:link w:val="ReferenceList"/>
    <w:locked/>
    <w:rsid w:val="00452B76"/>
    <w:rPr>
      <w:rFonts w:ascii="Segoe UI" w:cs="Segoe UI" w:hAnsi="Segoe UI"/>
      <w:sz w:val="20"/>
      <w:lang w:val="en-GB"/>
    </w:rPr>
  </w:style>
  <w:style w:customStyle="1" w:styleId="ReferenceList" w:type="paragraph">
    <w:name w:val="Reference List"/>
    <w:basedOn w:val="Normal"/>
    <w:link w:val="ReferenceListChar"/>
    <w:qFormat/>
    <w:rsid w:val="009C1A16"/>
    <w:pPr>
      <w:numPr>
        <w:numId w:val="3"/>
      </w:numPr>
    </w:pPr>
    <w:rPr>
      <w:rFonts w:cs="Segoe UI" w:eastAsiaTheme="minorHAnsi"/>
    </w:rPr>
  </w:style>
  <w:style w:styleId="BodyText" w:type="paragraph">
    <w:name w:val="Body Text"/>
    <w:basedOn w:val="Normal"/>
    <w:link w:val="BodyTextChar"/>
    <w:uiPriority w:val="99"/>
    <w:unhideWhenUsed/>
    <w:rsid w:val="00452B76"/>
    <w:pPr>
      <w:spacing w:after="200"/>
    </w:pPr>
    <w:rPr>
      <w:rFonts w:cstheme="minorBidi" w:eastAsiaTheme="minorHAnsi"/>
      <w:sz w:val="14"/>
    </w:rPr>
  </w:style>
  <w:style w:customStyle="1" w:styleId="BodyTextChar" w:type="character">
    <w:name w:val="Body Text Char"/>
    <w:basedOn w:val="DefaultParagraphFont"/>
    <w:link w:val="BodyText"/>
    <w:uiPriority w:val="99"/>
    <w:rsid w:val="00452B76"/>
    <w:rPr>
      <w:rFonts w:ascii="Segoe UI" w:hAnsi="Segoe UI"/>
      <w:sz w:val="14"/>
      <w:lang w:val="en-GB"/>
    </w:rPr>
  </w:style>
  <w:style w:customStyle="1" w:styleId="Heading1numbered" w:type="paragraph">
    <w:name w:val="Heading1 numbered"/>
    <w:next w:val="regular"/>
    <w:qFormat/>
    <w:rsid w:val="00C65B80"/>
    <w:pPr>
      <w:pageBreakBefore/>
      <w:numPr>
        <w:numId w:val="1"/>
      </w:numPr>
      <w:spacing w:after="240" w:before="240" w:line="240" w:lineRule="auto"/>
      <w:outlineLvl w:val="0"/>
    </w:pPr>
    <w:rPr>
      <w:rFonts w:ascii="Segoe UI Semibold" w:cs="Times New Roman" w:eastAsia="Times New Roman" w:hAnsi="Segoe UI Semibold"/>
      <w:bCs/>
      <w:color w:val="984A9C"/>
      <w:sz w:val="32"/>
      <w:szCs w:val="26"/>
      <w:shd w:color="auto" w:fill="FFFFFF" w:val="clear"/>
      <w:lang w:val="en-GB"/>
    </w:rPr>
  </w:style>
  <w:style w:customStyle="1" w:styleId="Heading4numbered" w:type="paragraph">
    <w:name w:val="Heading4 numbered"/>
    <w:next w:val="regular"/>
    <w:link w:val="Heading4numberedChar"/>
    <w:rsid w:val="00762FDC"/>
    <w:pPr>
      <w:numPr>
        <w:ilvl w:val="3"/>
        <w:numId w:val="1"/>
      </w:numPr>
      <w:spacing w:before="240" w:line="240" w:lineRule="auto"/>
      <w:outlineLvl w:val="3"/>
    </w:pPr>
    <w:rPr>
      <w:rFonts w:ascii="Segoe UI" w:cs="Segoe UI" w:eastAsia="Times New Roman" w:hAnsi="Segoe UI"/>
      <w:i/>
      <w:color w:val="034694"/>
      <w:sz w:val="18"/>
      <w:szCs w:val="20"/>
      <w:shd w:color="auto" w:fill="FFFFFF" w:val="clear"/>
      <w:lang w:val="fr-FR"/>
    </w:rPr>
  </w:style>
  <w:style w:customStyle="1" w:styleId="Normalsemibold" w:type="paragraph">
    <w:name w:val="Normal semibold"/>
    <w:basedOn w:val="regular"/>
    <w:link w:val="NormalsemiboldChar"/>
    <w:rsid w:val="006A5CEC"/>
    <w:pPr>
      <w:tabs>
        <w:tab w:pos="9752" w:val="right"/>
      </w:tabs>
    </w:pPr>
    <w:rPr>
      <w:rFonts w:ascii="Segoe UI Semibold" w:hAnsi="Segoe UI Semibold"/>
    </w:rPr>
  </w:style>
  <w:style w:customStyle="1" w:styleId="Normalsmall" w:type="paragraph">
    <w:name w:val="Normal small"/>
    <w:basedOn w:val="Normal"/>
    <w:link w:val="NormalsmallChar"/>
    <w:rsid w:val="00E718F6"/>
    <w:rPr>
      <w:sz w:val="17"/>
    </w:rPr>
  </w:style>
  <w:style w:customStyle="1" w:styleId="NormalsemiboldChar" w:type="character">
    <w:name w:val="Normal semibold Char"/>
    <w:basedOn w:val="regularChar"/>
    <w:link w:val="Normalsemibold"/>
    <w:rsid w:val="006A5CEC"/>
    <w:rPr>
      <w:rFonts w:ascii="Segoe UI Semibold" w:cs="Times New Roman" w:eastAsia="Calibri" w:hAnsi="Segoe UI Semibold"/>
      <w:color w:themeColor="text1" w:val="000000"/>
      <w:sz w:val="20"/>
      <w:szCs w:val="20"/>
      <w:lang w:val="en-GB"/>
    </w:rPr>
  </w:style>
  <w:style w:customStyle="1" w:styleId="NormalsmallChar" w:type="character">
    <w:name w:val="Normal small Char"/>
    <w:basedOn w:val="DefaultParagraphFont"/>
    <w:link w:val="Normalsmall"/>
    <w:rsid w:val="00E718F6"/>
    <w:rPr>
      <w:rFonts w:ascii="Segoe UI" w:cs="Times New Roman" w:eastAsia="Calibri" w:hAnsi="Segoe UI"/>
      <w:sz w:val="17"/>
      <w:lang w:val="en-GB"/>
    </w:rPr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654624"/>
    <w:pPr>
      <w:spacing w:line="264" w:lineRule="auto"/>
      <w:jc w:val="center"/>
    </w:pPr>
    <w:rPr>
      <w:rFonts w:ascii="Segoe UI Semibold" w:hAnsi="Segoe UI Semibold"/>
      <w:iCs/>
      <w:color w:val="562873"/>
      <w:sz w:val="16"/>
      <w:szCs w:val="18"/>
    </w:rPr>
  </w:style>
  <w:style w:customStyle="1" w:styleId="Default" w:type="paragraph">
    <w:name w:val="Default"/>
    <w:rsid w:val="002839F3"/>
    <w:pPr>
      <w:autoSpaceDE w:val="0"/>
      <w:autoSpaceDN w:val="0"/>
      <w:adjustRightInd w:val="0"/>
      <w:spacing w:after="0" w:line="240" w:lineRule="auto"/>
    </w:pPr>
    <w:rPr>
      <w:rFonts w:ascii="Arial" w:cs="Tahoma" w:eastAsia="Times New Roman" w:hAnsi="Arial"/>
      <w:color w:val="000000"/>
      <w:sz w:val="24"/>
      <w:szCs w:val="24"/>
      <w:lang w:val="en-US"/>
    </w:rPr>
  </w:style>
  <w:style w:customStyle="1" w:styleId="NormalPDG02" w:type="paragraph">
    <w:name w:val="Normal_PDG02"/>
    <w:basedOn w:val="Normal"/>
    <w:rsid w:val="002839F3"/>
    <w:pPr>
      <w:keepLines/>
      <w:framePr w:hAnchor="page" w:hSpace="57" w:vAnchor="page" w:vSpace="57" w:wrap="auto" w:x="1022" w:y="874"/>
      <w:spacing w:after="0" w:before="120" w:line="240" w:lineRule="auto"/>
      <w:jc w:val="center"/>
    </w:pPr>
    <w:rPr>
      <w:rFonts w:ascii="Arial" w:eastAsia="Times New Roman" w:hAnsi="Arial"/>
      <w:noProof/>
      <w:sz w:val="16"/>
      <w:szCs w:val="18"/>
    </w:rPr>
  </w:style>
  <w:style w:customStyle="1" w:styleId="TE" w:type="paragraph">
    <w:name w:val="TE"/>
    <w:qFormat/>
    <w:rsid w:val="002839F3"/>
    <w:pPr>
      <w:autoSpaceDE w:val="0"/>
      <w:autoSpaceDN w:val="0"/>
      <w:adjustRightInd w:val="0"/>
      <w:spacing w:after="0" w:line="240" w:lineRule="auto"/>
      <w:ind w:hanging="1304" w:left="1304"/>
    </w:pPr>
    <w:rPr>
      <w:rFonts w:ascii="Arial" w:cs="Times New Roman" w:eastAsia="Times New Roman" w:hAnsi="Arial"/>
      <w:b/>
      <w:bCs/>
      <w:kern w:val="28"/>
      <w:sz w:val="15"/>
      <w:szCs w:val="18"/>
      <w:lang w:val="en-GB"/>
    </w:rPr>
  </w:style>
  <w:style w:styleId="CommentReference" w:type="character">
    <w:name w:val="annotation reference"/>
    <w:basedOn w:val="DefaultParagraphFont"/>
    <w:unhideWhenUsed/>
    <w:rsid w:val="00457015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57015"/>
    <w:pPr>
      <w:spacing w:line="240" w:lineRule="auto"/>
    </w:pPr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457015"/>
    <w:rPr>
      <w:rFonts w:ascii="Segoe UI" w:cs="Times New Roman" w:eastAsia="Calibri" w:hAnsi="Segoe UI"/>
      <w:sz w:val="20"/>
      <w:szCs w:val="20"/>
      <w:lang w:val="en-GB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5701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57015"/>
    <w:rPr>
      <w:rFonts w:ascii="Segoe UI" w:cs="Times New Roman" w:eastAsia="Calibri" w:hAnsi="Segoe UI"/>
      <w:b/>
      <w:bCs/>
      <w:sz w:val="20"/>
      <w:szCs w:val="20"/>
      <w:lang w:val="en-GB"/>
    </w:rPr>
  </w:style>
  <w:style w:customStyle="1" w:styleId="AASemiBold" w:type="paragraph">
    <w:name w:val="[AA] SemiBold"/>
    <w:basedOn w:val="Normal"/>
    <w:next w:val="Normal"/>
    <w:link w:val="AASemiBoldChar"/>
    <w:qFormat/>
    <w:rsid w:val="001A691B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AASemiBoldChar" w:type="character">
    <w:name w:val="[AA] SemiBold Char"/>
    <w:basedOn w:val="DefaultParagraphFont"/>
    <w:link w:val="AASemiBold"/>
    <w:rsid w:val="001A691B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Captioncentered" w:type="paragraph">
    <w:name w:val="Caption centered"/>
    <w:basedOn w:val="Normal"/>
    <w:next w:val="Normal"/>
    <w:link w:val="CaptioncenteredChar"/>
    <w:rsid w:val="001A691B"/>
    <w:pPr>
      <w:spacing w:before="120" w:line="264" w:lineRule="auto"/>
      <w:ind w:hanging="446" w:left="446"/>
      <w:jc w:val="center"/>
    </w:pPr>
    <w:rPr>
      <w:rFonts w:ascii="Segoe UI Semibold" w:cs="Segoe UI" w:hAnsi="Segoe UI Semibold"/>
      <w:iCs/>
      <w:color w:val="562873"/>
      <w:sz w:val="19"/>
      <w:szCs w:val="18"/>
      <w:lang w:val="en-US"/>
    </w:rPr>
  </w:style>
  <w:style w:customStyle="1" w:styleId="CaptioncenteredChar" w:type="character">
    <w:name w:val="Caption centered Char"/>
    <w:basedOn w:val="DefaultParagraphFont"/>
    <w:link w:val="Captioncentered"/>
    <w:rsid w:val="001A691B"/>
    <w:rPr>
      <w:rFonts w:ascii="Segoe UI Semibold" w:cs="Segoe UI" w:eastAsia="Calibri" w:hAnsi="Segoe UI Semibold"/>
      <w:iCs/>
      <w:color w:val="562873"/>
      <w:sz w:val="19"/>
      <w:szCs w:val="18"/>
      <w:lang w:val="en-US"/>
    </w:rPr>
  </w:style>
  <w:style w:customStyle="1" w:styleId="AAReferenced" w:type="paragraph">
    <w:name w:val="[AA] Referenced"/>
    <w:basedOn w:val="Normal"/>
    <w:link w:val="AAReferencedChar"/>
    <w:qFormat/>
    <w:rsid w:val="001A691B"/>
    <w:pPr>
      <w:spacing w:before="120"/>
    </w:pPr>
    <w:rPr>
      <w:i/>
      <w:iCs/>
      <w:color w:themeColor="accent1" w:val="562873"/>
    </w:rPr>
  </w:style>
  <w:style w:customStyle="1" w:styleId="AAReferencedChar" w:type="character">
    <w:name w:val="[AA] Referenced Char"/>
    <w:basedOn w:val="DefaultParagraphFont"/>
    <w:link w:val="AAReferenced"/>
    <w:rsid w:val="001A691B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BulletListNormal" w:type="paragraph">
    <w:name w:val="Bullet List Normal"/>
    <w:basedOn w:val="AANormal"/>
    <w:link w:val="BulletListNormalChar"/>
    <w:qFormat/>
    <w:rsid w:val="00B011D3"/>
    <w:pPr>
      <w:numPr>
        <w:numId w:val="4"/>
      </w:numPr>
    </w:pPr>
    <w:rPr>
      <w:sz w:val="18"/>
    </w:rPr>
  </w:style>
  <w:style w:customStyle="1" w:styleId="BulletListNormalChar" w:type="character">
    <w:name w:val="Bullet List Normal Char"/>
    <w:basedOn w:val="DefaultParagraphFont"/>
    <w:link w:val="BulletListNormal"/>
    <w:rsid w:val="00B011D3"/>
    <w:rPr>
      <w:rFonts w:ascii="Segoe UI" w:cs="Times New Roman" w:eastAsia="Calibri" w:hAnsi="Segoe UI"/>
      <w:sz w:val="18"/>
      <w:lang w:eastAsia="fr-FR" w:val="en-US"/>
    </w:rPr>
  </w:style>
  <w:style w:customStyle="1" w:styleId="ADClause" w:type="paragraph">
    <w:name w:val="[AD] Clause"/>
    <w:basedOn w:val="Normal"/>
    <w:next w:val="Normal"/>
    <w:link w:val="ADClauseChar"/>
    <w:autoRedefine/>
    <w:qFormat/>
    <w:rsid w:val="00B50C81"/>
    <w:pPr>
      <w:spacing w:before="120" w:line="240" w:lineRule="auto"/>
      <w:ind w:left="720"/>
      <w:contextualSpacing/>
    </w:pPr>
    <w:rPr>
      <w:rFonts w:cs="Segoe UI"/>
      <w:sz w:val="18"/>
      <w:szCs w:val="20"/>
      <w:lang w:eastAsia="fr-FR"/>
    </w:rPr>
  </w:style>
  <w:style w:customStyle="1" w:styleId="ADClauseChar" w:type="character">
    <w:name w:val="[AD] Clause Char"/>
    <w:basedOn w:val="DefaultParagraphFont"/>
    <w:link w:val="ADClause"/>
    <w:rsid w:val="00B50C81"/>
    <w:rPr>
      <w:rFonts w:ascii="Segoe UI" w:cs="Segoe UI" w:eastAsia="Calibri" w:hAnsi="Segoe UI"/>
      <w:sz w:val="18"/>
      <w:szCs w:val="20"/>
      <w:lang w:eastAsia="fr-FR" w:val="en-GB"/>
    </w:rPr>
  </w:style>
  <w:style w:customStyle="1" w:styleId="AANormal" w:type="paragraph">
    <w:name w:val="[AA Normal]"/>
    <w:basedOn w:val="Normal"/>
    <w:link w:val="AANormalChar"/>
    <w:rsid w:val="001A691B"/>
    <w:pPr>
      <w:spacing w:before="120"/>
    </w:pPr>
    <w:rPr>
      <w:lang w:eastAsia="fr-FR" w:val="en-US"/>
    </w:rPr>
  </w:style>
  <w:style w:customStyle="1" w:styleId="NormalClause" w:type="paragraph">
    <w:name w:val="Normal Clause"/>
    <w:basedOn w:val="Normal"/>
    <w:link w:val="NormalClauseChar"/>
    <w:rsid w:val="001A691B"/>
    <w:pPr>
      <w:tabs>
        <w:tab w:pos="1296" w:val="num"/>
      </w:tabs>
      <w:spacing w:before="120"/>
    </w:pPr>
    <w:rPr>
      <w:lang w:eastAsia="fr-FR"/>
    </w:rPr>
  </w:style>
  <w:style w:customStyle="1" w:styleId="NormalClauseChar" w:type="character">
    <w:name w:val="Normal Clause Char"/>
    <w:basedOn w:val="DefaultParagraphFont"/>
    <w:link w:val="NormalClause"/>
    <w:rsid w:val="001A691B"/>
    <w:rPr>
      <w:rFonts w:ascii="Segoe UI" w:cs="Times New Roman" w:eastAsia="Calibri" w:hAnsi="Segoe UI"/>
      <w:sz w:val="20"/>
      <w:lang w:eastAsia="fr-FR" w:val="en-GB"/>
    </w:rPr>
  </w:style>
  <w:style w:customStyle="1" w:styleId="CaptionChar" w:type="character">
    <w:name w:val="Caption Char"/>
    <w:basedOn w:val="CaptioncenteredChar"/>
    <w:link w:val="Caption"/>
    <w:uiPriority w:val="35"/>
    <w:rsid w:val="00654624"/>
    <w:rPr>
      <w:rFonts w:ascii="Segoe UI Semibold" w:cs="Times New Roman" w:eastAsia="Calibri" w:hAnsi="Segoe UI Semibold"/>
      <w:iCs/>
      <w:color w:val="562873"/>
      <w:sz w:val="16"/>
      <w:szCs w:val="18"/>
      <w:lang w:val="en-GB"/>
    </w:rPr>
  </w:style>
  <w:style w:styleId="TableofFigures" w:type="paragraph">
    <w:name w:val="table of figures"/>
    <w:basedOn w:val="Normal"/>
    <w:next w:val="Normal"/>
    <w:uiPriority w:val="99"/>
    <w:unhideWhenUsed/>
    <w:rsid w:val="001A691B"/>
    <w:pPr>
      <w:spacing w:after="0"/>
    </w:pPr>
  </w:style>
  <w:style w:customStyle="1" w:styleId="normaltextrun" w:type="character">
    <w:name w:val="normaltextrun"/>
    <w:basedOn w:val="DefaultParagraphFont"/>
    <w:rsid w:val="00342AD4"/>
  </w:style>
  <w:style w:customStyle="1" w:styleId="eop" w:type="character">
    <w:name w:val="eop"/>
    <w:basedOn w:val="DefaultParagraphFont"/>
    <w:rsid w:val="00342AD4"/>
  </w:style>
  <w:style w:customStyle="1" w:styleId="Mention1" w:type="character">
    <w:name w:val="Mention1"/>
    <w:basedOn w:val="DefaultParagraphFont"/>
    <w:uiPriority w:val="99"/>
    <w:unhideWhenUsed/>
    <w:rsid w:val="00342AD4"/>
    <w:rPr>
      <w:color w:val="2B579A"/>
      <w:shd w:color="auto" w:fill="E1DFDD" w:val="clear"/>
    </w:rPr>
  </w:style>
  <w:style w:customStyle="1" w:styleId="ListParagraphChar" w:type="character">
    <w:name w:val="List Paragraph Char"/>
    <w:link w:val="ListParagraph"/>
    <w:uiPriority w:val="34"/>
    <w:locked/>
    <w:rsid w:val="00342AD4"/>
    <w:rPr>
      <w:rFonts w:ascii="Segoe UI" w:cs="Times New Roman" w:eastAsia="Calibri" w:hAnsi="Segoe UI"/>
      <w:sz w:val="20"/>
      <w:lang w:val="en-GB"/>
    </w:rPr>
  </w:style>
  <w:style w:customStyle="1" w:styleId="cf01" w:type="character">
    <w:name w:val="cf01"/>
    <w:basedOn w:val="DefaultParagraphFont"/>
    <w:rsid w:val="00342AD4"/>
    <w:rPr>
      <w:rFonts w:ascii="Segoe UI" w:cs="Segoe UI" w:hAnsi="Segoe UI" w:hint="default"/>
      <w:sz w:val="18"/>
      <w:szCs w:val="18"/>
    </w:rPr>
  </w:style>
  <w:style w:styleId="Revision" w:type="paragraph">
    <w:name w:val="Revision"/>
    <w:hidden/>
    <w:uiPriority w:val="99"/>
    <w:semiHidden/>
    <w:rsid w:val="00CF5D52"/>
    <w:pPr>
      <w:spacing w:after="0" w:line="240" w:lineRule="auto"/>
    </w:pPr>
    <w:rPr>
      <w:rFonts w:ascii="Segoe UI" w:cs="Times New Roman" w:eastAsia="Calibri" w:hAnsi="Segoe UI"/>
      <w:sz w:val="20"/>
      <w:lang w:val="en-GB"/>
    </w:rPr>
  </w:style>
  <w:style w:customStyle="1" w:styleId="ReqOK" w:type="paragraph">
    <w:name w:val="[Req# OK]"/>
    <w:basedOn w:val="ADClause"/>
    <w:link w:val="ReqOKChar"/>
    <w:rsid w:val="00CF5D52"/>
    <w:pPr>
      <w:ind w:left="0"/>
    </w:pPr>
    <w:rPr>
      <w:color w:val="00B050"/>
      <w:sz w:val="10"/>
      <w:szCs w:val="14"/>
    </w:rPr>
  </w:style>
  <w:style w:customStyle="1" w:styleId="ReqOKChar" w:type="character">
    <w:name w:val="[Req# OK] Char"/>
    <w:basedOn w:val="ADClauseChar"/>
    <w:link w:val="ReqOK"/>
    <w:rsid w:val="00CF5D52"/>
    <w:rPr>
      <w:rFonts w:ascii="Segoe UI" w:cs="Times New Roman" w:eastAsia="Calibri" w:hAnsi="Segoe UI"/>
      <w:color w:val="00B050"/>
      <w:sz w:val="10"/>
      <w:szCs w:val="14"/>
      <w:lang w:eastAsia="fr-FR" w:val="en-GB"/>
    </w:rPr>
  </w:style>
  <w:style w:customStyle="1" w:styleId="Deleted" w:type="paragraph">
    <w:name w:val="Delete(d)"/>
    <w:basedOn w:val="Normal"/>
    <w:link w:val="DeletedChar"/>
    <w:rsid w:val="00CF5D52"/>
    <w:pPr>
      <w:ind w:hanging="994" w:left="1066"/>
      <w:contextualSpacing/>
    </w:pPr>
    <w:rPr>
      <w:i/>
      <w:color w:val="972907"/>
      <w:sz w:val="10"/>
      <w:szCs w:val="18"/>
      <w:lang w:val="en-US"/>
    </w:rPr>
  </w:style>
  <w:style w:customStyle="1" w:styleId="DeletedChar" w:type="character">
    <w:name w:val="Delete(d) Char"/>
    <w:basedOn w:val="DefaultParagraphFont"/>
    <w:link w:val="Deleted"/>
    <w:rsid w:val="00CF5D52"/>
    <w:rPr>
      <w:rFonts w:ascii="Segoe UI" w:cs="Times New Roman" w:eastAsia="Calibri" w:hAnsi="Segoe UI"/>
      <w:i/>
      <w:color w:val="972907"/>
      <w:sz w:val="10"/>
      <w:szCs w:val="18"/>
      <w:lang w:val="en-US"/>
    </w:rPr>
  </w:style>
  <w:style w:customStyle="1" w:styleId="TableGrid1" w:type="table">
    <w:name w:val="Table Grid1"/>
    <w:basedOn w:val="TableNormal"/>
    <w:next w:val="TableGrid"/>
    <w:uiPriority w:val="59"/>
    <w:rsid w:val="00CF5D52"/>
    <w:pPr>
      <w:spacing w:after="0" w:line="240" w:lineRule="auto"/>
    </w:pPr>
    <w:rPr>
      <w:rFonts w:ascii="Calibri" w:cs="Times New Roman" w:eastAsia="Calibri" w:hAnsi="Calibri"/>
      <w:lang w:val="en-US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Specsvalues" w:type="character">
    <w:name w:val="Specs values"/>
    <w:basedOn w:val="DefaultParagraphFont"/>
    <w:uiPriority w:val="1"/>
    <w:rsid w:val="00CF5D52"/>
    <w:rPr>
      <w:rFonts w:ascii="Segoe UI Semibold" w:hAnsi="Segoe UI Semibold"/>
      <w:b w:val="0"/>
      <w:color w:val="7030A0"/>
    </w:rPr>
  </w:style>
  <w:style w:customStyle="1" w:styleId="CRYO-REQ1" w:type="paragraph">
    <w:name w:val="[CRYO-REQ #1]"/>
    <w:basedOn w:val="Normal"/>
    <w:link w:val="CRYO-REQ1Char"/>
    <w:rsid w:val="0059407A"/>
    <w:pPr>
      <w:ind w:hanging="1260" w:left="1260"/>
    </w:pPr>
    <w:rPr>
      <w:color w:themeColor="accent4" w:themeShade="BF" w:val="02346E"/>
      <w:sz w:val="16"/>
      <w:szCs w:val="16"/>
      <w:lang w:val="en-US"/>
    </w:rPr>
  </w:style>
  <w:style w:customStyle="1" w:styleId="CRYO-REQ1Char" w:type="character">
    <w:name w:val="[CRYO-REQ #1] Char"/>
    <w:basedOn w:val="DefaultParagraphFont"/>
    <w:link w:val="CRYO-REQ1"/>
    <w:rsid w:val="0059407A"/>
    <w:rPr>
      <w:rFonts w:ascii="Segoe UI" w:cs="Times New Roman" w:eastAsia="Calibri" w:hAnsi="Segoe UI"/>
      <w:color w:themeColor="accent4" w:themeShade="BF" w:val="02346E"/>
      <w:sz w:val="16"/>
      <w:szCs w:val="16"/>
      <w:lang w:val="en-US"/>
    </w:rPr>
  </w:style>
  <w:style w:customStyle="1" w:styleId="Update" w:type="paragraph">
    <w:name w:val="Update"/>
    <w:basedOn w:val="Normal"/>
    <w:link w:val="UpdateChar"/>
    <w:qFormat/>
    <w:rsid w:val="00766AC3"/>
    <w:pPr>
      <w:tabs>
        <w:tab w:pos="360" w:val="left"/>
      </w:tabs>
      <w:spacing w:before="120"/>
    </w:pPr>
    <w:rPr>
      <w:rFonts w:ascii="Segoe UI Semibold" w:hAnsi="Segoe UI Semibold"/>
      <w:color w:val="C89800"/>
      <w:sz w:val="10"/>
      <w:lang w:val="en-US"/>
    </w:rPr>
  </w:style>
  <w:style w:customStyle="1" w:styleId="UpdateChar" w:type="character">
    <w:name w:val="Update Char"/>
    <w:basedOn w:val="DefaultParagraphFont"/>
    <w:link w:val="Update"/>
    <w:rsid w:val="00766AC3"/>
    <w:rPr>
      <w:rFonts w:ascii="Segoe UI Semibold" w:cs="Times New Roman" w:eastAsia="Calibri" w:hAnsi="Segoe UI Semibold"/>
      <w:color w:val="C89800"/>
      <w:sz w:val="10"/>
      <w:lang w:val="en-US"/>
    </w:rPr>
  </w:style>
  <w:style w:customStyle="1" w:styleId="ARCRYO-REQ" w:type="paragraph">
    <w:name w:val="AR: CRYO-REQ"/>
    <w:basedOn w:val="Normal"/>
    <w:link w:val="ARCRYO-REQChar"/>
    <w:rsid w:val="00766AC3"/>
    <w:pPr>
      <w:numPr>
        <w:numId w:val="7"/>
      </w:numPr>
      <w:tabs>
        <w:tab w:pos="1440" w:val="left"/>
      </w:tabs>
    </w:pPr>
    <w:rPr>
      <w:rFonts w:eastAsia="Times New Roman"/>
      <w:color w:val="002060"/>
      <w:szCs w:val="20"/>
      <w:lang w:eastAsia="fr-FR" w:val="en-US"/>
    </w:rPr>
  </w:style>
  <w:style w:customStyle="1" w:styleId="ARCRYO-REQChar" w:type="character">
    <w:name w:val="AR: CRYO-REQ Char"/>
    <w:basedOn w:val="ListParagraphChar"/>
    <w:link w:val="ARCRYO-REQ"/>
    <w:rsid w:val="00766AC3"/>
    <w:rPr>
      <w:rFonts w:ascii="Segoe UI" w:cs="Times New Roman" w:eastAsia="Times New Roman" w:hAnsi="Segoe UI"/>
      <w:color w:val="002060"/>
      <w:sz w:val="20"/>
      <w:szCs w:val="20"/>
      <w:lang w:eastAsia="fr-FR" w:val="en-US"/>
    </w:rPr>
  </w:style>
  <w:style w:customStyle="1" w:styleId="SysReq1" w:type="paragraph">
    <w:name w:val="[SysReq # 1]"/>
    <w:basedOn w:val="ListParagraph"/>
    <w:next w:val="AAClause1"/>
    <w:link w:val="SysReq1Char"/>
    <w:autoRedefine/>
    <w:qFormat/>
    <w:rsid w:val="005B6C3B"/>
    <w:pPr>
      <w:keepNext/>
      <w:keepLines/>
      <w:numPr>
        <w:numId w:val="13"/>
      </w:numPr>
      <w:tabs>
        <w:tab w:pos="1701" w:val="left"/>
      </w:tabs>
      <w:spacing w:before="120" w:line="240" w:lineRule="auto"/>
      <w:contextualSpacing w:val="0"/>
      <w:mirrorIndents/>
      <w:textboxTightWrap w:val="allLines"/>
      <w:outlineLvl w:val="0"/>
    </w:pPr>
    <w:rPr>
      <w:bCs/>
      <w:color w:themeColor="text1" w:val="000000"/>
      <w:sz w:val="18"/>
      <w:lang w:eastAsia="fr-FR"/>
    </w:rPr>
  </w:style>
  <w:style w:customStyle="1" w:styleId="SysReq1Char" w:type="character">
    <w:name w:val="[SysReq # 1] Char"/>
    <w:basedOn w:val="ListParagraphChar"/>
    <w:link w:val="SysReq1"/>
    <w:rsid w:val="005B6C3B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SysReq2" w:type="paragraph">
    <w:name w:val="[SysReq # 2]"/>
    <w:basedOn w:val="SysReq1"/>
    <w:next w:val="SysReq1"/>
    <w:link w:val="SysReq2Char"/>
    <w:autoRedefine/>
    <w:qFormat/>
    <w:rsid w:val="0072117A"/>
    <w:pPr>
      <w:numPr>
        <w:numId w:val="0"/>
      </w:numPr>
      <w:suppressLineNumbers/>
      <w:spacing w:after="100" w:afterAutospacing="1" w:before="100" w:beforeAutospacing="1"/>
    </w:pPr>
  </w:style>
  <w:style w:customStyle="1" w:styleId="ICS" w:type="paragraph">
    <w:name w:val="ICS"/>
    <w:basedOn w:val="SysReq1"/>
    <w:qFormat/>
    <w:rsid w:val="00766AC3"/>
    <w:pPr>
      <w:numPr>
        <w:ilvl w:val="1"/>
        <w:numId w:val="14"/>
      </w:numPr>
    </w:pPr>
    <w:rPr>
      <w:rFonts w:ascii="Segoe UI Semibold" w:hAnsi="Segoe UI Semibold"/>
      <w:b/>
      <w:bCs w:val="0"/>
      <w:color w:themeColor="accent2" w:val="984A9C"/>
    </w:rPr>
  </w:style>
  <w:style w:customStyle="1" w:styleId="B2HeadingN2numbered" w:type="paragraph">
    <w:name w:val="B2: Heading N2 numbered"/>
    <w:basedOn w:val="B1HeadingN1numbered"/>
    <w:next w:val="Normal"/>
    <w:rsid w:val="00766AC3"/>
    <w:pPr>
      <w:pageBreakBefore w:val="0"/>
      <w:tabs>
        <w:tab w:pos="0" w:val="left"/>
      </w:tabs>
      <w:spacing w:line="276" w:lineRule="auto"/>
      <w:ind w:firstLine="0" w:left="0"/>
      <w:outlineLvl w:val="1"/>
    </w:pPr>
    <w:rPr>
      <w:rFonts w:ascii="Segoe UI Semibold" w:cs="Segoe UI Semibold" w:hAnsi="Segoe UI Semibold"/>
      <w:b w:val="0"/>
      <w:color w:val="562873"/>
      <w:sz w:val="26"/>
      <w:szCs w:val="28"/>
      <w:lang w:val="en-GB"/>
    </w:rPr>
  </w:style>
  <w:style w:customStyle="1" w:styleId="B3HeadingN3numbered" w:type="paragraph">
    <w:name w:val="B3: Heading N3 numbered"/>
    <w:next w:val="Normal"/>
    <w:link w:val="B3HeadingN3numberedChar"/>
    <w:rsid w:val="00766AC3"/>
    <w:pPr>
      <w:tabs>
        <w:tab w:pos="4590" w:val="left"/>
      </w:tabs>
      <w:spacing w:before="320" w:line="360" w:lineRule="auto"/>
      <w:outlineLvl w:val="2"/>
    </w:pPr>
    <w:rPr>
      <w:rFonts w:ascii="Segoe UI" w:cs="Segoe UI Semibold" w:eastAsia="MS Mincho" w:hAnsi="Segoe UI"/>
      <w:bCs/>
      <w:noProof/>
      <w:color w:val="984A9C"/>
      <w:szCs w:val="28"/>
      <w:shd w:color="auto" w:fill="FFFFFF" w:val="clear"/>
      <w:lang w:eastAsia="fr-FR" w:val="en-GB"/>
    </w:rPr>
  </w:style>
  <w:style w:customStyle="1" w:styleId="B1HeadingN1numbered" w:type="paragraph">
    <w:name w:val="B1: Heading N1 numbered"/>
    <w:basedOn w:val="Normal"/>
    <w:next w:val="Normal"/>
    <w:rsid w:val="00766AC3"/>
    <w:pPr>
      <w:pageBreakBefore/>
      <w:spacing w:after="180" w:before="380" w:line="360" w:lineRule="auto"/>
      <w:ind w:hanging="432" w:left="432"/>
      <w:outlineLvl w:val="0"/>
    </w:pPr>
    <w:rPr>
      <w:rFonts w:eastAsia="MS Mincho"/>
      <w:b/>
      <w:bCs/>
      <w:smallCaps/>
      <w:noProof/>
      <w:color w:val="984A9C"/>
      <w:sz w:val="32"/>
      <w:szCs w:val="26"/>
      <w:shd w:color="auto" w:fill="FFFFFF" w:val="clear"/>
      <w:lang w:eastAsia="fr-FR" w:val="en-US"/>
    </w:rPr>
  </w:style>
  <w:style w:customStyle="1" w:styleId="B4HeadingN4numbered" w:type="paragraph">
    <w:name w:val="B4: Heading N4 numbered"/>
    <w:basedOn w:val="B3HeadingN3numbered"/>
    <w:next w:val="Normal"/>
    <w:rsid w:val="00766AC3"/>
    <w:pPr>
      <w:ind w:hanging="864" w:left="864"/>
      <w:outlineLvl w:val="3"/>
    </w:pPr>
    <w:rPr>
      <w:rFonts w:cs="Segoe UI"/>
      <w:color w:themeColor="accent1" w:val="562873"/>
      <w:sz w:val="20"/>
      <w:szCs w:val="20"/>
      <w:lang w:val="en-US"/>
    </w:rPr>
  </w:style>
  <w:style w:customStyle="1" w:styleId="RequirementBullet" w:type="paragraph">
    <w:name w:val="Requirement Bullet"/>
    <w:basedOn w:val="ListParagraph"/>
    <w:qFormat/>
    <w:rsid w:val="009526A0"/>
    <w:pPr>
      <w:numPr>
        <w:numId w:val="33"/>
      </w:numPr>
    </w:pPr>
    <w:rPr>
      <w:sz w:val="18"/>
      <w:szCs w:val="18"/>
    </w:rPr>
  </w:style>
  <w:style w:customStyle="1" w:styleId="AAClause1" w:type="paragraph">
    <w:name w:val="[AA Clause 1]"/>
    <w:basedOn w:val="Normal"/>
    <w:link w:val="AAClause1Char"/>
    <w:rsid w:val="00766AC3"/>
    <w:pPr>
      <w:spacing w:before="120"/>
    </w:pPr>
    <w:rPr>
      <w:color w:themeColor="background2" w:themeShade="40" w:val="3B3838"/>
      <w:lang w:val="en-US"/>
    </w:rPr>
  </w:style>
  <w:style w:customStyle="1" w:styleId="AAClause1Char" w:type="character">
    <w:name w:val="[AA Clause 1] Char"/>
    <w:basedOn w:val="DefaultParagraphFont"/>
    <w:link w:val="AAClause1"/>
    <w:rsid w:val="00766AC3"/>
    <w:rPr>
      <w:rFonts w:ascii="Segoe UI" w:cs="Times New Roman" w:eastAsia="Calibri" w:hAnsi="Segoe UI"/>
      <w:color w:themeColor="background2" w:themeShade="40" w:val="3B3838"/>
      <w:sz w:val="20"/>
      <w:lang w:val="en-US"/>
    </w:rPr>
  </w:style>
  <w:style w:customStyle="1" w:styleId="AD00" w:type="paragraph">
    <w:name w:val="AD#00"/>
    <w:basedOn w:val="Normal"/>
    <w:link w:val="AD00Char"/>
    <w:qFormat/>
    <w:rsid w:val="00766AC3"/>
    <w:pPr>
      <w:numPr>
        <w:numId w:val="8"/>
      </w:numPr>
      <w:tabs>
        <w:tab w:pos="647" w:val="left"/>
      </w:tabs>
      <w:spacing w:after="40" w:before="60" w:line="240" w:lineRule="auto"/>
      <w:ind w:left="107"/>
    </w:pPr>
    <w:rPr>
      <w:rFonts w:cs="Segoe UI"/>
    </w:rPr>
  </w:style>
  <w:style w:customStyle="1" w:styleId="AD00Char" w:type="character">
    <w:name w:val="AD#00 Char"/>
    <w:basedOn w:val="DefaultParagraphFont"/>
    <w:link w:val="AD00"/>
    <w:rsid w:val="00766AC3"/>
    <w:rPr>
      <w:rFonts w:ascii="Segoe UI" w:cs="Segoe UI" w:eastAsia="Calibri" w:hAnsi="Segoe UI"/>
      <w:sz w:val="20"/>
      <w:lang w:val="en-GB"/>
    </w:rPr>
  </w:style>
  <w:style w:customStyle="1" w:styleId="TableGrid2" w:type="table">
    <w:name w:val="Table Grid2"/>
    <w:basedOn w:val="TableNormal"/>
    <w:next w:val="TableGrid"/>
    <w:uiPriority w:val="39"/>
    <w:rsid w:val="00766AC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SysReq3" w:type="paragraph">
    <w:name w:val="[SysReq # 3]"/>
    <w:basedOn w:val="ListNumber2"/>
    <w:next w:val="ListNumber2"/>
    <w:link w:val="SysReq3Char"/>
    <w:autoRedefine/>
    <w:qFormat/>
    <w:rsid w:val="001A6BE4"/>
    <w:pPr>
      <w:keepNext/>
      <w:keepLines/>
      <w:numPr>
        <w:numId w:val="0"/>
      </w:numPr>
      <w:tabs>
        <w:tab w:pos="6521" w:val="left"/>
        <w:tab w:pos="8505" w:val="left"/>
      </w:tabs>
      <w:ind w:left="709"/>
    </w:pPr>
    <w:rPr>
      <w:rFonts w:cs="Segoe UI"/>
      <w:i/>
      <w:szCs w:val="20"/>
      <w:u w:color="034694" w:themeColor="accent4"/>
      <w:lang w:eastAsia="fr-FR" w:val="en-US"/>
    </w:rPr>
  </w:style>
  <w:style w:customStyle="1" w:styleId="SysReq3Char" w:type="character">
    <w:name w:val="[SysReq # 3] Char"/>
    <w:basedOn w:val="DefaultParagraphFont"/>
    <w:link w:val="SysReq3"/>
    <w:rsid w:val="001A6BE4"/>
    <w:rPr>
      <w:rFonts w:ascii="Segoe UI" w:cs="Segoe UI" w:eastAsia="Calibri" w:hAnsi="Segoe UI"/>
      <w:i/>
      <w:sz w:val="20"/>
      <w:szCs w:val="20"/>
      <w:u w:color="034694" w:themeColor="accent4"/>
      <w:lang w:eastAsia="fr-FR" w:val="en-US"/>
    </w:rPr>
  </w:style>
  <w:style w:customStyle="1" w:styleId="C5Headings" w:type="paragraph">
    <w:name w:val="C5 Headings"/>
    <w:basedOn w:val="Heading4"/>
    <w:link w:val="C5HeadingsChar"/>
    <w:rsid w:val="001A3CD7"/>
    <w:rPr>
      <w:color w:themeColor="accent1" w:val="562873"/>
      <w:lang w:val="en-US"/>
    </w:rPr>
  </w:style>
  <w:style w:customStyle="1" w:styleId="C5HeadingsChar" w:type="character">
    <w:name w:val="C5 Headings Char"/>
    <w:basedOn w:val="DefaultParagraphFont"/>
    <w:link w:val="C5Headings"/>
    <w:rsid w:val="001A3CD7"/>
    <w:rPr>
      <w:rFonts w:ascii="Segoe UI" w:cs="Times New Roman" w:eastAsia="Times New Roman" w:hAnsi="Segoe UI"/>
      <w:i/>
      <w:color w:themeColor="accent1" w:val="562873"/>
      <w:sz w:val="20"/>
      <w:lang w:val="en-US"/>
    </w:rPr>
  </w:style>
  <w:style w:customStyle="1" w:styleId="Heading40" w:type="paragraph">
    <w:name w:val="Heading4"/>
    <w:basedOn w:val="Heading4numbered"/>
    <w:link w:val="Heading4Char0"/>
    <w:qFormat/>
    <w:rsid w:val="00087538"/>
    <w:pPr>
      <w:numPr>
        <w:ilvl w:val="0"/>
        <w:numId w:val="0"/>
      </w:numPr>
      <w:ind w:hanging="864" w:left="864"/>
    </w:pPr>
    <w:rPr>
      <w:i w:val="0"/>
      <w:color w:themeColor="accent1" w:val="562873"/>
      <w:sz w:val="20"/>
    </w:rPr>
  </w:style>
  <w:style w:customStyle="1" w:styleId="Heading4numberedChar" w:type="character">
    <w:name w:val="Heading4 numbered Char"/>
    <w:basedOn w:val="DefaultParagraphFont"/>
    <w:link w:val="Heading4numbered"/>
    <w:rsid w:val="00087538"/>
    <w:rPr>
      <w:rFonts w:ascii="Segoe UI" w:cs="Segoe UI" w:eastAsia="Times New Roman" w:hAnsi="Segoe UI"/>
      <w:i/>
      <w:color w:val="034694"/>
      <w:sz w:val="18"/>
      <w:szCs w:val="20"/>
      <w:lang w:val="fr-FR"/>
    </w:rPr>
  </w:style>
  <w:style w:customStyle="1" w:styleId="Heading4Char0" w:type="character">
    <w:name w:val="Heading4 Char"/>
    <w:basedOn w:val="Heading4numberedChar"/>
    <w:link w:val="Heading40"/>
    <w:rsid w:val="00087538"/>
    <w:rPr>
      <w:rFonts w:ascii="Segoe UI" w:cs="Segoe UI" w:eastAsia="Times New Roman" w:hAnsi="Segoe UI"/>
      <w:i w:val="0"/>
      <w:color w:themeColor="accent1" w:val="562873"/>
      <w:sz w:val="20"/>
      <w:szCs w:val="20"/>
      <w:lang w:val="fr-FR"/>
    </w:rPr>
  </w:style>
  <w:style w:customStyle="1" w:styleId="SysReq2Char" w:type="character">
    <w:name w:val="[SysReq # 2] Char"/>
    <w:basedOn w:val="SysReq1Char"/>
    <w:link w:val="SysReq2"/>
    <w:rsid w:val="0072117A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GridTable1Light-Accent11" w:type="table">
    <w:name w:val="Grid Table 1 Light - Accent 11"/>
    <w:basedOn w:val="TableNormal"/>
    <w:uiPriority w:val="46"/>
    <w:rsid w:val="00006433"/>
    <w:pPr>
      <w:spacing w:after="0" w:line="240" w:lineRule="auto"/>
    </w:pPr>
    <w:tblPr>
      <w:tblStyleRowBandSize w:val="1"/>
      <w:tblStyleColBandSize w:val="1"/>
      <w:tblBorders>
        <w:top w:color="BF95DA" w:space="0" w:sz="4" w:themeColor="accent1" w:themeTint="66" w:val="single"/>
        <w:left w:color="BF95DA" w:space="0" w:sz="4" w:themeColor="accent1" w:themeTint="66" w:val="single"/>
        <w:bottom w:color="BF95DA" w:space="0" w:sz="4" w:themeColor="accent1" w:themeTint="66" w:val="single"/>
        <w:right w:color="BF95DA" w:space="0" w:sz="4" w:themeColor="accent1" w:themeTint="66" w:val="single"/>
        <w:insideH w:color="BF95DA" w:space="0" w:sz="4" w:themeColor="accent1" w:themeTint="66" w:val="single"/>
        <w:insideV w:color="BF95DA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A060C8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A060C8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B3HeadingN3numberedChar" w:type="character">
    <w:name w:val="B3: Heading N3 numbered Char"/>
    <w:basedOn w:val="DefaultParagraphFont"/>
    <w:link w:val="B3HeadingN3numbered"/>
    <w:rsid w:val="00395ABF"/>
    <w:rPr>
      <w:rFonts w:ascii="Segoe UI" w:cs="Segoe UI Semibold" w:eastAsia="MS Mincho" w:hAnsi="Segoe UI"/>
      <w:bCs/>
      <w:noProof/>
      <w:color w:val="984A9C"/>
      <w:szCs w:val="28"/>
      <w:lang w:eastAsia="fr-FR" w:val="en-GB"/>
    </w:rPr>
  </w:style>
  <w:style w:customStyle="1" w:styleId="GridTable4-Accent11" w:type="table">
    <w:name w:val="Grid Table 4 - Accent 11"/>
    <w:basedOn w:val="TableNormal"/>
    <w:uiPriority w:val="49"/>
    <w:rsid w:val="00395ABF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7F284D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customStyle="1" w:styleId="AClause" w:type="paragraph">
    <w:name w:val="A: Clause"/>
    <w:basedOn w:val="ListParagraph"/>
    <w:link w:val="AClauseChar"/>
    <w:rsid w:val="00F712DA"/>
    <w:pPr>
      <w:tabs>
        <w:tab w:pos="360" w:val="left"/>
      </w:tabs>
      <w:spacing w:before="120"/>
      <w:ind w:left="0"/>
      <w:contextualSpacing w:val="0"/>
    </w:pPr>
    <w:rPr>
      <w:lang w:val="en-US"/>
    </w:rPr>
  </w:style>
  <w:style w:customStyle="1" w:styleId="AClauseChar" w:type="character">
    <w:name w:val="A: Clause Char"/>
    <w:basedOn w:val="ListParagraphChar"/>
    <w:link w:val="AClause"/>
    <w:rsid w:val="00F712DA"/>
    <w:rPr>
      <w:rFonts w:ascii="Segoe UI" w:cs="Times New Roman" w:eastAsia="Calibri" w:hAnsi="Segoe UI"/>
      <w:sz w:val="20"/>
      <w:lang w:val="en-US"/>
    </w:rPr>
  </w:style>
  <w:style w:customStyle="1" w:styleId="Auxiliary" w:type="paragraph">
    <w:name w:val="Auxiliary"/>
    <w:basedOn w:val="Normal"/>
    <w:link w:val="AuxiliaryChar"/>
    <w:rsid w:val="00F712DA"/>
    <w:pPr>
      <w:numPr>
        <w:ilvl w:val="1"/>
      </w:numPr>
      <w:spacing w:before="120"/>
    </w:pPr>
    <w:rPr>
      <w:color w:val="996633"/>
      <w:lang w:val="en-US"/>
    </w:rPr>
  </w:style>
  <w:style w:customStyle="1" w:styleId="AuxiliaryChar" w:type="character">
    <w:name w:val="Auxiliary Char"/>
    <w:basedOn w:val="DefaultParagraphFont"/>
    <w:link w:val="Auxiliary"/>
    <w:rsid w:val="00F712DA"/>
    <w:rPr>
      <w:rFonts w:ascii="Segoe UI" w:cs="Times New Roman" w:eastAsia="Calibri" w:hAnsi="Segoe UI"/>
      <w:color w:val="996633"/>
      <w:sz w:val="20"/>
      <w:lang w:val="en-US"/>
    </w:rPr>
  </w:style>
  <w:style w:customStyle="1" w:styleId="Aclause0" w:type="paragraph">
    <w:name w:val="Aclause"/>
    <w:basedOn w:val="ListParagraph"/>
    <w:link w:val="AclauseChar0"/>
    <w:rsid w:val="006B0945"/>
    <w:pPr>
      <w:tabs>
        <w:tab w:pos="567" w:val="left"/>
      </w:tabs>
      <w:spacing w:before="120"/>
      <w:ind w:left="0"/>
      <w:contextualSpacing w:val="0"/>
    </w:pPr>
    <w:rPr>
      <w:lang w:val="en-US"/>
    </w:rPr>
  </w:style>
  <w:style w:customStyle="1" w:styleId="AclauseChar0" w:type="character">
    <w:name w:val="Aclause Char"/>
    <w:basedOn w:val="ListParagraphChar"/>
    <w:link w:val="Aclause0"/>
    <w:rsid w:val="006B0945"/>
    <w:rPr>
      <w:rFonts w:ascii="Segoe UI" w:cs="Times New Roman" w:eastAsia="Calibri" w:hAnsi="Segoe UI"/>
      <w:sz w:val="20"/>
      <w:lang w:val="en-US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42251B"/>
    <w:rPr>
      <w:color w:val="605E5C"/>
      <w:shd w:color="auto" w:fill="E1DFDD" w:val="clear"/>
    </w:rPr>
  </w:style>
  <w:style w:styleId="TOCHeading" w:type="paragraph">
    <w:name w:val="TOC Heading"/>
    <w:basedOn w:val="Heading1"/>
    <w:next w:val="Normal"/>
    <w:uiPriority w:val="39"/>
    <w:unhideWhenUsed/>
    <w:qFormat/>
    <w:rsid w:val="00BA3ADC"/>
    <w:pPr>
      <w:keepNext/>
      <w:keepLines/>
      <w:spacing w:after="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401E56"/>
      <w:szCs w:val="32"/>
      <w:lang w:val="en-US"/>
    </w:rPr>
  </w:style>
  <w:style w:styleId="TOC4" w:type="paragraph">
    <w:name w:val="toc 4"/>
    <w:basedOn w:val="Normal"/>
    <w:next w:val="Normal"/>
    <w:autoRedefine/>
    <w:uiPriority w:val="39"/>
    <w:unhideWhenUsed/>
    <w:rsid w:val="00BA3ADC"/>
    <w:pPr>
      <w:spacing w:after="0" w:before="0"/>
      <w:ind w:left="600"/>
    </w:pPr>
    <w:rPr>
      <w:rFonts w:asciiTheme="minorHAnsi" w:cstheme="minorHAnsi" w:hAnsiTheme="minorHAnsi"/>
      <w:sz w:val="18"/>
      <w:szCs w:val="18"/>
    </w:rPr>
  </w:style>
  <w:style w:styleId="TOC5" w:type="paragraph">
    <w:name w:val="toc 5"/>
    <w:basedOn w:val="Normal"/>
    <w:next w:val="Normal"/>
    <w:autoRedefine/>
    <w:uiPriority w:val="39"/>
    <w:unhideWhenUsed/>
    <w:rsid w:val="00BA3ADC"/>
    <w:pPr>
      <w:spacing w:after="0" w:before="0"/>
      <w:ind w:left="800"/>
    </w:pPr>
    <w:rPr>
      <w:rFonts w:asciiTheme="minorHAnsi" w:cstheme="minorHAnsi" w:hAnsiTheme="minorHAnsi"/>
      <w:sz w:val="18"/>
      <w:szCs w:val="18"/>
    </w:rPr>
  </w:style>
  <w:style w:styleId="TOC6" w:type="paragraph">
    <w:name w:val="toc 6"/>
    <w:basedOn w:val="Normal"/>
    <w:next w:val="Normal"/>
    <w:autoRedefine/>
    <w:uiPriority w:val="39"/>
    <w:unhideWhenUsed/>
    <w:rsid w:val="00BA3ADC"/>
    <w:pPr>
      <w:spacing w:after="0" w:before="0"/>
      <w:ind w:left="1000"/>
    </w:pPr>
    <w:rPr>
      <w:rFonts w:asciiTheme="minorHAnsi" w:cstheme="minorHAnsi" w:hAnsiTheme="minorHAnsi"/>
      <w:sz w:val="18"/>
      <w:szCs w:val="18"/>
    </w:rPr>
  </w:style>
  <w:style w:styleId="TOC7" w:type="paragraph">
    <w:name w:val="toc 7"/>
    <w:basedOn w:val="Normal"/>
    <w:next w:val="Normal"/>
    <w:autoRedefine/>
    <w:uiPriority w:val="39"/>
    <w:unhideWhenUsed/>
    <w:rsid w:val="00BA3ADC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styleId="TOC8" w:type="paragraph">
    <w:name w:val="toc 8"/>
    <w:basedOn w:val="Normal"/>
    <w:next w:val="Normal"/>
    <w:autoRedefine/>
    <w:uiPriority w:val="39"/>
    <w:unhideWhenUsed/>
    <w:rsid w:val="00BA3ADC"/>
    <w:pPr>
      <w:spacing w:after="0" w:before="0"/>
      <w:ind w:left="1400"/>
    </w:pPr>
    <w:rPr>
      <w:rFonts w:asciiTheme="minorHAnsi" w:cstheme="minorHAnsi" w:hAnsiTheme="minorHAnsi"/>
      <w:sz w:val="18"/>
      <w:szCs w:val="18"/>
    </w:rPr>
  </w:style>
  <w:style w:styleId="TOC9" w:type="paragraph">
    <w:name w:val="toc 9"/>
    <w:basedOn w:val="Normal"/>
    <w:next w:val="Normal"/>
    <w:autoRedefine/>
    <w:uiPriority w:val="39"/>
    <w:unhideWhenUsed/>
    <w:rsid w:val="00BA3ADC"/>
    <w:pPr>
      <w:spacing w:after="0" w:before="0"/>
      <w:ind w:left="1600"/>
    </w:pPr>
    <w:rPr>
      <w:rFonts w:asciiTheme="minorHAnsi" w:cstheme="minorHAnsi" w:hAnsiTheme="minorHAnsi"/>
      <w:sz w:val="18"/>
      <w:szCs w:val="18"/>
    </w:rPr>
  </w:style>
  <w:style w:styleId="ListTable4-Accent3" w:type="table">
    <w:name w:val="List Table 4 Accent 3"/>
    <w:basedOn w:val="TableNormal"/>
    <w:uiPriority w:val="49"/>
    <w:rsid w:val="0056730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StyleRowBandSize w:val="1"/>
      <w:tblStyleColBandSize w:val="1"/>
      <w:tblBorders>
        <w:top w:color="BBE7FA" w:space="0" w:sz="4" w:themeColor="accent3" w:themeTint="99" w:val="single"/>
        <w:left w:color="BBE7FA" w:space="0" w:sz="4" w:themeColor="accent3" w:themeTint="99" w:val="single"/>
        <w:bottom w:color="BBE7FA" w:space="0" w:sz="4" w:themeColor="accent3" w:themeTint="99" w:val="single"/>
        <w:right w:color="BBE7FA" w:space="0" w:sz="4" w:themeColor="accent3" w:themeTint="99" w:val="single"/>
        <w:insideH w:color="BBE7FA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ED8F8" w:space="0" w:sz="4" w:themeColor="accent3" w:val="single"/>
          <w:left w:color="8ED8F8" w:space="0" w:sz="4" w:themeColor="accent3" w:val="single"/>
          <w:bottom w:color="8ED8F8" w:space="0" w:sz="4" w:themeColor="accent3" w:val="single"/>
          <w:right w:color="8ED8F8" w:space="0" w:sz="4" w:themeColor="accent3" w:val="single"/>
          <w:insideH w:val="nil"/>
        </w:tcBorders>
        <w:shd w:color="auto" w:fill="8ED8F8" w:themeFill="accent3" w:val="clear"/>
      </w:tcPr>
    </w:tblStylePr>
    <w:tblStylePr w:type="lastRow">
      <w:rPr>
        <w:b/>
        <w:bCs/>
      </w:rPr>
      <w:tblPr/>
      <w:tcPr>
        <w:tcBorders>
          <w:top w:color="BBE7FA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F7FD" w:themeFill="accent3" w:themeFillTint="33" w:val="clear"/>
      </w:tcPr>
    </w:tblStylePr>
    <w:tblStylePr w:type="band1Horz">
      <w:tblPr/>
      <w:tcPr>
        <w:shd w:color="auto" w:fill="E8F7FD" w:themeFill="accent3" w:themeFillTint="33" w:val="clear"/>
      </w:tcPr>
    </w:tblStylePr>
  </w:style>
  <w:style w:customStyle="1" w:styleId="TableCaption" w:type="paragraph">
    <w:name w:val="Table Caption"/>
    <w:basedOn w:val="Normal"/>
    <w:link w:val="TableCaptionChar"/>
    <w:qFormat/>
    <w:rsid w:val="00B24FF8"/>
    <w:pPr>
      <w:spacing w:after="80" w:before="240" w:line="240" w:lineRule="auto"/>
      <w:jc w:val="center"/>
    </w:pPr>
    <w:rPr>
      <w:rFonts w:ascii="Segoe UI Semibold" w:cs="Segoe UI Semibold" w:hAnsi="Segoe UI Semibold"/>
      <w:iCs/>
      <w:color w:val="562873"/>
      <w:sz w:val="18"/>
      <w:szCs w:val="16"/>
      <w:lang w:val="en-US"/>
    </w:rPr>
  </w:style>
  <w:style w:customStyle="1" w:styleId="TableCaptionChar" w:type="character">
    <w:name w:val="Table Caption Char"/>
    <w:basedOn w:val="DefaultParagraphFont"/>
    <w:link w:val="TableCaption"/>
    <w:rsid w:val="00B24FF8"/>
    <w:rPr>
      <w:rFonts w:ascii="Segoe UI Semibold" w:cs="Segoe UI Semibold" w:eastAsia="Calibri" w:hAnsi="Segoe UI Semibold"/>
      <w:iCs/>
      <w:color w:val="562873"/>
      <w:sz w:val="18"/>
      <w:szCs w:val="16"/>
      <w:lang w:val="en-US"/>
    </w:rPr>
  </w:style>
  <w:style w:customStyle="1" w:styleId="13Heading2numbered" w:type="paragraph">
    <w:name w:val="13 Heading2 numbered"/>
    <w:next w:val="Normal"/>
    <w:qFormat/>
    <w:rsid w:val="00C97B4F"/>
    <w:pPr>
      <w:tabs>
        <w:tab w:pos="0" w:val="left"/>
        <w:tab w:pos="540" w:val="left"/>
      </w:tabs>
      <w:spacing w:after="240" w:before="440" w:line="360" w:lineRule="auto"/>
      <w:ind w:hanging="1440" w:left="1440"/>
      <w:outlineLvl w:val="1"/>
    </w:pPr>
    <w:rPr>
      <w:rFonts w:ascii="Segoe UI Semibold" w:cs="Segoe UI Semibold" w:eastAsia="Times New Roman" w:hAnsi="Segoe UI Semibold"/>
      <w:smallCaps/>
      <w:noProof/>
      <w:color w:val="562873"/>
      <w:sz w:val="26"/>
      <w:szCs w:val="26"/>
      <w:shd w:color="auto" w:fill="FFFFFF" w:val="clear"/>
      <w:lang w:val="en-GB"/>
    </w:rPr>
  </w:style>
  <w:style w:customStyle="1" w:styleId="12Heading3numbered" w:type="paragraph">
    <w:name w:val="12 Heading3 numbered"/>
    <w:basedOn w:val="Normal"/>
    <w:next w:val="Normal"/>
    <w:link w:val="12Heading3numberedChar"/>
    <w:qFormat/>
    <w:rsid w:val="00C97B4F"/>
    <w:pPr>
      <w:spacing w:before="360"/>
      <w:ind w:hanging="720" w:left="720"/>
      <w:outlineLvl w:val="2"/>
    </w:pPr>
    <w:rPr>
      <w:rFonts w:eastAsia="Times New Roman"/>
      <w:noProof/>
      <w:color w:val="984A9C"/>
      <w:sz w:val="22"/>
    </w:rPr>
  </w:style>
  <w:style w:customStyle="1" w:styleId="12Heading3numberedChar" w:type="character">
    <w:name w:val="12 Heading3 numbered Char"/>
    <w:basedOn w:val="DefaultParagraphFont"/>
    <w:link w:val="12Heading3numbered"/>
    <w:rsid w:val="00C97B4F"/>
    <w:rPr>
      <w:rFonts w:ascii="Segoe UI" w:cs="Times New Roman" w:eastAsia="Times New Roman" w:hAnsi="Segoe UI"/>
      <w:noProof/>
      <w:color w:val="984A9C"/>
      <w:lang w:val="en-GB"/>
    </w:rPr>
  </w:style>
  <w:style w:customStyle="1" w:styleId="14Heading1numbered" w:type="paragraph">
    <w:name w:val="14 Heading1 numbered"/>
    <w:next w:val="regular"/>
    <w:qFormat/>
    <w:rsid w:val="00C97B4F"/>
    <w:pPr>
      <w:pageBreakBefore/>
      <w:spacing w:after="240" w:before="440" w:line="360" w:lineRule="auto"/>
      <w:ind w:hanging="720" w:left="720"/>
      <w:outlineLvl w:val="0"/>
    </w:pPr>
    <w:rPr>
      <w:rFonts w:ascii="Segoe UI" w:cs="Times New Roman" w:eastAsia="Times New Roman" w:hAnsi="Segoe UI"/>
      <w:b/>
      <w:bCs/>
      <w:smallCaps/>
      <w:noProof/>
      <w:color w:val="984A9C"/>
      <w:sz w:val="32"/>
      <w:szCs w:val="26"/>
      <w:shd w:color="auto" w:fill="FFFFFF" w:val="clear"/>
      <w:lang w:val="en-US"/>
    </w:rPr>
  </w:style>
  <w:style w:customStyle="1" w:styleId="11Heading4numbered" w:type="paragraph">
    <w:name w:val="11 Heading4 numbered"/>
    <w:next w:val="Normal"/>
    <w:qFormat/>
    <w:rsid w:val="00C97B4F"/>
    <w:pPr>
      <w:spacing w:before="240"/>
      <w:ind w:hanging="720" w:left="720"/>
      <w:outlineLvl w:val="3"/>
    </w:pPr>
    <w:rPr>
      <w:rFonts w:ascii="Segoe UI" w:cs="Segoe UI" w:eastAsia="Times New Roman" w:hAnsi="Segoe UI"/>
      <w:color w:themeColor="accent1" w:val="562873"/>
      <w:sz w:val="20"/>
      <w:szCs w:val="20"/>
      <w:shd w:color="auto" w:fill="FFFFFF" w:val="clear"/>
      <w:lang w:val="en-US"/>
    </w:rPr>
  </w:style>
  <w:style w:styleId="FollowedHyperlink" w:type="character">
    <w:name w:val="FollowedHyperlink"/>
    <w:basedOn w:val="DefaultParagraphFont"/>
    <w:uiPriority w:val="99"/>
    <w:semiHidden/>
    <w:unhideWhenUsed/>
    <w:rsid w:val="00E02080"/>
    <w:rPr>
      <w:color w:themeColor="followedHyperlink" w:val="501D53"/>
      <w:u w:val="single"/>
    </w:rPr>
  </w:style>
  <w:style w:customStyle="1" w:styleId="03SemiBold" w:type="paragraph">
    <w:name w:val="03 SemiBold"/>
    <w:basedOn w:val="Normal"/>
    <w:next w:val="Normal"/>
    <w:link w:val="03SemiBoldChar"/>
    <w:qFormat/>
    <w:rsid w:val="00077B90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03SemiBoldChar" w:type="character">
    <w:name w:val="03 SemiBold Char"/>
    <w:basedOn w:val="DefaultParagraphFont"/>
    <w:link w:val="03SemiBold"/>
    <w:rsid w:val="00077B90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0AClause" w:type="paragraph">
    <w:name w:val="0A Clause"/>
    <w:basedOn w:val="RequirementList"/>
    <w:next w:val="RequirementList"/>
    <w:link w:val="0AClauseChar"/>
    <w:qFormat/>
    <w:rsid w:val="00E46CCE"/>
    <w:pPr>
      <w:numPr>
        <w:numId w:val="0"/>
      </w:numPr>
    </w:pPr>
    <w:rPr>
      <w:rFonts w:ascii="Segoe UI" w:hAnsi="Segoe UI"/>
      <w:sz w:val="20"/>
      <w:lang w:val="en-US"/>
    </w:rPr>
  </w:style>
  <w:style w:customStyle="1" w:styleId="0AClauseChar" w:type="character">
    <w:name w:val="0A Clause Char"/>
    <w:basedOn w:val="ListParagraphChar"/>
    <w:link w:val="0AClause"/>
    <w:rsid w:val="00E46CCE"/>
    <w:rPr>
      <w:rFonts w:ascii="Segoe UI" w:cs="Times New Roman" w:eastAsia="Calibri" w:hAnsi="Segoe UI"/>
      <w:sz w:val="20"/>
      <w:lang w:val="en-US"/>
    </w:rPr>
  </w:style>
  <w:style w:customStyle="1" w:styleId="List-bulletsflat" w:type="paragraph">
    <w:name w:val="List - bullets flat"/>
    <w:basedOn w:val="ListParagraph"/>
    <w:qFormat/>
    <w:rsid w:val="00B75500"/>
    <w:pPr>
      <w:spacing w:before="120"/>
      <w:ind w:left="0"/>
    </w:pPr>
    <w:rPr>
      <w:lang w:val="en-US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81103D"/>
    <w:rPr>
      <w:color w:val="605E5C"/>
      <w:shd w:color="auto" w:fill="E1DFDD" w:val="clear"/>
    </w:rPr>
  </w:style>
  <w:style w:customStyle="1" w:styleId="UnresolvedMention3" w:type="character">
    <w:name w:val="Unresolved Mention3"/>
    <w:basedOn w:val="DefaultParagraphFont"/>
    <w:uiPriority w:val="99"/>
    <w:semiHidden/>
    <w:unhideWhenUsed/>
    <w:rsid w:val="001E12D3"/>
    <w:rPr>
      <w:color w:val="605E5C"/>
      <w:shd w:color="auto" w:fill="E1DFDD" w:val="clear"/>
    </w:rPr>
  </w:style>
  <w:style w:customStyle="1" w:styleId="02ReferencedSections" w:type="paragraph">
    <w:name w:val="02 Referenced Sections"/>
    <w:basedOn w:val="Normal"/>
    <w:link w:val="02ReferencedSectionsChar"/>
    <w:qFormat/>
    <w:rsid w:val="000E7291"/>
    <w:pPr>
      <w:spacing w:before="120"/>
    </w:pPr>
    <w:rPr>
      <w:i/>
      <w:iCs/>
      <w:color w:themeColor="accent1" w:val="562873"/>
    </w:rPr>
  </w:style>
  <w:style w:customStyle="1" w:styleId="02ReferencedSectionsChar" w:type="character">
    <w:name w:val="02 Referenced Sections Char"/>
    <w:basedOn w:val="DefaultParagraphFont"/>
    <w:link w:val="02ReferencedSections"/>
    <w:rsid w:val="000E7291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UnresolvedMention4" w:type="character">
    <w:name w:val="Unresolved Mention4"/>
    <w:basedOn w:val="DefaultParagraphFont"/>
    <w:uiPriority w:val="99"/>
    <w:semiHidden/>
    <w:unhideWhenUsed/>
    <w:rsid w:val="00B0029A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unhideWhenUsed/>
    <w:rsid w:val="00744AE2"/>
    <w:rPr>
      <w:rFonts w:ascii="Times New Roman" w:hAnsi="Times New Roman"/>
      <w:sz w:val="24"/>
      <w:szCs w:val="24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EndnoteReference" w:type="character">
    <w:name w:val="endnote reference"/>
    <w:basedOn w:val="DefaultParagraphFont"/>
    <w:uiPriority w:val="99"/>
    <w:semiHidden/>
    <w:unhideWhenUsed/>
    <w:rsid w:val="00B16EEF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FootnoteReference" w:type="character">
    <w:name w:val="footnote reference"/>
    <w:basedOn w:val="DefaultParagraphFont"/>
    <w:uiPriority w:val="99"/>
    <w:semiHidden/>
    <w:unhideWhenUsed/>
    <w:rsid w:val="00B16EEF"/>
    <w:rPr>
      <w:vertAlign w:val="superscript"/>
    </w:rPr>
  </w:style>
  <w:style w:styleId="LineNumber" w:type="character">
    <w:name w:val="line number"/>
    <w:basedOn w:val="DefaultParagraphFont"/>
    <w:uiPriority w:val="99"/>
    <w:semiHidden/>
    <w:unhideWhenUsed/>
    <w:rsid w:val="00C57A9D"/>
  </w:style>
  <w:style w:styleId="UnresolvedMention" w:type="character">
    <w:name w:val="Unresolved Mention"/>
    <w:basedOn w:val="DefaultParagraphFont"/>
    <w:uiPriority w:val="99"/>
    <w:semiHidden/>
    <w:unhideWhenUsed/>
    <w:rsid w:val="004F4CB0"/>
    <w:rPr>
      <w:color w:val="605E5C"/>
      <w:shd w:color="auto" w:fill="E1DFDD" w:val="clear"/>
    </w:rPr>
  </w:style>
  <w:style w:styleId="ListNumber" w:type="paragraph">
    <w:name w:val="List Number"/>
    <w:basedOn w:val="Normal"/>
    <w:uiPriority w:val="99"/>
    <w:semiHidden/>
    <w:unhideWhenUsed/>
    <w:rsid w:val="009E71A9"/>
    <w:pPr>
      <w:numPr>
        <w:numId w:val="11"/>
      </w:numPr>
      <w:contextualSpacing/>
    </w:pPr>
  </w:style>
  <w:style w:customStyle="1" w:styleId="Style1" w:type="paragraph">
    <w:name w:val="Style1"/>
    <w:basedOn w:val="Heading3numbered"/>
    <w:link w:val="Style1Char"/>
    <w:qFormat/>
    <w:rsid w:val="00E20DED"/>
    <w:pPr>
      <w:numPr>
        <w:ilvl w:val="0"/>
        <w:numId w:val="0"/>
      </w:numPr>
    </w:pPr>
  </w:style>
  <w:style w:customStyle="1" w:styleId="Style1Char" w:type="character">
    <w:name w:val="Style1 Char"/>
    <w:basedOn w:val="Heading3numberedChar"/>
    <w:link w:val="Style1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2" w:type="paragraph">
    <w:name w:val="Style2"/>
    <w:basedOn w:val="Style1"/>
    <w:link w:val="Style2Char"/>
    <w:qFormat/>
    <w:rsid w:val="00E20DED"/>
  </w:style>
  <w:style w:customStyle="1" w:styleId="Style2Char" w:type="character">
    <w:name w:val="Style2 Char"/>
    <w:basedOn w:val="Style1Char"/>
    <w:link w:val="Style2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3" w:type="paragraph">
    <w:name w:val="Style3"/>
    <w:basedOn w:val="Normal"/>
    <w:link w:val="Style3Char"/>
    <w:qFormat/>
    <w:rsid w:val="00FA663C"/>
    <w:pPr>
      <w:spacing w:after="0" w:line="240" w:lineRule="auto"/>
    </w:pPr>
    <w:rPr>
      <w:color w:val="FF0000"/>
    </w:rPr>
  </w:style>
  <w:style w:customStyle="1" w:styleId="Style3Char" w:type="character">
    <w:name w:val="Style3 Char"/>
    <w:basedOn w:val="DefaultParagraphFont"/>
    <w:link w:val="Style3"/>
    <w:rsid w:val="00FA663C"/>
    <w:rPr>
      <w:rFonts w:ascii="Segoe UI" w:cs="Times New Roman" w:eastAsia="Calibri" w:hAnsi="Segoe UI"/>
      <w:color w:val="FF0000"/>
      <w:sz w:val="20"/>
      <w:lang w:val="en-GB"/>
    </w:rPr>
  </w:style>
  <w:style w:customStyle="1" w:styleId="Supplementalinfo" w:type="paragraph">
    <w:name w:val="Supplemental info"/>
    <w:basedOn w:val="NormalClause"/>
    <w:link w:val="SupplementalinfoChar"/>
    <w:qFormat/>
    <w:rsid w:val="00CC5FD1"/>
    <w:rPr>
      <w:i/>
      <w:color w:themeColor="text1" w:themeTint="A6" w:val="595959"/>
      <w:sz w:val="18"/>
    </w:rPr>
  </w:style>
  <w:style w:customStyle="1" w:styleId="SupplementalinfoChar" w:type="character">
    <w:name w:val="Supplemental info Char"/>
    <w:basedOn w:val="NormalClauseChar"/>
    <w:link w:val="Supplementalinfo"/>
    <w:rsid w:val="00CC5FD1"/>
    <w:rPr>
      <w:rFonts w:ascii="Segoe UI" w:cs="Times New Roman" w:eastAsia="Calibri" w:hAnsi="Segoe UI"/>
      <w:i/>
      <w:color w:themeColor="text1" w:themeTint="A6" w:val="595959"/>
      <w:sz w:val="18"/>
      <w:lang w:eastAsia="fr-FR" w:val="en-GB"/>
    </w:rPr>
  </w:style>
  <w:style w:styleId="ListContinue" w:type="paragraph">
    <w:name w:val="List Continue"/>
    <w:basedOn w:val="Normal"/>
    <w:uiPriority w:val="99"/>
    <w:semiHidden/>
    <w:unhideWhenUsed/>
    <w:rsid w:val="00C55F96"/>
    <w:pPr>
      <w:ind w:left="283"/>
      <w:contextualSpacing/>
    </w:pPr>
  </w:style>
  <w:style w:styleId="Index1" w:type="paragraph">
    <w:name w:val="index 1"/>
    <w:basedOn w:val="Normal"/>
    <w:next w:val="Normal"/>
    <w:autoRedefine/>
    <w:uiPriority w:val="99"/>
    <w:semiHidden/>
    <w:unhideWhenUsed/>
    <w:rsid w:val="00A6461C"/>
    <w:pPr>
      <w:spacing w:after="0" w:before="0" w:line="240" w:lineRule="auto"/>
      <w:ind w:hanging="200" w:left="200"/>
    </w:pPr>
  </w:style>
  <w:style w:customStyle="1" w:styleId="RequirementList" w:type="paragraph">
    <w:name w:val="RequirementList"/>
    <w:basedOn w:val="ListParagraph"/>
    <w:link w:val="RequirementListChar"/>
    <w:qFormat/>
    <w:rsid w:val="00DA4309"/>
    <w:pPr>
      <w:numPr>
        <w:numId w:val="15"/>
      </w:numPr>
      <w:spacing w:before="120" w:line="240" w:lineRule="exact"/>
      <w:contextualSpacing w:val="0"/>
    </w:pPr>
    <w:rPr>
      <w:rFonts w:ascii="Aptos" w:hAnsi="Aptos"/>
      <w:sz w:val="19"/>
    </w:rPr>
  </w:style>
  <w:style w:styleId="ListBullet" w:type="paragraph">
    <w:name w:val="List Bullet"/>
    <w:basedOn w:val="Normal"/>
    <w:uiPriority w:val="99"/>
    <w:unhideWhenUsed/>
    <w:rsid w:val="006712F2"/>
    <w:pPr>
      <w:numPr>
        <w:numId w:val="18"/>
      </w:numPr>
      <w:spacing w:after="0" w:before="0" w:line="240" w:lineRule="auto"/>
      <w:contextualSpacing/>
    </w:pPr>
    <w:rPr>
      <w:sz w:val="18"/>
      <w:lang w:val="nl-BE"/>
    </w:rPr>
  </w:style>
  <w:style w:styleId="ListBullet2" w:type="paragraph">
    <w:name w:val="List Bullet 2"/>
    <w:basedOn w:val="Normal"/>
    <w:uiPriority w:val="99"/>
    <w:unhideWhenUsed/>
    <w:rsid w:val="006712F2"/>
    <w:pPr>
      <w:numPr>
        <w:numId w:val="19"/>
      </w:numPr>
      <w:spacing w:after="0" w:before="0" w:line="240" w:lineRule="auto"/>
      <w:contextualSpacing/>
    </w:pPr>
    <w:rPr>
      <w:sz w:val="18"/>
      <w:lang w:val="nl-BE"/>
    </w:rPr>
  </w:style>
  <w:style w:customStyle="1" w:styleId="Style4" w:type="paragraph">
    <w:name w:val="Style4"/>
    <w:basedOn w:val="SysReq3"/>
    <w:link w:val="Style4Char"/>
    <w:autoRedefine/>
    <w:qFormat/>
    <w:rsid w:val="00AF7B8E"/>
    <w:pPr>
      <w:numPr>
        <w:numId w:val="23"/>
      </w:numPr>
    </w:pPr>
    <w:rPr>
      <w:rFonts w:eastAsia="Times New Roman"/>
    </w:rPr>
  </w:style>
  <w:style w:customStyle="1" w:styleId="Style4Char" w:type="character">
    <w:name w:val="Style4 Char"/>
    <w:basedOn w:val="SysReq3Char"/>
    <w:link w:val="Style4"/>
    <w:rsid w:val="00AF7B8E"/>
    <w:rPr>
      <w:rFonts w:ascii="Segoe UI" w:cs="Segoe UI" w:eastAsia="Times New Roman" w:hAnsi="Segoe UI"/>
      <w:i/>
      <w:sz w:val="20"/>
      <w:szCs w:val="20"/>
      <w:u w:color="034694" w:themeColor="accent4"/>
      <w:lang w:eastAsia="fr-FR" w:val="en-US"/>
    </w:rPr>
  </w:style>
  <w:style w:customStyle="1" w:styleId="Style5" w:type="paragraph">
    <w:name w:val="Style5"/>
    <w:basedOn w:val="AANormal"/>
    <w:link w:val="Style5Char"/>
    <w:qFormat/>
    <w:rsid w:val="00617826"/>
    <w:rPr>
      <w:i/>
      <w:color w:themeColor="text1" w:themeTint="A6" w:val="595959"/>
      <w:sz w:val="18"/>
    </w:rPr>
  </w:style>
  <w:style w:customStyle="1" w:styleId="AANormalChar" w:type="character">
    <w:name w:val="[AA Normal] Char"/>
    <w:basedOn w:val="DefaultParagraphFont"/>
    <w:link w:val="AANormal"/>
    <w:rsid w:val="00617826"/>
    <w:rPr>
      <w:rFonts w:ascii="Segoe UI" w:cs="Times New Roman" w:eastAsia="Calibri" w:hAnsi="Segoe UI"/>
      <w:sz w:val="20"/>
      <w:lang w:eastAsia="fr-FR" w:val="en-US"/>
    </w:rPr>
  </w:style>
  <w:style w:customStyle="1" w:styleId="Style5Char" w:type="character">
    <w:name w:val="Style5 Char"/>
    <w:basedOn w:val="AANormalChar"/>
    <w:link w:val="Style5"/>
    <w:rsid w:val="00617826"/>
    <w:rPr>
      <w:rFonts w:ascii="Segoe UI" w:cs="Times New Roman" w:eastAsia="Calibri" w:hAnsi="Segoe UI"/>
      <w:i/>
      <w:color w:themeColor="text1" w:themeTint="A6" w:val="595959"/>
      <w:sz w:val="18"/>
      <w:lang w:eastAsia="fr-FR" w:val="en-US"/>
    </w:rPr>
  </w:style>
  <w:style w:customStyle="1" w:styleId="RTMStyle" w:type="paragraph">
    <w:name w:val="RTM Style"/>
    <w:rsid w:val="005A15B1"/>
    <w:pPr>
      <w:spacing w:after="200" w:before="0"/>
      <w:ind w:firstLine="0" w:left="0"/>
    </w:pPr>
    <w:rPr>
      <w:rFonts w:ascii="Calibri" w:eastAsiaTheme="minorEastAsia" w:hAnsi="Calibri"/>
      <w:lang w:val="en-US"/>
    </w:rPr>
  </w:style>
  <w:style w:customStyle="1" w:styleId="pf0" w:type="paragraph">
    <w:name w:val="pf0"/>
    <w:basedOn w:val="Normal"/>
    <w:rsid w:val="00D45D3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Style6" w:type="paragraph">
    <w:name w:val="Style6"/>
    <w:basedOn w:val="ListParagraph"/>
    <w:link w:val="Style6Char"/>
    <w:qFormat/>
    <w:rsid w:val="00433790"/>
    <w:rPr>
      <w:b/>
      <w:bCs/>
      <w:sz w:val="18"/>
      <w:szCs w:val="20"/>
    </w:rPr>
  </w:style>
  <w:style w:customStyle="1" w:styleId="Style6Char" w:type="character">
    <w:name w:val="Style6 Char"/>
    <w:basedOn w:val="ListParagraphChar"/>
    <w:link w:val="Style6"/>
    <w:rsid w:val="00433790"/>
    <w:rPr>
      <w:rFonts w:ascii="Segoe UI" w:cs="Times New Roman" w:eastAsia="Calibri" w:hAnsi="Segoe UI"/>
      <w:b/>
      <w:bCs/>
      <w:sz w:val="18"/>
      <w:szCs w:val="20"/>
      <w:lang w:val="en-GB"/>
    </w:rPr>
  </w:style>
  <w:style w:styleId="ListNumber2" w:type="paragraph">
    <w:name w:val="List Number 2"/>
    <w:basedOn w:val="Normal"/>
    <w:uiPriority w:val="99"/>
    <w:unhideWhenUsed/>
    <w:rsid w:val="001511DA"/>
    <w:pPr>
      <w:numPr>
        <w:numId w:val="49"/>
      </w:numPr>
      <w:contextualSpacing/>
    </w:pPr>
  </w:style>
  <w:style w:customStyle="1" w:styleId="Style7" w:type="paragraph">
    <w:name w:val="Style7"/>
    <w:basedOn w:val="RequirementList"/>
    <w:link w:val="Style7Char"/>
    <w:qFormat/>
    <w:rsid w:val="00054B58"/>
    <w:pPr>
      <w:numPr>
        <w:numId w:val="0"/>
      </w:numPr>
      <w:ind w:left="360"/>
    </w:pPr>
  </w:style>
  <w:style w:customStyle="1" w:styleId="RequirementListChar" w:type="character">
    <w:name w:val="RequirementList Char"/>
    <w:basedOn w:val="ListParagraphChar"/>
    <w:link w:val="RequirementList"/>
    <w:rsid w:val="00DA4309"/>
    <w:rPr>
      <w:rFonts w:ascii="Aptos" w:cs="Times New Roman" w:eastAsia="Calibri" w:hAnsi="Aptos"/>
      <w:sz w:val="19"/>
      <w:lang w:val="en-GB"/>
    </w:rPr>
  </w:style>
  <w:style w:customStyle="1" w:styleId="Style7Char" w:type="character">
    <w:name w:val="Style7 Char"/>
    <w:basedOn w:val="RequirementListChar"/>
    <w:link w:val="Style7"/>
    <w:rsid w:val="00054B58"/>
    <w:rPr>
      <w:rFonts w:ascii="Aptos" w:cs="Times New Roman" w:eastAsia="Calibri" w:hAnsi="Aptos"/>
      <w:sz w:val="18"/>
      <w:lang w:val="en-GB"/>
    </w:rPr>
  </w:style>
  <w:style w:customStyle="1" w:styleId="firstmt-15" w:type="paragraph">
    <w:name w:val="first:mt-1.5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ml-4" w:type="paragraph">
    <w:name w:val="ml-4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styleId="LightGrid-Accent1" w:type="table">
    <w:name w:val="Light Grid Accent 1"/>
    <w:basedOn w:val="TableNormal"/>
    <w:uiPriority w:val="62"/>
    <w:rsid w:val="007367C0"/>
    <w:pPr>
      <w:spacing w:after="0" w:before="0" w:line="240" w:lineRule="auto"/>
      <w:ind w:firstLine="0" w:left="0"/>
    </w:pPr>
    <w:rPr>
      <w:rFonts w:eastAsiaTheme="minorEastAsia"/>
      <w:lang w:val="en-US"/>
    </w:rPr>
    <w:tblPr>
      <w:tblStyleRowBandSize w:val="1"/>
      <w:tblStyleColBandSize w:val="1"/>
      <w:tblBorders>
        <w:top w:color="562873" w:space="0" w:sz="8" w:themeColor="accent1" w:val="single"/>
        <w:left w:color="562873" w:space="0" w:sz="8" w:themeColor="accent1" w:val="single"/>
        <w:bottom w:color="562873" w:space="0" w:sz="8" w:themeColor="accent1" w:val="single"/>
        <w:right w:color="562873" w:space="0" w:sz="8" w:themeColor="accent1" w:val="single"/>
        <w:insideH w:color="562873" w:space="0" w:sz="8" w:themeColor="accent1" w:val="single"/>
        <w:insideV w:color="56287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1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6" w:themeColor="accent1" w:val="doub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</w:tcPr>
    </w:tblStylePr>
    <w:tblStylePr w:type="band1Vert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  <w:shd w:color="auto" w:fill="D7BDE8" w:themeFill="accent1" w:themeFillTint="3F" w:val="clear"/>
      </w:tcPr>
    </w:tblStylePr>
    <w:tblStylePr w:type="band1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  <w:shd w:color="auto" w:fill="D7BDE8" w:themeFill="accent1" w:themeFillTint="3F" w:val="clear"/>
      </w:tcPr>
    </w:tblStylePr>
    <w:tblStylePr w:type="band2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</w:tcPr>
    </w:tblStylePr>
  </w:style>
  <w:style w:customStyle="1" w:styleId="DD-" w:type="paragraph">
    <w:name w:val="DD-#"/>
    <w:basedOn w:val="Normal"/>
    <w:link w:val="DD-Char"/>
    <w:qFormat/>
    <w:rsid w:val="0027176C"/>
    <w:pPr>
      <w:spacing w:after="0" w:line="240" w:lineRule="auto"/>
    </w:pPr>
    <w:rPr>
      <w:rFonts w:ascii="Aptos" w:hAnsi="Aptos"/>
      <w:b/>
      <w:color w:themeColor="accent4" w:val="034694"/>
    </w:rPr>
  </w:style>
  <w:style w:customStyle="1" w:styleId="DD-Char" w:type="character">
    <w:name w:val="DD-# Char"/>
    <w:basedOn w:val="DefaultParagraphFont"/>
    <w:link w:val="DD-"/>
    <w:rsid w:val="0027176C"/>
    <w:rPr>
      <w:rFonts w:ascii="Aptos" w:cs="Times New Roman" w:eastAsia="Calibri" w:hAnsi="Aptos"/>
      <w:b/>
      <w:color w:themeColor="accent4" w:val="034694"/>
      <w:sz w:val="20"/>
      <w:lang w:val="en-G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0981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230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503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8040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5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SCK•CEN 2020">
      <a:dk1>
        <a:sysClr val="windowText" lastClr="000000"/>
      </a:dk1>
      <a:lt1>
        <a:sysClr val="window" lastClr="FFFFFF"/>
      </a:lt1>
      <a:dk2>
        <a:srgbClr val="515151"/>
      </a:dk2>
      <a:lt2>
        <a:srgbClr val="E7E6E6"/>
      </a:lt2>
      <a:accent1>
        <a:srgbClr val="562873"/>
      </a:accent1>
      <a:accent2>
        <a:srgbClr val="984A9C"/>
      </a:accent2>
      <a:accent3>
        <a:srgbClr val="8ED8F8"/>
      </a:accent3>
      <a:accent4>
        <a:srgbClr val="034694"/>
      </a:accent4>
      <a:accent5>
        <a:srgbClr val="CACCD0"/>
      </a:accent5>
      <a:accent6>
        <a:srgbClr val="DFE0E2"/>
      </a:accent6>
      <a:hlink>
        <a:srgbClr val="BC58AE"/>
      </a:hlink>
      <a:folHlink>
        <a:srgbClr val="501D5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101</Pages>
  <Words>37765</Words>
  <Characters>215262</Characters>
  <Application>Microsoft Office Word</Application>
  <DocSecurity>0</DocSecurity>
  <Lines>1793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SCK CEN</Company>
  <LinksUpToDate>false</LinksUpToDate>
  <CharactersWithSpaces>252522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2025-11-07T19:43:51Z</dcterms:created>
  <dcterms:modified xsi:type="dcterms:W3CDTF">2025-11-07T19:43:51Z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